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2E5266"/>
          <w:sz w:val="56"/>
          <w:szCs w:val="56"/>
        </w:rPr>
        <w:t xml:space="preserve">RIZK DESIGN</w:t>
      </w:r>
    </w:p>
    <w:p>
      <w:pPr>
        <w:spacing w:after="600"/>
        <w:jc w:val="center"/>
      </w:pPr>
      <w:r>
        <w:rPr>
          <w:rFonts w:ascii="Arial" w:cs="Arial" w:eastAsia="Arial" w:hAnsi="Arial"/>
          <w:i/>
          <w:iCs/>
          <w:color w:val="D4A017"/>
          <w:sz w:val="24"/>
          <w:szCs w:val="24"/>
        </w:rPr>
        <w:t xml:space="preserve">Agence de Design</w:t>
      </w:r>
    </w:p>
    <w:p>
      <w:pPr>
        <w:pBdr>
          <w:bottom w:val="single" w:color="D4A017" w:sz="12" w:space="8"/>
        </w:pBdr>
        <w:spacing w:after="200"/>
        <w:jc w:val="center"/>
      </w:pPr>
      <w:r>
        <w:t xml:space="preserve"/>
      </w:r>
    </w:p>
    <w:p>
      <w:pPr>
        <w:spacing w:after="200" w:before="400"/>
        <w:jc w:val="center"/>
      </w:pPr>
      <w:r>
        <w:rPr>
          <w:rFonts w:ascii="Arial" w:cs="Arial" w:eastAsia="Arial" w:hAnsi="Arial"/>
          <w:b/>
          <w:bCs/>
          <w:color w:val="1A1A1A"/>
          <w:sz w:val="44"/>
          <w:szCs w:val="44"/>
        </w:rPr>
        <w:t xml:space="preserve">CAHIER DES CHARGES</w:t>
      </w:r>
    </w:p>
    <w:p>
      <w:pPr>
        <w:spacing w:after="800"/>
        <w:jc w:val="center"/>
      </w:pPr>
      <w:r>
        <w:rPr>
          <w:rFonts w:ascii="Arial" w:cs="Arial" w:eastAsia="Arial" w:hAnsi="Arial"/>
          <w:color w:val="2E5266"/>
          <w:sz w:val="28"/>
          <w:szCs w:val="28"/>
        </w:rPr>
        <w:t xml:space="preserve">Phase 2 — Module E-commerce / Shop</w:t>
      </w:r>
    </w:p>
    <w:p>
      <w:pPr>
        <w:spacing w:after="100"/>
        <w:jc w:val="center"/>
      </w:pPr>
      <w:r>
        <w:rPr>
          <w:i/>
          <w:iCs/>
          <w:color w:val="666666"/>
          <w:sz w:val="22"/>
          <w:szCs w:val="22"/>
        </w:rPr>
        <w:t xml:space="preserve">Document technique et fonctionnel</w:t>
      </w:r>
    </w:p>
    <w:p>
      <w:pPr>
        <w:spacing w:after="1200"/>
        <w:jc w:val="center"/>
      </w:pPr>
      <w:r>
        <w:rPr>
          <w:i/>
          <w:iCs/>
          <w:color w:val="666666"/>
          <w:sz w:val="22"/>
          <w:szCs w:val="22"/>
        </w:rPr>
        <w:t xml:space="preserve">Stage de fin d'année — École YouCode</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Référence</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CDC-RIZK-PH2-2026-001</w:t>
            </w:r>
          </w:p>
        </w:tc>
      </w:tr>
      <w:tr>
        <w:tc>
          <w:tcPr>
            <w:tcW w:type="dxa" w:w="3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Version</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1.0</w:t>
            </w:r>
          </w:p>
        </w:tc>
      </w:tr>
      <w:tr>
        <w:tc>
          <w:tcPr>
            <w:tcW w:type="dxa" w:w="3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Date d'émission</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07 Mai 2026</w:t>
            </w:r>
          </w:p>
        </w:tc>
      </w:tr>
      <w:tr>
        <w:tc>
          <w:tcPr>
            <w:tcW w:type="dxa" w:w="3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Maître d'ouvrage</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Rizk Design</w:t>
            </w:r>
          </w:p>
        </w:tc>
      </w:tr>
      <w:tr>
        <w:tc>
          <w:tcPr>
            <w:tcW w:type="dxa" w:w="3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Maître d'œuvre</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Stagiaire YouCode (1ère année)</w:t>
            </w:r>
          </w:p>
        </w:tc>
      </w:tr>
      <w:tr>
        <w:tc>
          <w:tcPr>
            <w:tcW w:type="dxa" w:w="3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Encadrant technique</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Lead Tech / Directeur Technique</w:t>
            </w:r>
          </w:p>
        </w:tc>
      </w:tr>
      <w:tr>
        <w:tc>
          <w:tcPr>
            <w:tcW w:type="dxa" w:w="3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Durée du stage</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2 mois — Du 07/05/2026 au 07/07/2026</w:t>
            </w:r>
          </w:p>
        </w:tc>
      </w:tr>
      <w:tr>
        <w:tc>
          <w:tcPr>
            <w:tcW w:type="dxa" w:w="3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Statut</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À signer</w:t>
            </w:r>
          </w:p>
        </w:tc>
      </w:tr>
    </w:tbl>
    <w:p>
      <w:r>
        <w:br w:type="page"/>
      </w:r>
    </w:p>
    <w:p>
      <w:pPr>
        <w:pStyle w:val="Heading1"/>
        <w:spacing w:after="200" w:before="360"/>
      </w:pPr>
      <w:r>
        <w:rPr>
          <w:rFonts w:ascii="Arial" w:cs="Arial" w:eastAsia="Arial" w:hAnsi="Arial"/>
          <w:b/>
          <w:bCs/>
          <w:color w:val="2E5266"/>
          <w:sz w:val="32"/>
          <w:szCs w:val="32"/>
        </w:rPr>
        <w:t xml:space="preserve">Sommaire</w:t>
      </w:r>
    </w:p>
    <w:p>
      <w:pPr>
        <w:spacing w:after="80"/>
      </w:pPr>
      <w:r>
        <w:rPr>
          <w:b/>
          <w:bCs/>
          <w:color w:val="D4A017"/>
        </w:rPr>
        <w:t xml:space="preserve">•  </w:t>
      </w:r>
      <w:r>
        <w:rPr>
          <w:sz w:val="22"/>
          <w:szCs w:val="22"/>
        </w:rPr>
        <w:t xml:space="preserve">Préambule et contexte du projet</w:t>
      </w:r>
    </w:p>
    <w:p>
      <w:pPr>
        <w:spacing w:after="80"/>
      </w:pPr>
      <w:r>
        <w:rPr>
          <w:b/>
          <w:bCs/>
          <w:color w:val="D4A017"/>
        </w:rPr>
        <w:t xml:space="preserve">•  </w:t>
      </w:r>
      <w:r>
        <w:rPr>
          <w:sz w:val="22"/>
          <w:szCs w:val="22"/>
        </w:rPr>
        <w:t xml:space="preserve">1. Objectifs et périmètre du stage</w:t>
      </w:r>
    </w:p>
    <w:p>
      <w:pPr>
        <w:spacing w:after="80"/>
      </w:pPr>
      <w:r>
        <w:rPr>
          <w:b/>
          <w:bCs/>
          <w:color w:val="D4A017"/>
        </w:rPr>
        <w:t xml:space="preserve">•  </w:t>
      </w:r>
      <w:r>
        <w:rPr>
          <w:sz w:val="22"/>
          <w:szCs w:val="22"/>
        </w:rPr>
        <w:t xml:space="preserve">2. Stack technique imposée</w:t>
      </w:r>
    </w:p>
    <w:p>
      <w:pPr>
        <w:spacing w:after="80"/>
      </w:pPr>
      <w:r>
        <w:rPr>
          <w:b/>
          <w:bCs/>
          <w:color w:val="D4A017"/>
        </w:rPr>
        <w:t xml:space="preserve">•  </w:t>
      </w:r>
      <w:r>
        <w:rPr>
          <w:sz w:val="22"/>
          <w:szCs w:val="22"/>
        </w:rPr>
        <w:t xml:space="preserve">3. Exigences UI/UX et maquettage (Phase de préparation)</w:t>
      </w:r>
    </w:p>
    <w:p>
      <w:pPr>
        <w:spacing w:after="80"/>
      </w:pPr>
      <w:r>
        <w:rPr>
          <w:b/>
          <w:bCs/>
          <w:color w:val="D4A017"/>
        </w:rPr>
        <w:t xml:space="preserve">•  </w:t>
      </w:r>
      <w:r>
        <w:rPr>
          <w:sz w:val="22"/>
          <w:szCs w:val="22"/>
        </w:rPr>
        <w:t xml:space="preserve">4. Spécifications fonctionnelles</w:t>
      </w:r>
    </w:p>
    <w:p>
      <w:pPr>
        <w:spacing w:after="80"/>
      </w:pPr>
      <w:r>
        <w:rPr>
          <w:b/>
          <w:bCs/>
          <w:color w:val="D4A017"/>
        </w:rPr>
        <w:t xml:space="preserve">•  </w:t>
      </w:r>
      <w:r>
        <w:rPr>
          <w:sz w:val="22"/>
          <w:szCs w:val="22"/>
        </w:rPr>
        <w:t xml:space="preserve">5. Architecture de la base de données</w:t>
      </w:r>
    </w:p>
    <w:p>
      <w:pPr>
        <w:spacing w:after="80"/>
      </w:pPr>
      <w:r>
        <w:rPr>
          <w:b/>
          <w:bCs/>
          <w:color w:val="D4A017"/>
        </w:rPr>
        <w:t xml:space="preserve">•  </w:t>
      </w:r>
      <w:r>
        <w:rPr>
          <w:sz w:val="22"/>
          <w:szCs w:val="22"/>
        </w:rPr>
        <w:t xml:space="preserve">6. Exigences techniques et qualité du code</w:t>
      </w:r>
    </w:p>
    <w:p>
      <w:pPr>
        <w:spacing w:after="80"/>
      </w:pPr>
      <w:r>
        <w:rPr>
          <w:b/>
          <w:bCs/>
          <w:color w:val="D4A017"/>
        </w:rPr>
        <w:t xml:space="preserve">•  </w:t>
      </w:r>
      <w:r>
        <w:rPr>
          <w:sz w:val="22"/>
          <w:szCs w:val="22"/>
        </w:rPr>
        <w:t xml:space="preserve">7. Déploiement et livrables (CI/CD)</w:t>
      </w:r>
    </w:p>
    <w:p>
      <w:pPr>
        <w:spacing w:after="80"/>
      </w:pPr>
      <w:r>
        <w:rPr>
          <w:b/>
          <w:bCs/>
          <w:color w:val="D4A017"/>
        </w:rPr>
        <w:t xml:space="preserve">•  </w:t>
      </w:r>
      <w:r>
        <w:rPr>
          <w:sz w:val="22"/>
          <w:szCs w:val="22"/>
        </w:rPr>
        <w:t xml:space="preserve">8. Planning prévisionnel et jalons</w:t>
      </w:r>
    </w:p>
    <w:p>
      <w:pPr>
        <w:spacing w:after="80"/>
      </w:pPr>
      <w:r>
        <w:rPr>
          <w:b/>
          <w:bCs/>
          <w:color w:val="D4A017"/>
        </w:rPr>
        <w:t xml:space="preserve">•  </w:t>
      </w:r>
      <w:r>
        <w:rPr>
          <w:sz w:val="22"/>
          <w:szCs w:val="22"/>
        </w:rPr>
        <w:t xml:space="preserve">9. Modalités d'encadrement et de suivi</w:t>
      </w:r>
    </w:p>
    <w:p>
      <w:pPr>
        <w:spacing w:after="80"/>
      </w:pPr>
      <w:r>
        <w:rPr>
          <w:b/>
          <w:bCs/>
          <w:color w:val="D4A017"/>
        </w:rPr>
        <w:t xml:space="preserve">•  </w:t>
      </w:r>
      <w:r>
        <w:rPr>
          <w:sz w:val="22"/>
          <w:szCs w:val="22"/>
        </w:rPr>
        <w:t xml:space="preserve">10. Critères d'évaluation et de validation</w:t>
      </w:r>
    </w:p>
    <w:p>
      <w:pPr>
        <w:spacing w:after="80"/>
      </w:pPr>
      <w:r>
        <w:rPr>
          <w:b/>
          <w:bCs/>
          <w:color w:val="D4A017"/>
        </w:rPr>
        <w:t xml:space="preserve">•  </w:t>
      </w:r>
      <w:r>
        <w:rPr>
          <w:sz w:val="22"/>
          <w:szCs w:val="22"/>
        </w:rPr>
        <w:t xml:space="preserve">11. Engagements des parties</w:t>
      </w:r>
    </w:p>
    <w:p>
      <w:pPr>
        <w:spacing w:after="80"/>
      </w:pPr>
      <w:r>
        <w:rPr>
          <w:b/>
          <w:bCs/>
          <w:color w:val="D4A017"/>
        </w:rPr>
        <w:t xml:space="preserve">•  </w:t>
      </w:r>
      <w:r>
        <w:rPr>
          <w:sz w:val="22"/>
          <w:szCs w:val="22"/>
        </w:rPr>
        <w:t xml:space="preserve">12. Signatures</w:t>
      </w:r>
    </w:p>
    <w:p>
      <w:r>
        <w:br w:type="page"/>
      </w:r>
    </w:p>
    <w:p>
      <w:pPr>
        <w:pStyle w:val="Heading1"/>
        <w:spacing w:after="200" w:before="360"/>
      </w:pPr>
      <w:r>
        <w:rPr>
          <w:rFonts w:ascii="Arial" w:cs="Arial" w:eastAsia="Arial" w:hAnsi="Arial"/>
          <w:b/>
          <w:bCs/>
          <w:color w:val="2E5266"/>
          <w:sz w:val="32"/>
          <w:szCs w:val="32"/>
        </w:rPr>
        <w:t xml:space="preserve">Préambule et contexte du projet</w:t>
      </w:r>
    </w:p>
    <w:p>
      <w:pPr>
        <w:spacing w:after="120" w:line="300"/>
        <w:jc w:val="both"/>
      </w:pPr>
      <w:r>
        <w:t xml:space="preserve">Le présent Cahier des Charges (ci-après « CDC ») définit l'ensemble des exigences fonctionnelles, techniques, graphiques et organisationnelles relatives à la réalisation de la Phase 2 du projet web Rizk Design. Ce document constitue la référence contractuelle entre le maître d'ouvrage (Rizk Design) et le maître d'œuvre (le stagiaire YouCode) pour la durée du stage.</w:t>
      </w:r>
    </w:p>
    <w:p>
      <w:pPr>
        <w:pStyle w:val="Heading3"/>
        <w:spacing w:after="120" w:before="220"/>
      </w:pPr>
      <w:r>
        <w:rPr>
          <w:rFonts w:ascii="Arial" w:cs="Arial" w:eastAsia="Arial" w:hAnsi="Arial"/>
          <w:b/>
          <w:bCs/>
          <w:color w:val="1A1A1A"/>
          <w:sz w:val="22"/>
          <w:szCs w:val="22"/>
        </w:rPr>
        <w:t xml:space="preserve">Contexte</w:t>
      </w:r>
    </w:p>
    <w:p>
      <w:pPr>
        <w:spacing w:after="120" w:line="300"/>
        <w:jc w:val="both"/>
      </w:pPr>
      <w:r>
        <w:t xml:space="preserve">Rizk Design est une agence de design dont la première phase du site web — un site vitrine présentant l'agence et ses services — est déjà en production à l'adresse suivante : rizk-design.vercel.app.</w:t>
      </w:r>
    </w:p>
    <w:p>
      <w:pPr>
        <w:spacing w:after="120" w:line="300"/>
        <w:jc w:val="both"/>
      </w:pPr>
      <w:r>
        <w:t xml:space="preserve">L'objectif de la Phase 2 est d'enrichir la plateforme existante par l'ajout d'un module E-commerce complet (« Shop »), permettant la vente de produits physiques et/ou digitaux (assets design, templates, ressources graphiques, etc.) directement depuis le site.</w:t>
      </w:r>
    </w:p>
    <w:p>
      <w:pPr>
        <w:pStyle w:val="Heading3"/>
        <w:spacing w:after="120" w:before="220"/>
      </w:pPr>
      <w:r>
        <w:rPr>
          <w:rFonts w:ascii="Arial" w:cs="Arial" w:eastAsia="Arial" w:hAnsi="Arial"/>
          <w:b/>
          <w:bCs/>
          <w:color w:val="1A1A1A"/>
          <w:sz w:val="22"/>
          <w:szCs w:val="22"/>
        </w:rPr>
        <w:t xml:space="preserve">Profil et positionnement du stagiaire</w:t>
      </w:r>
    </w:p>
    <w:p>
      <w:pPr>
        <w:spacing w:after="120" w:line="300"/>
        <w:jc w:val="both"/>
      </w:pPr>
      <w:r>
        <w:t xml:space="preserve">Le stagiaire est étudiant en 1ère année à l'école YouCode. Le projet Phase 2 lui est confié dans le cadre d'un stage de deux (2) mois, encadré par le Lead Tech de l'agence. Compte tenu du niveau et de la durée, l'accent est mis sur :</w:t>
      </w:r>
    </w:p>
    <w:p>
      <w:pPr>
        <w:pStyle w:val="ListParagraph"/>
        <w:numPr>
          <w:ilvl w:val="0"/>
          <w:numId w:val="2"/>
        </w:numPr>
        <w:spacing w:after="80" w:line="280"/>
      </w:pPr>
      <w:r>
        <w:t xml:space="preserve">La montée en compétences progressive (maquettage → backend → frontend → déploiement) ;</w:t>
      </w:r>
    </w:p>
    <w:p>
      <w:pPr>
        <w:pStyle w:val="ListParagraph"/>
        <w:numPr>
          <w:ilvl w:val="0"/>
          <w:numId w:val="2"/>
        </w:numPr>
        <w:spacing w:after="80" w:line="280"/>
      </w:pPr>
      <w:r>
        <w:t xml:space="preserve">La qualité du code livré plutôt que sur la quantité de fonctionnalités ;</w:t>
      </w:r>
    </w:p>
    <w:p>
      <w:pPr>
        <w:pStyle w:val="ListParagraph"/>
        <w:numPr>
          <w:ilvl w:val="0"/>
          <w:numId w:val="2"/>
        </w:numPr>
        <w:spacing w:after="80" w:line="280"/>
      </w:pPr>
      <w:r>
        <w:t xml:space="preserve">Le respect des bonnes pratiques (Git, Clean Code, sécurité de base) ;</w:t>
      </w:r>
    </w:p>
    <w:p>
      <w:pPr>
        <w:pStyle w:val="ListParagraph"/>
        <w:numPr>
          <w:ilvl w:val="0"/>
          <w:numId w:val="2"/>
        </w:numPr>
        <w:spacing w:after="80" w:line="280"/>
      </w:pPr>
      <w:r>
        <w:t xml:space="preserve">La capacité à documenter, communiquer et demander de l'aide à temps.</w:t>
      </w:r>
    </w:p>
    <w:p>
      <w:r>
        <w:br w:type="page"/>
      </w:r>
    </w:p>
    <w:p>
      <w:pPr>
        <w:pStyle w:val="Heading1"/>
        <w:spacing w:after="200" w:before="360"/>
      </w:pPr>
      <w:r>
        <w:rPr>
          <w:rFonts w:ascii="Arial" w:cs="Arial" w:eastAsia="Arial" w:hAnsi="Arial"/>
          <w:b/>
          <w:bCs/>
          <w:color w:val="2E5266"/>
          <w:sz w:val="32"/>
          <w:szCs w:val="32"/>
        </w:rPr>
        <w:t xml:space="preserve">1. Objectifs et périmètre du stage</w:t>
      </w:r>
    </w:p>
    <w:p>
      <w:pPr>
        <w:pStyle w:val="Heading2"/>
        <w:spacing w:after="160" w:before="280"/>
      </w:pPr>
      <w:r>
        <w:rPr>
          <w:rFonts w:ascii="Arial" w:cs="Arial" w:eastAsia="Arial" w:hAnsi="Arial"/>
          <w:b/>
          <w:bCs/>
          <w:color w:val="2E5266"/>
          <w:sz w:val="26"/>
          <w:szCs w:val="26"/>
        </w:rPr>
        <w:t xml:space="preserve">1.1 Objectif général</w:t>
      </w:r>
    </w:p>
    <w:p>
      <w:pPr>
        <w:spacing w:after="120" w:line="300"/>
        <w:jc w:val="both"/>
      </w:pPr>
      <w:r>
        <w:t xml:space="preserve">Concevoir, développer, tester et déployer un module E-commerce complet, intégré de façon cohérente au site vitrine existant, en respectant la stack technique imposée et les bonnes pratiques de développement web moderne.</w:t>
      </w:r>
    </w:p>
    <w:p>
      <w:pPr>
        <w:pStyle w:val="Heading2"/>
        <w:spacing w:after="160" w:before="280"/>
      </w:pPr>
      <w:r>
        <w:rPr>
          <w:rFonts w:ascii="Arial" w:cs="Arial" w:eastAsia="Arial" w:hAnsi="Arial"/>
          <w:b/>
          <w:bCs/>
          <w:color w:val="2E5266"/>
          <w:sz w:val="26"/>
          <w:szCs w:val="26"/>
        </w:rPr>
        <w:t xml:space="preserve">1.2 Objectifs pédagogiques (côté stagiaire)</w:t>
      </w:r>
    </w:p>
    <w:p>
      <w:pPr>
        <w:pStyle w:val="ListParagraph"/>
        <w:numPr>
          <w:ilvl w:val="0"/>
          <w:numId w:val="2"/>
        </w:numPr>
        <w:spacing w:after="80" w:line="280"/>
      </w:pPr>
      <w:r>
        <w:t xml:space="preserve">Maîtriser le développement full-stack avec Next.js (App Router) ;</w:t>
      </w:r>
    </w:p>
    <w:p>
      <w:pPr>
        <w:pStyle w:val="ListParagraph"/>
        <w:numPr>
          <w:ilvl w:val="0"/>
          <w:numId w:val="2"/>
        </w:numPr>
        <w:spacing w:after="80" w:line="280"/>
      </w:pPr>
      <w:r>
        <w:t xml:space="preserve">Comprendre la modélisation d'une base de données NoSQL avec MongoDB / Mongoose ;</w:t>
      </w:r>
    </w:p>
    <w:p>
      <w:pPr>
        <w:pStyle w:val="ListParagraph"/>
        <w:numPr>
          <w:ilvl w:val="0"/>
          <w:numId w:val="2"/>
        </w:numPr>
        <w:spacing w:after="80" w:line="280"/>
      </w:pPr>
      <w:r>
        <w:t xml:space="preserve">Implémenter une authentification sécurisée avec NextAuth.js ;</w:t>
      </w:r>
    </w:p>
    <w:p>
      <w:pPr>
        <w:pStyle w:val="ListParagraph"/>
        <w:numPr>
          <w:ilvl w:val="0"/>
          <w:numId w:val="2"/>
        </w:numPr>
        <w:spacing w:after="80" w:line="280"/>
      </w:pPr>
      <w:r>
        <w:t xml:space="preserve">Mettre en place un workflow Git professionnel (branches, commits, pull requests) ;</w:t>
      </w:r>
    </w:p>
    <w:p>
      <w:pPr>
        <w:pStyle w:val="ListParagraph"/>
        <w:numPr>
          <w:ilvl w:val="0"/>
          <w:numId w:val="2"/>
        </w:numPr>
        <w:spacing w:after="80" w:line="280"/>
      </w:pPr>
      <w:r>
        <w:t xml:space="preserve">Déployer une application en production sur Vercel et MongoDB Atlas.</w:t>
      </w:r>
    </w:p>
    <w:p>
      <w:pPr>
        <w:pStyle w:val="Heading2"/>
        <w:spacing w:after="160" w:before="280"/>
      </w:pPr>
      <w:r>
        <w:rPr>
          <w:rFonts w:ascii="Arial" w:cs="Arial" w:eastAsia="Arial" w:hAnsi="Arial"/>
          <w:b/>
          <w:bCs/>
          <w:color w:val="2E5266"/>
          <w:sz w:val="26"/>
          <w:szCs w:val="26"/>
        </w:rPr>
        <w:t xml:space="preserve">1.3 Périmètre INCLUS dans la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Catégorie</w:t>
            </w:r>
          </w:p>
        </w:tc>
        <w:tc>
          <w:tcPr>
            <w:tcW w:type="dxa" w:w="468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Éléments inclus</w:t>
            </w:r>
          </w:p>
        </w:tc>
      </w:tr>
      <w:tr>
        <w:tc>
          <w:tcPr>
            <w:tcW w:type="dxa" w:w="468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Maquettage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Maquettes Figma de toutes les pages du module Shop + Dashboard Admin</w:t>
            </w:r>
          </w:p>
        </w:tc>
      </w:tr>
      <w:tr>
        <w:tc>
          <w:tcPr>
            <w:tcW w:type="dxa" w:w="468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Frontend Client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Catalogue, fiche produit, panier, checkout, espace client</w:t>
            </w:r>
          </w:p>
        </w:tc>
      </w:tr>
      <w:tr>
        <w:tc>
          <w:tcPr>
            <w:tcW w:type="dxa" w:w="468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Backend / API</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API Routes Next.js (CRUD produits, commandes, catégories, auth)</w:t>
            </w:r>
          </w:p>
        </w:tc>
      </w:tr>
      <w:tr>
        <w:tc>
          <w:tcPr>
            <w:tcW w:type="dxa" w:w="468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Dashboard Admin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Gestion produits, commandes et catégories (protégé par rôle)</w:t>
            </w:r>
          </w:p>
        </w:tc>
      </w:tr>
      <w:tr>
        <w:tc>
          <w:tcPr>
            <w:tcW w:type="dxa" w:w="468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Authentification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Inscription, connexion, gestion des rôles (user / admin)</w:t>
            </w:r>
          </w:p>
        </w:tc>
      </w:tr>
      <w:tr>
        <w:tc>
          <w:tcPr>
            <w:tcW w:type="dxa" w:w="468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Déploiement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Mise en production sur Vercel + MongoDB Atlas + Cloudinary</w:t>
            </w:r>
          </w:p>
        </w:tc>
      </w:tr>
      <w:tr>
        <w:tc>
          <w:tcPr>
            <w:tcW w:type="dxa" w:w="468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Documentation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README.md complet, schémas, instructions de lancement local</w:t>
            </w:r>
          </w:p>
        </w:tc>
      </w:tr>
    </w:tbl>
    <w:p>
      <w:pPr>
        <w:spacing w:after="100"/>
      </w:pPr>
      <w:r>
        <w:t xml:space="preserve"/>
      </w:r>
    </w:p>
    <w:p>
      <w:pPr>
        <w:pStyle w:val="Heading2"/>
        <w:spacing w:after="160" w:before="280"/>
      </w:pPr>
      <w:r>
        <w:rPr>
          <w:rFonts w:ascii="Arial" w:cs="Arial" w:eastAsia="Arial" w:hAnsi="Arial"/>
          <w:b/>
          <w:bCs/>
          <w:color w:val="2E5266"/>
          <w:sz w:val="26"/>
          <w:szCs w:val="26"/>
        </w:rPr>
        <w:t xml:space="preserve">1.4 Périmètre EXCLU (hors stage)</w:t>
      </w:r>
    </w:p>
    <w:p>
      <w:pPr>
        <w:spacing w:after="120" w:line="300"/>
        <w:jc w:val="both"/>
      </w:pPr>
      <w:r>
        <w:t xml:space="preserve">Pour rester réaliste sur 2 mois et un stagiaire de 1ère année, les éléments suivants sont explicitement exclus du périmètre, sauf accord écrit ultérieur de l'encadrant :</w:t>
      </w:r>
    </w:p>
    <w:p>
      <w:pPr>
        <w:pStyle w:val="ListParagraph"/>
        <w:numPr>
          <w:ilvl w:val="0"/>
          <w:numId w:val="2"/>
        </w:numPr>
        <w:spacing w:after="80" w:line="280"/>
      </w:pPr>
      <w:r>
        <w:t xml:space="preserve">Système de notifications email transactionnel (confirmation, expédition…) ;</w:t>
      </w:r>
    </w:p>
    <w:p>
      <w:pPr>
        <w:pStyle w:val="ListParagraph"/>
        <w:numPr>
          <w:ilvl w:val="0"/>
          <w:numId w:val="2"/>
        </w:numPr>
        <w:spacing w:after="80" w:line="280"/>
      </w:pPr>
      <w:r>
        <w:t xml:space="preserve">Système d'avis et notation produits ;</w:t>
      </w:r>
    </w:p>
    <w:p>
      <w:pPr>
        <w:pStyle w:val="ListParagraph"/>
        <w:numPr>
          <w:ilvl w:val="0"/>
          <w:numId w:val="2"/>
        </w:numPr>
        <w:spacing w:after="80" w:line="280"/>
      </w:pPr>
      <w:r>
        <w:t xml:space="preserve">Codes promo, coupons, programmes de fidélité ;</w:t>
      </w:r>
    </w:p>
    <w:p>
      <w:pPr>
        <w:pStyle w:val="ListParagraph"/>
        <w:numPr>
          <w:ilvl w:val="0"/>
          <w:numId w:val="2"/>
        </w:numPr>
        <w:spacing w:after="80" w:line="280"/>
      </w:pPr>
      <w:r>
        <w:t xml:space="preserve">Multilingue (i18n) — la Phase 2 sera livrée en français uniquement ;</w:t>
      </w:r>
    </w:p>
    <w:p>
      <w:pPr>
        <w:pStyle w:val="ListParagraph"/>
        <w:numPr>
          <w:ilvl w:val="0"/>
          <w:numId w:val="2"/>
        </w:numPr>
        <w:spacing w:after="80" w:line="280"/>
      </w:pPr>
      <w:r>
        <w:t xml:space="preserve">Application mobile native ;</w:t>
      </w:r>
    </w:p>
    <w:p>
      <w:pPr>
        <w:pStyle w:val="ListParagraph"/>
        <w:numPr>
          <w:ilvl w:val="0"/>
          <w:numId w:val="2"/>
        </w:numPr>
        <w:spacing w:after="80" w:line="280"/>
      </w:pPr>
      <w:r>
        <w:t xml:space="preserve">Tests automatisés exhaustifs (un minimum de tests manuels documentés est exigé).</w:t>
      </w:r>
    </w:p>
    <w:p>
      <w:r>
        <w:br w:type="page"/>
      </w:r>
    </w:p>
    <w:p>
      <w:pPr>
        <w:pStyle w:val="Heading1"/>
        <w:spacing w:after="200" w:before="360"/>
      </w:pPr>
      <w:r>
        <w:rPr>
          <w:rFonts w:ascii="Arial" w:cs="Arial" w:eastAsia="Arial" w:hAnsi="Arial"/>
          <w:b/>
          <w:bCs/>
          <w:color w:val="2E5266"/>
          <w:sz w:val="32"/>
          <w:szCs w:val="32"/>
        </w:rPr>
        <w:t xml:space="preserve">2. Stack technique imposée</w:t>
      </w:r>
    </w:p>
    <w:p>
      <w:pPr>
        <w:spacing w:after="120" w:line="300"/>
        <w:jc w:val="both"/>
      </w:pPr>
      <w:r>
        <w:t xml:space="preserve">La stack ci-dessous est imposée et non négociable. Tout changement doit faire l'objet d'une demande écrite et d'une validation par l'encadrant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Couche</w:t>
            </w:r>
          </w:p>
        </w:tc>
        <w:tc>
          <w:tcPr>
            <w:tcW w:type="dxa" w:w="350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Technologie</w:t>
            </w:r>
          </w:p>
        </w:tc>
        <w:tc>
          <w:tcPr>
            <w:tcW w:type="dxa" w:w="306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Rôle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Frontend</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Next.js (App Router) + React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Interface utilisateur SSR/CSR</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Styling</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Tailwind CSS</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Système de design (cohérent Phase 1)</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Backend / API</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Next.js API Routes (recommandé)</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Endpoints REST</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Base de données</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MongoDB + Mongoose</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Persistance NoSQL</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Gestion d'état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Zustand</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Panier, état UI global</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Authentification</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NextAuth.js (Auth.js v5)</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Sessions, rôles, providers</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Stockage images</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Cloudinary</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Upload, transformation, CDN</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Hébergement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Vercel + MongoDB Atlas</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Production</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Versionnement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Git + GitHub</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Workflow par branches</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Hashage mot de passe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bcrypt / bcryptjs</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Sécurité des credentials</w:t>
            </w:r>
          </w:p>
        </w:tc>
      </w:tr>
    </w:tbl>
    <w:p>
      <w:r>
        <w:br w:type="page"/>
      </w:r>
    </w:p>
    <w:p>
      <w:pPr>
        <w:pStyle w:val="Heading1"/>
        <w:spacing w:after="200" w:before="360"/>
      </w:pPr>
      <w:r>
        <w:rPr>
          <w:rFonts w:ascii="Arial" w:cs="Arial" w:eastAsia="Arial" w:hAnsi="Arial"/>
          <w:b/>
          <w:bCs/>
          <w:color w:val="2E5266"/>
          <w:sz w:val="32"/>
          <w:szCs w:val="32"/>
        </w:rPr>
        <w:t xml:space="preserve">3. Exigences UI/UX et maquettage</w:t>
      </w:r>
    </w:p>
    <w:p>
      <w:pPr>
        <w:pStyle w:val="Heading2"/>
        <w:spacing w:after="160" w:before="280"/>
      </w:pPr>
      <w:r>
        <w:rPr>
          <w:rFonts w:ascii="Arial" w:cs="Arial" w:eastAsia="Arial" w:hAnsi="Arial"/>
          <w:b/>
          <w:bCs/>
          <w:color w:val="2E5266"/>
          <w:sz w:val="26"/>
          <w:szCs w:val="26"/>
        </w:rPr>
        <w:t xml:space="preserve">3.1 Analyse de l'existant (Phase 1)</w:t>
      </w:r>
    </w:p>
    <w:p>
      <w:pPr>
        <w:spacing w:after="120" w:line="300"/>
        <w:jc w:val="both"/>
      </w:pPr>
      <w:r>
        <w:t xml:space="preserve">Avant toute production graphique, le stagiaire doit auditer le site existant rizk-design.vercel.app et produire un mini design-system documenté reprenant :</w:t>
      </w:r>
    </w:p>
    <w:p>
      <w:pPr>
        <w:pStyle w:val="ListParagraph"/>
        <w:numPr>
          <w:ilvl w:val="0"/>
          <w:numId w:val="2"/>
        </w:numPr>
        <w:spacing w:after="80" w:line="280"/>
      </w:pPr>
      <w:r>
        <w:t xml:space="preserve">La palette de couleurs (primaire, secondaire, accent, neutres) avec codes HEX ;</w:t>
      </w:r>
    </w:p>
    <w:p>
      <w:pPr>
        <w:pStyle w:val="ListParagraph"/>
        <w:numPr>
          <w:ilvl w:val="0"/>
          <w:numId w:val="2"/>
        </w:numPr>
        <w:spacing w:after="80" w:line="280"/>
      </w:pPr>
      <w:r>
        <w:t xml:space="preserve">La typographie (familles, poids, tailles, hiérarchie h1 → h6, paragraphes) ;</w:t>
      </w:r>
    </w:p>
    <w:p>
      <w:pPr>
        <w:pStyle w:val="ListParagraph"/>
        <w:numPr>
          <w:ilvl w:val="0"/>
          <w:numId w:val="2"/>
        </w:numPr>
        <w:spacing w:after="80" w:line="280"/>
      </w:pPr>
      <w:r>
        <w:t xml:space="preserve">Les composants Tailwind récurrents (boutons, cartes, inputs, navigation) ;</w:t>
      </w:r>
    </w:p>
    <w:p>
      <w:pPr>
        <w:pStyle w:val="ListParagraph"/>
        <w:numPr>
          <w:ilvl w:val="0"/>
          <w:numId w:val="2"/>
        </w:numPr>
        <w:spacing w:after="80" w:line="280"/>
      </w:pPr>
      <w:r>
        <w:t xml:space="preserve">Les espacements, rayons de bordure, ombres et animations utilisés ;</w:t>
      </w:r>
    </w:p>
    <w:p>
      <w:pPr>
        <w:pStyle w:val="ListParagraph"/>
        <w:numPr>
          <w:ilvl w:val="0"/>
          <w:numId w:val="2"/>
        </w:numPr>
        <w:spacing w:after="80" w:line="280"/>
      </w:pPr>
      <w:r>
        <w:t xml:space="preserve">La grille / breakpoints responsive (mobile, tablet, desktop).</w:t>
      </w:r>
    </w:p>
    <w:p>
      <w:pPr>
        <w:spacing w:after="120" w:line="300"/>
        <w:jc w:val="both"/>
      </w:pPr>
      <w:r>
        <w:t xml:space="preserve">Livrable : un fichier design-system.md (ou page Figma dédiée) à valider avant tout maquettage.</w:t>
      </w:r>
    </w:p>
    <w:p>
      <w:pPr>
        <w:pStyle w:val="Heading2"/>
        <w:spacing w:after="160" w:before="280"/>
      </w:pPr>
      <w:r>
        <w:rPr>
          <w:rFonts w:ascii="Arial" w:cs="Arial" w:eastAsia="Arial" w:hAnsi="Arial"/>
          <w:b/>
          <w:bCs/>
          <w:color w:val="2E5266"/>
          <w:sz w:val="26"/>
          <w:szCs w:val="26"/>
        </w:rPr>
        <w:t xml:space="preserve">3.2 Maquettes Figma à livrer (avant code)</w:t>
      </w:r>
    </w:p>
    <w:p>
      <w:pPr>
        <w:spacing w:after="120" w:line="300"/>
        <w:jc w:val="both"/>
      </w:pPr>
      <w:r>
        <w:t xml:space="preserve">Les maquettes doivent être réalisées sur Figma, en mode responsive (mobile + desktop minimum). Aucune ligne de code frontend ne peut être écrite avant validation des maquettes par l'encadrant.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N°</w:t>
            </w:r>
          </w:p>
        </w:tc>
        <w:tc>
          <w:tcPr>
            <w:tcW w:type="dxa" w:w="320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Écran</w:t>
            </w:r>
          </w:p>
        </w:tc>
        <w:tc>
          <w:tcPr>
            <w:tcW w:type="dxa" w:w="556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Éléments obligatoires</w:t>
            </w:r>
          </w:p>
        </w:tc>
      </w:tr>
      <w:tr>
        <w:tc>
          <w:tcPr>
            <w:tcW w:type="dxa" w:w="6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center"/>
            </w:pPr>
            <w:r>
              <w:rPr>
                <w:b/>
                <w:bCs/>
                <w:color w:val="1A1A1A"/>
                <w:sz w:val="20"/>
                <w:szCs w:val="20"/>
              </w:rPr>
              <w:t xml:space="preserve">M1</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bCs/>
                <w:color w:val="1A1A1A"/>
                <w:sz w:val="20"/>
                <w:szCs w:val="20"/>
              </w:rPr>
              <w:t xml:space="preserve">Page Boutique principale</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Grille de produits, filtres latéraux (catégorie, prix), barre de recherche, tri, pagination</w:t>
            </w:r>
          </w:p>
        </w:tc>
      </w:tr>
      <w:tr>
        <w:tc>
          <w:tcPr>
            <w:tcW w:type="dxa" w:w="6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center"/>
            </w:pPr>
            <w:r>
              <w:rPr>
                <w:b/>
                <w:bCs/>
                <w:color w:val="1A1A1A"/>
                <w:sz w:val="20"/>
                <w:szCs w:val="20"/>
              </w:rPr>
              <w:t xml:space="preserve">M2</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bCs/>
                <w:color w:val="1A1A1A"/>
                <w:sz w:val="20"/>
                <w:szCs w:val="20"/>
              </w:rPr>
              <w:t xml:space="preserve">Page Détail Produit</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Galerie d'images (miniatures + zoom), titre, prix, description, sélecteur quantité, bouton « Add to Cart », produits liés</w:t>
            </w:r>
          </w:p>
        </w:tc>
      </w:tr>
      <w:tr>
        <w:tc>
          <w:tcPr>
            <w:tcW w:type="dxa" w:w="6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center"/>
            </w:pPr>
            <w:r>
              <w:rPr>
                <w:b/>
                <w:bCs/>
                <w:color w:val="1A1A1A"/>
                <w:sz w:val="20"/>
                <w:szCs w:val="20"/>
              </w:rPr>
              <w:t xml:space="preserve">M3</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bCs/>
                <w:color w:val="1A1A1A"/>
                <w:sz w:val="20"/>
                <w:szCs w:val="20"/>
              </w:rPr>
              <w:t xml:space="preserve">Panier (Side-Drawer + page)</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Liste articles, modification quantité, suppression, sous-total, bouton « Passer commande »</w:t>
            </w:r>
          </w:p>
        </w:tc>
      </w:tr>
      <w:tr>
        <w:tc>
          <w:tcPr>
            <w:tcW w:type="dxa" w:w="6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center"/>
            </w:pPr>
            <w:r>
              <w:rPr>
                <w:b/>
                <w:bCs/>
                <w:color w:val="1A1A1A"/>
                <w:sz w:val="20"/>
                <w:szCs w:val="20"/>
              </w:rPr>
              <w:t xml:space="preserve">M4</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bCs/>
                <w:color w:val="1A1A1A"/>
                <w:sz w:val="20"/>
                <w:szCs w:val="20"/>
              </w:rPr>
              <w:t xml:space="preserve">Checkout</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Formulaire livraison (adresse, ville, téléphone), choix paiement, récapitulatif, validation</w:t>
            </w:r>
          </w:p>
        </w:tc>
      </w:tr>
      <w:tr>
        <w:tc>
          <w:tcPr>
            <w:tcW w:type="dxa" w:w="6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center"/>
            </w:pPr>
            <w:r>
              <w:rPr>
                <w:b/>
                <w:bCs/>
                <w:color w:val="1A1A1A"/>
                <w:sz w:val="20"/>
                <w:szCs w:val="20"/>
              </w:rPr>
              <w:t xml:space="preserve">M5</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bCs/>
                <w:color w:val="1A1A1A"/>
                <w:sz w:val="20"/>
                <w:szCs w:val="20"/>
              </w:rPr>
              <w:t xml:space="preserve">Espace Client</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Liste commandes, statut, détail d'une commande</w:t>
            </w:r>
          </w:p>
        </w:tc>
      </w:tr>
      <w:tr>
        <w:tc>
          <w:tcPr>
            <w:tcW w:type="dxa" w:w="6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center"/>
            </w:pPr>
            <w:r>
              <w:rPr>
                <w:b/>
                <w:bCs/>
                <w:color w:val="1A1A1A"/>
                <w:sz w:val="20"/>
                <w:szCs w:val="20"/>
              </w:rPr>
              <w:t xml:space="preserve">M6</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bCs/>
                <w:color w:val="1A1A1A"/>
                <w:sz w:val="20"/>
                <w:szCs w:val="20"/>
              </w:rPr>
              <w:t xml:space="preserve">Auth (Login / Register)</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Formulaires inscription, connexion, gestion des erreurs</w:t>
            </w:r>
          </w:p>
        </w:tc>
      </w:tr>
      <w:tr>
        <w:tc>
          <w:tcPr>
            <w:tcW w:type="dxa" w:w="6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center"/>
            </w:pPr>
            <w:r>
              <w:rPr>
                <w:b/>
                <w:bCs/>
                <w:color w:val="1A1A1A"/>
                <w:sz w:val="20"/>
                <w:szCs w:val="20"/>
              </w:rPr>
              <w:t xml:space="preserve">M7</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bCs/>
                <w:color w:val="1A1A1A"/>
                <w:sz w:val="20"/>
                <w:szCs w:val="20"/>
              </w:rPr>
              <w:t xml:space="preserve">Dashboard Admin</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Sidebar de navigation, tableaux CRUD produits, commandes, catégories, modale d'édition, upload images</w:t>
            </w:r>
          </w:p>
        </w:tc>
      </w:tr>
    </w:tbl>
    <w:p>
      <w:pPr>
        <w:spacing w:after="100"/>
      </w:pPr>
      <w:r>
        <w:t xml:space="preserve"/>
      </w:r>
    </w:p>
    <w:p>
      <w:pPr>
        <w:pStyle w:val="Heading2"/>
        <w:spacing w:after="160" w:before="280"/>
      </w:pPr>
      <w:r>
        <w:rPr>
          <w:rFonts w:ascii="Arial" w:cs="Arial" w:eastAsia="Arial" w:hAnsi="Arial"/>
          <w:b/>
          <w:bCs/>
          <w:color w:val="2E5266"/>
          <w:sz w:val="26"/>
          <w:szCs w:val="26"/>
        </w:rPr>
        <w:t xml:space="preserve">3.3 Cohérence avec la Phase 1</w:t>
      </w:r>
    </w:p>
    <w:p>
      <w:pPr>
        <w:spacing w:after="120" w:line="300"/>
        <w:jc w:val="both"/>
      </w:pPr>
      <w:r>
        <w:t xml:space="preserve">Le module Shop doit s'intégrer visuellement et techniquement au site vitrine existant. Aucune rupture de style n'est tolérée : la navigation principale, le footer, les couleurs et la typographie restent strictement identiques.</w:t>
      </w:r>
    </w:p>
    <w:p>
      <w:r>
        <w:br w:type="page"/>
      </w:r>
    </w:p>
    <w:p>
      <w:pPr>
        <w:pStyle w:val="Heading1"/>
        <w:spacing w:after="200" w:before="360"/>
      </w:pPr>
      <w:r>
        <w:rPr>
          <w:rFonts w:ascii="Arial" w:cs="Arial" w:eastAsia="Arial" w:hAnsi="Arial"/>
          <w:b/>
          <w:bCs/>
          <w:color w:val="2E5266"/>
          <w:sz w:val="32"/>
          <w:szCs w:val="32"/>
        </w:rPr>
        <w:t xml:space="preserve">4. Spécifications fonctionnelles</w:t>
      </w:r>
    </w:p>
    <w:p>
      <w:pPr>
        <w:pStyle w:val="Heading2"/>
        <w:spacing w:after="160" w:before="280"/>
      </w:pPr>
      <w:r>
        <w:rPr>
          <w:rFonts w:ascii="Arial" w:cs="Arial" w:eastAsia="Arial" w:hAnsi="Arial"/>
          <w:b/>
          <w:bCs/>
          <w:color w:val="2E5266"/>
          <w:sz w:val="26"/>
          <w:szCs w:val="26"/>
        </w:rPr>
        <w:t xml:space="preserve">4.1 Côté Client (Frontend public)</w:t>
      </w:r>
    </w:p>
    <w:p>
      <w:pPr>
        <w:pStyle w:val="Heading3"/>
        <w:spacing w:after="120" w:before="220"/>
      </w:pPr>
      <w:r>
        <w:rPr>
          <w:rFonts w:ascii="Arial" w:cs="Arial" w:eastAsia="Arial" w:hAnsi="Arial"/>
          <w:b/>
          <w:bCs/>
          <w:color w:val="1A1A1A"/>
          <w:sz w:val="22"/>
          <w:szCs w:val="22"/>
        </w:rPr>
        <w:t xml:space="preserve">4.1.1 Catalogue produits</w:t>
      </w:r>
    </w:p>
    <w:p>
      <w:pPr>
        <w:pStyle w:val="ListParagraph"/>
        <w:numPr>
          <w:ilvl w:val="0"/>
          <w:numId w:val="2"/>
        </w:numPr>
        <w:spacing w:after="80" w:line="280"/>
      </w:pPr>
      <w:r>
        <w:t xml:space="preserve">Affichage dynamique des produits depuis l'API (Server-Side Rendering) ;</w:t>
      </w:r>
    </w:p>
    <w:p>
      <w:pPr>
        <w:pStyle w:val="ListParagraph"/>
        <w:numPr>
          <w:ilvl w:val="0"/>
          <w:numId w:val="2"/>
        </w:numPr>
        <w:spacing w:after="80" w:line="280"/>
      </w:pPr>
      <w:r>
        <w:t xml:space="preserve">Pagination classique (12 produits par page) — l'infinite scroll est optionnel ;</w:t>
      </w:r>
    </w:p>
    <w:p>
      <w:pPr>
        <w:pStyle w:val="ListParagraph"/>
        <w:numPr>
          <w:ilvl w:val="0"/>
          <w:numId w:val="2"/>
        </w:numPr>
        <w:spacing w:after="80" w:line="280"/>
      </w:pPr>
      <w:r>
        <w:t xml:space="preserve">Image principale, titre, prix, badge « Stock épuisé » si countInStock = 0 ;</w:t>
      </w:r>
    </w:p>
    <w:p>
      <w:pPr>
        <w:pStyle w:val="ListParagraph"/>
        <w:numPr>
          <w:ilvl w:val="0"/>
          <w:numId w:val="2"/>
        </w:numPr>
        <w:spacing w:after="80" w:line="280"/>
      </w:pPr>
      <w:r>
        <w:t xml:space="preserve">Carte produit cliquable redirigeant vers /shop/[slug].</w:t>
      </w:r>
    </w:p>
    <w:p>
      <w:pPr>
        <w:pStyle w:val="Heading3"/>
        <w:spacing w:after="120" w:before="220"/>
      </w:pPr>
      <w:r>
        <w:rPr>
          <w:rFonts w:ascii="Arial" w:cs="Arial" w:eastAsia="Arial" w:hAnsi="Arial"/>
          <w:b/>
          <w:bCs/>
          <w:color w:val="1A1A1A"/>
          <w:sz w:val="22"/>
          <w:szCs w:val="22"/>
        </w:rPr>
        <w:t xml:space="preserve">4.1.2 Filtres et recherche</w:t>
      </w:r>
    </w:p>
    <w:p>
      <w:pPr>
        <w:pStyle w:val="ListParagraph"/>
        <w:numPr>
          <w:ilvl w:val="0"/>
          <w:numId w:val="2"/>
        </w:numPr>
        <w:spacing w:after="80" w:line="280"/>
      </w:pPr>
      <w:r>
        <w:t xml:space="preserve">Barre de recherche (par titre/description) avec debounce de 300 ms ;</w:t>
      </w:r>
    </w:p>
    <w:p>
      <w:pPr>
        <w:pStyle w:val="ListParagraph"/>
        <w:numPr>
          <w:ilvl w:val="0"/>
          <w:numId w:val="2"/>
        </w:numPr>
        <w:spacing w:after="80" w:line="280"/>
      </w:pPr>
      <w:r>
        <w:t xml:space="preserve">Filtre par catégorie (multi-sélection) ;</w:t>
      </w:r>
    </w:p>
    <w:p>
      <w:pPr>
        <w:pStyle w:val="ListParagraph"/>
        <w:numPr>
          <w:ilvl w:val="0"/>
          <w:numId w:val="2"/>
        </w:numPr>
        <w:spacing w:after="80" w:line="280"/>
      </w:pPr>
      <w:r>
        <w:t xml:space="preserve">Filtre par fourchette de prix (min / max) ;</w:t>
      </w:r>
    </w:p>
    <w:p>
      <w:pPr>
        <w:pStyle w:val="ListParagraph"/>
        <w:numPr>
          <w:ilvl w:val="0"/>
          <w:numId w:val="2"/>
        </w:numPr>
        <w:spacing w:after="80" w:line="280"/>
      </w:pPr>
      <w:r>
        <w:t xml:space="preserve">Tri : prix croissant, prix décroissant, plus récent ;</w:t>
      </w:r>
    </w:p>
    <w:p>
      <w:pPr>
        <w:pStyle w:val="ListParagraph"/>
        <w:numPr>
          <w:ilvl w:val="0"/>
          <w:numId w:val="2"/>
        </w:numPr>
        <w:spacing w:after="80" w:line="280"/>
      </w:pPr>
      <w:r>
        <w:t xml:space="preserve">Les filtres doivent être reflétés dans l'URL (query params) pour pouvoir être partagés.</w:t>
      </w:r>
    </w:p>
    <w:p>
      <w:pPr>
        <w:pStyle w:val="Heading3"/>
        <w:spacing w:after="120" w:before="220"/>
      </w:pPr>
      <w:r>
        <w:rPr>
          <w:rFonts w:ascii="Arial" w:cs="Arial" w:eastAsia="Arial" w:hAnsi="Arial"/>
          <w:b/>
          <w:bCs/>
          <w:color w:val="1A1A1A"/>
          <w:sz w:val="22"/>
          <w:szCs w:val="22"/>
        </w:rPr>
        <w:t xml:space="preserve">4.1.3 Fiche produit</w:t>
      </w:r>
    </w:p>
    <w:p>
      <w:pPr>
        <w:pStyle w:val="ListParagraph"/>
        <w:numPr>
          <w:ilvl w:val="0"/>
          <w:numId w:val="2"/>
        </w:numPr>
        <w:spacing w:after="80" w:line="280"/>
      </w:pPr>
      <w:r>
        <w:t xml:space="preserve">Galerie d'images (miniatures cliquables + image principale) ;</w:t>
      </w:r>
    </w:p>
    <w:p>
      <w:pPr>
        <w:pStyle w:val="ListParagraph"/>
        <w:numPr>
          <w:ilvl w:val="0"/>
          <w:numId w:val="2"/>
        </w:numPr>
        <w:spacing w:after="80" w:line="280"/>
      </w:pPr>
      <w:r>
        <w:t xml:space="preserve">Description complète, prix, sélecteur de quantité ;</w:t>
      </w:r>
    </w:p>
    <w:p>
      <w:pPr>
        <w:pStyle w:val="ListParagraph"/>
        <w:numPr>
          <w:ilvl w:val="0"/>
          <w:numId w:val="2"/>
        </w:numPr>
        <w:spacing w:after="80" w:line="280"/>
      </w:pPr>
      <w:r>
        <w:t xml:space="preserve">Bouton « Ajouter au panier » désactivé si stock = 0 ;</w:t>
      </w:r>
    </w:p>
    <w:p>
      <w:pPr>
        <w:pStyle w:val="ListParagraph"/>
        <w:numPr>
          <w:ilvl w:val="0"/>
          <w:numId w:val="2"/>
        </w:numPr>
        <w:spacing w:after="80" w:line="280"/>
      </w:pPr>
      <w:r>
        <w:t xml:space="preserve">Section « Produits similaires » (même catégorie, 4 produits max).</w:t>
      </w:r>
    </w:p>
    <w:p>
      <w:pPr>
        <w:pStyle w:val="Heading3"/>
        <w:spacing w:after="120" w:before="220"/>
      </w:pPr>
      <w:r>
        <w:rPr>
          <w:rFonts w:ascii="Arial" w:cs="Arial" w:eastAsia="Arial" w:hAnsi="Arial"/>
          <w:b/>
          <w:bCs/>
          <w:color w:val="1A1A1A"/>
          <w:sz w:val="22"/>
          <w:szCs w:val="22"/>
        </w:rPr>
        <w:t xml:space="preserve">4.1.4 Panier (Cart)</w:t>
      </w:r>
    </w:p>
    <w:p>
      <w:pPr>
        <w:pStyle w:val="ListParagraph"/>
        <w:numPr>
          <w:ilvl w:val="0"/>
          <w:numId w:val="2"/>
        </w:numPr>
        <w:spacing w:after="80" w:line="280"/>
      </w:pPr>
      <w:r>
        <w:t xml:space="preserve">Implémentation avec Zustand + persist middleware (Local Storage) ;</w:t>
      </w:r>
    </w:p>
    <w:p>
      <w:pPr>
        <w:pStyle w:val="ListParagraph"/>
        <w:numPr>
          <w:ilvl w:val="0"/>
          <w:numId w:val="2"/>
        </w:numPr>
        <w:spacing w:after="80" w:line="280"/>
      </w:pPr>
      <w:r>
        <w:t xml:space="preserve">Affichage en Side-Drawer accessible depuis l'icône panier du header ;</w:t>
      </w:r>
    </w:p>
    <w:p>
      <w:pPr>
        <w:pStyle w:val="ListParagraph"/>
        <w:numPr>
          <w:ilvl w:val="0"/>
          <w:numId w:val="2"/>
        </w:numPr>
        <w:spacing w:after="80" w:line="280"/>
      </w:pPr>
      <w:r>
        <w:t xml:space="preserve">Modification quantité, suppression d'article, vidage du panier ;</w:t>
      </w:r>
    </w:p>
    <w:p>
      <w:pPr>
        <w:pStyle w:val="ListParagraph"/>
        <w:numPr>
          <w:ilvl w:val="0"/>
          <w:numId w:val="2"/>
        </w:numPr>
        <w:spacing w:after="80" w:line="280"/>
      </w:pPr>
      <w:r>
        <w:t xml:space="preserve">Calcul automatique du sous-total ;</w:t>
      </w:r>
    </w:p>
    <w:p>
      <w:pPr>
        <w:pStyle w:val="ListParagraph"/>
        <w:numPr>
          <w:ilvl w:val="0"/>
          <w:numId w:val="2"/>
        </w:numPr>
        <w:spacing w:after="80" w:line="280"/>
      </w:pPr>
      <w:r>
        <w:t xml:space="preserve">Persistance après rechargement de page ;</w:t>
      </w:r>
    </w:p>
    <w:p>
      <w:pPr>
        <w:pStyle w:val="ListParagraph"/>
        <w:numPr>
          <w:ilvl w:val="0"/>
          <w:numId w:val="2"/>
        </w:numPr>
        <w:spacing w:after="80" w:line="280"/>
      </w:pPr>
      <w:r>
        <w:t xml:space="preserve">Badge avec compteur d'articles dans le header.</w:t>
      </w:r>
    </w:p>
    <w:p>
      <w:pPr>
        <w:pStyle w:val="Heading3"/>
        <w:spacing w:after="120" w:before="220"/>
      </w:pPr>
      <w:r>
        <w:rPr>
          <w:rFonts w:ascii="Arial" w:cs="Arial" w:eastAsia="Arial" w:hAnsi="Arial"/>
          <w:b/>
          <w:bCs/>
          <w:color w:val="1A1A1A"/>
          <w:sz w:val="22"/>
          <w:szCs w:val="22"/>
        </w:rPr>
        <w:t xml:space="preserve">4.1.5 Checkout</w:t>
      </w:r>
    </w:p>
    <w:p>
      <w:pPr>
        <w:spacing w:after="120" w:line="300"/>
        <w:jc w:val="both"/>
      </w:pPr>
      <w:r>
        <w:t xml:space="preserve">Pour la Phase 2, le mode de paiement retenu est le Cash on Delivery (paiement à la livraison). L'intégration Stripe est explicitement reportée à une phase ultérieure.</w:t>
      </w:r>
    </w:p>
    <w:p>
      <w:pPr>
        <w:pStyle w:val="ListParagraph"/>
        <w:numPr>
          <w:ilvl w:val="0"/>
          <w:numId w:val="2"/>
        </w:numPr>
        <w:spacing w:after="80" w:line="280"/>
      </w:pPr>
      <w:r>
        <w:t xml:space="preserve">Formulaire validé côté client (Zod ou Yup recommandé) : nom complet, adresse, ville, code postal, téléphone, email ;</w:t>
      </w:r>
    </w:p>
    <w:p>
      <w:pPr>
        <w:pStyle w:val="ListParagraph"/>
        <w:numPr>
          <w:ilvl w:val="0"/>
          <w:numId w:val="2"/>
        </w:numPr>
        <w:spacing w:after="80" w:line="280"/>
      </w:pPr>
      <w:r>
        <w:t xml:space="preserve">Récapitulatif de la commande (articles, sous-total, frais de livraison, total) ;</w:t>
      </w:r>
    </w:p>
    <w:p>
      <w:pPr>
        <w:pStyle w:val="ListParagraph"/>
        <w:numPr>
          <w:ilvl w:val="0"/>
          <w:numId w:val="2"/>
        </w:numPr>
        <w:spacing w:after="80" w:line="280"/>
      </w:pPr>
      <w:r>
        <w:t xml:space="preserve">Validation crée une commande en BDD avec statut « Pending » ;</w:t>
      </w:r>
    </w:p>
    <w:p>
      <w:pPr>
        <w:pStyle w:val="ListParagraph"/>
        <w:numPr>
          <w:ilvl w:val="0"/>
          <w:numId w:val="2"/>
        </w:numPr>
        <w:spacing w:after="80" w:line="280"/>
      </w:pPr>
      <w:r>
        <w:t xml:space="preserve">Page de confirmation avec numéro de commande ;</w:t>
      </w:r>
    </w:p>
    <w:p>
      <w:pPr>
        <w:pStyle w:val="ListParagraph"/>
        <w:numPr>
          <w:ilvl w:val="0"/>
          <w:numId w:val="2"/>
        </w:numPr>
        <w:spacing w:after="80" w:line="280"/>
      </w:pPr>
      <w:r>
        <w:t xml:space="preserve">Le panier est vidé après commande validée.</w:t>
      </w:r>
    </w:p>
    <w:p>
      <w:pPr>
        <w:pStyle w:val="Heading3"/>
        <w:spacing w:after="120" w:before="220"/>
      </w:pPr>
      <w:r>
        <w:rPr>
          <w:rFonts w:ascii="Arial" w:cs="Arial" w:eastAsia="Arial" w:hAnsi="Arial"/>
          <w:b/>
          <w:bCs/>
          <w:color w:val="1A1A1A"/>
          <w:sz w:val="22"/>
          <w:szCs w:val="22"/>
        </w:rPr>
        <w:t xml:space="preserve">4.1.6 Espace Client</w:t>
      </w:r>
    </w:p>
    <w:p>
      <w:pPr>
        <w:pStyle w:val="ListParagraph"/>
        <w:numPr>
          <w:ilvl w:val="0"/>
          <w:numId w:val="2"/>
        </w:numPr>
        <w:spacing w:after="80" w:line="280"/>
      </w:pPr>
      <w:r>
        <w:t xml:space="preserve">Page « Mes commandes » accessible aux utilisateurs authentifiés ;</w:t>
      </w:r>
    </w:p>
    <w:p>
      <w:pPr>
        <w:pStyle w:val="ListParagraph"/>
        <w:numPr>
          <w:ilvl w:val="0"/>
          <w:numId w:val="2"/>
        </w:numPr>
        <w:spacing w:after="80" w:line="280"/>
      </w:pPr>
      <w:r>
        <w:t xml:space="preserve">Tableau / liste des commandes avec : numéro, date, total, statut (Pending / Processing / Completed / Cancelled) ;</w:t>
      </w:r>
    </w:p>
    <w:p>
      <w:pPr>
        <w:pStyle w:val="ListParagraph"/>
        <w:numPr>
          <w:ilvl w:val="0"/>
          <w:numId w:val="2"/>
        </w:numPr>
        <w:spacing w:after="80" w:line="280"/>
      </w:pPr>
      <w:r>
        <w:t xml:space="preserve">Vue détaillée d'une commande (articles, adresse, statut paiement et livraison).</w:t>
      </w:r>
    </w:p>
    <w:p>
      <w:pPr>
        <w:pStyle w:val="Heading2"/>
        <w:spacing w:after="160" w:before="280"/>
      </w:pPr>
      <w:r>
        <w:rPr>
          <w:rFonts w:ascii="Arial" w:cs="Arial" w:eastAsia="Arial" w:hAnsi="Arial"/>
          <w:b/>
          <w:bCs/>
          <w:color w:val="2E5266"/>
          <w:sz w:val="26"/>
          <w:szCs w:val="26"/>
        </w:rPr>
        <w:t xml:space="preserve">4.2 Côté Admin (Dashboard protégé)</w:t>
      </w:r>
    </w:p>
    <w:p>
      <w:pPr>
        <w:spacing w:after="120" w:line="300"/>
        <w:jc w:val="both"/>
      </w:pPr>
      <w:r>
        <w:t xml:space="preserve">L'accès au dashboard /admin est réservé aux utilisateurs ayant le rôle admin. Toute tentative d'accès non autorisée doit rediriger vers la page de connexion.</w:t>
      </w:r>
    </w:p>
    <w:p>
      <w:pPr>
        <w:pStyle w:val="Heading3"/>
        <w:spacing w:after="120" w:before="220"/>
      </w:pPr>
      <w:r>
        <w:rPr>
          <w:rFonts w:ascii="Arial" w:cs="Arial" w:eastAsia="Arial" w:hAnsi="Arial"/>
          <w:b/>
          <w:bCs/>
          <w:color w:val="1A1A1A"/>
          <w:sz w:val="22"/>
          <w:szCs w:val="22"/>
        </w:rPr>
        <w:t xml:space="preserve">4.2.1 Gestion des produits (CRUD)</w:t>
      </w:r>
    </w:p>
    <w:p>
      <w:pPr>
        <w:pStyle w:val="ListParagraph"/>
        <w:numPr>
          <w:ilvl w:val="0"/>
          <w:numId w:val="2"/>
        </w:numPr>
        <w:spacing w:after="80" w:line="280"/>
      </w:pPr>
      <w:r>
        <w:t xml:space="preserve">Liste paginée des produits avec recherche et filtres ;</w:t>
      </w:r>
    </w:p>
    <w:p>
      <w:pPr>
        <w:pStyle w:val="ListParagraph"/>
        <w:numPr>
          <w:ilvl w:val="0"/>
          <w:numId w:val="2"/>
        </w:numPr>
        <w:spacing w:after="80" w:line="280"/>
      </w:pPr>
      <w:r>
        <w:t xml:space="preserve">Création d'un produit : formulaire complet + upload multi-images vers Cloudinary ;</w:t>
      </w:r>
    </w:p>
    <w:p>
      <w:pPr>
        <w:pStyle w:val="ListParagraph"/>
        <w:numPr>
          <w:ilvl w:val="0"/>
          <w:numId w:val="2"/>
        </w:numPr>
        <w:spacing w:after="80" w:line="280"/>
      </w:pPr>
      <w:r>
        <w:t xml:space="preserve">Modification et suppression (avec confirmation) ;</w:t>
      </w:r>
    </w:p>
    <w:p>
      <w:pPr>
        <w:pStyle w:val="ListParagraph"/>
        <w:numPr>
          <w:ilvl w:val="0"/>
          <w:numId w:val="2"/>
        </w:numPr>
        <w:spacing w:after="80" w:line="280"/>
      </w:pPr>
      <w:r>
        <w:t xml:space="preserve">Génération automatique du slug à partir du titre.</w:t>
      </w:r>
    </w:p>
    <w:p>
      <w:pPr>
        <w:pStyle w:val="Heading3"/>
        <w:spacing w:after="120" w:before="220"/>
      </w:pPr>
      <w:r>
        <w:rPr>
          <w:rFonts w:ascii="Arial" w:cs="Arial" w:eastAsia="Arial" w:hAnsi="Arial"/>
          <w:b/>
          <w:bCs/>
          <w:color w:val="1A1A1A"/>
          <w:sz w:val="22"/>
          <w:szCs w:val="22"/>
        </w:rPr>
        <w:t xml:space="preserve">4.2.2 Gestion des commandes</w:t>
      </w:r>
    </w:p>
    <w:p>
      <w:pPr>
        <w:pStyle w:val="ListParagraph"/>
        <w:numPr>
          <w:ilvl w:val="0"/>
          <w:numId w:val="2"/>
        </w:numPr>
        <w:spacing w:after="80" w:line="280"/>
      </w:pPr>
      <w:r>
        <w:t xml:space="preserve">Liste des commandes triables par date, statut, montant ;</w:t>
      </w:r>
    </w:p>
    <w:p>
      <w:pPr>
        <w:pStyle w:val="ListParagraph"/>
        <w:numPr>
          <w:ilvl w:val="0"/>
          <w:numId w:val="2"/>
        </w:numPr>
        <w:spacing w:after="80" w:line="280"/>
      </w:pPr>
      <w:r>
        <w:t xml:space="preserve">Vue détaillée d'une commande ;</w:t>
      </w:r>
    </w:p>
    <w:p>
      <w:pPr>
        <w:pStyle w:val="ListParagraph"/>
        <w:numPr>
          <w:ilvl w:val="0"/>
          <w:numId w:val="2"/>
        </w:numPr>
        <w:spacing w:after="80" w:line="280"/>
      </w:pPr>
      <w:r>
        <w:t xml:space="preserve">Changement de statut : Pending → Processing → Completed (ou Cancelled) ;</w:t>
      </w:r>
    </w:p>
    <w:p>
      <w:pPr>
        <w:pStyle w:val="ListParagraph"/>
        <w:numPr>
          <w:ilvl w:val="0"/>
          <w:numId w:val="2"/>
        </w:numPr>
        <w:spacing w:after="80" w:line="280"/>
      </w:pPr>
      <w:r>
        <w:t xml:space="preserve">Marquer une commande comme « payée » (isPaid) et « livrée » (isDelivered).</w:t>
      </w:r>
    </w:p>
    <w:p>
      <w:pPr>
        <w:pStyle w:val="Heading3"/>
        <w:spacing w:after="120" w:before="220"/>
      </w:pPr>
      <w:r>
        <w:rPr>
          <w:rFonts w:ascii="Arial" w:cs="Arial" w:eastAsia="Arial" w:hAnsi="Arial"/>
          <w:b/>
          <w:bCs/>
          <w:color w:val="1A1A1A"/>
          <w:sz w:val="22"/>
          <w:szCs w:val="22"/>
        </w:rPr>
        <w:t xml:space="preserve">4.2.3 Gestion des catégories</w:t>
      </w:r>
    </w:p>
    <w:p>
      <w:pPr>
        <w:pStyle w:val="ListParagraph"/>
        <w:numPr>
          <w:ilvl w:val="0"/>
          <w:numId w:val="2"/>
        </w:numPr>
        <w:spacing w:after="80" w:line="280"/>
      </w:pPr>
      <w:r>
        <w:t xml:space="preserve">CRUD complet des catégories de produits ;</w:t>
      </w:r>
    </w:p>
    <w:p>
      <w:pPr>
        <w:pStyle w:val="ListParagraph"/>
        <w:numPr>
          <w:ilvl w:val="0"/>
          <w:numId w:val="2"/>
        </w:numPr>
        <w:spacing w:after="80" w:line="280"/>
      </w:pPr>
      <w:r>
        <w:t xml:space="preserve">Une catégorie ne peut être supprimée si elle contient des produits (afficher un message d'erreur clair).</w:t>
      </w:r>
    </w:p>
    <w:p>
      <w:r>
        <w:br w:type="page"/>
      </w:r>
    </w:p>
    <w:p>
      <w:pPr>
        <w:pStyle w:val="Heading1"/>
        <w:spacing w:after="200" w:before="360"/>
      </w:pPr>
      <w:r>
        <w:rPr>
          <w:rFonts w:ascii="Arial" w:cs="Arial" w:eastAsia="Arial" w:hAnsi="Arial"/>
          <w:b/>
          <w:bCs/>
          <w:color w:val="2E5266"/>
          <w:sz w:val="32"/>
          <w:szCs w:val="32"/>
        </w:rPr>
        <w:t xml:space="preserve">5. Architecture de la base de données</w:t>
      </w:r>
    </w:p>
    <w:p>
      <w:pPr>
        <w:spacing w:after="120" w:line="300"/>
        <w:jc w:val="both"/>
      </w:pPr>
      <w:r>
        <w:t xml:space="preserve">Le stagiaire doit créer strictement les modèles Mongoose ci-dessous. Tout champ supplémentaire doit être validé par l'encadrant. Toute différence avec ces schémas devra être justifiée.</w:t>
      </w:r>
    </w:p>
    <w:p>
      <w:pPr>
        <w:pStyle w:val="Heading2"/>
        <w:spacing w:after="160" w:before="280"/>
      </w:pPr>
      <w:r>
        <w:rPr>
          <w:rFonts w:ascii="Arial" w:cs="Arial" w:eastAsia="Arial" w:hAnsi="Arial"/>
          <w:b/>
          <w:bCs/>
          <w:color w:val="2E5266"/>
          <w:sz w:val="26"/>
          <w:szCs w:val="26"/>
        </w:rPr>
        <w:t xml:space="preserve">5.1 Schéma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00"/>
        <w:gridCol w:w="3060"/>
      </w:tblGrid>
      <w:tr>
        <w:trPr>
          <w:tblHeader/>
        </w:trPr>
        <w:tc>
          <w:tcPr>
            <w:tcW w:type="dxa" w:w="240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Champ</w:t>
            </w:r>
          </w:p>
        </w:tc>
        <w:tc>
          <w:tcPr>
            <w:tcW w:type="dxa" w:w="240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Type</w:t>
            </w:r>
          </w:p>
        </w:tc>
        <w:tc>
          <w:tcPr>
            <w:tcW w:type="dxa" w:w="150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Requis</w:t>
            </w:r>
          </w:p>
        </w:tc>
        <w:tc>
          <w:tcPr>
            <w:tcW w:type="dxa" w:w="306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Notes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ObjectId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Auto</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Généré par MongoDB</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String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Oui</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Min 2 caractères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email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String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Oui</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Unique, validé regex</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password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String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Oui</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Hashé avec bcrypt (10 rounds min)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role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String (enum)</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Oui</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['user', 'admin'], défaut 'user'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createdAt / updatedAt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Date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Auto</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timestamps: true</w:t>
            </w:r>
          </w:p>
        </w:tc>
      </w:tr>
    </w:tbl>
    <w:p>
      <w:pPr>
        <w:spacing w:after="100"/>
      </w:pPr>
      <w:r>
        <w:t xml:space="preserve"/>
      </w:r>
    </w:p>
    <w:p>
      <w:pPr>
        <w:pStyle w:val="Heading2"/>
        <w:spacing w:after="160" w:before="280"/>
      </w:pPr>
      <w:r>
        <w:rPr>
          <w:rFonts w:ascii="Arial" w:cs="Arial" w:eastAsia="Arial" w:hAnsi="Arial"/>
          <w:b/>
          <w:bCs/>
          <w:color w:val="2E5266"/>
          <w:sz w:val="26"/>
          <w:szCs w:val="26"/>
        </w:rPr>
        <w:t xml:space="preserve">5.2 Schéma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00"/>
        <w:gridCol w:w="3060"/>
      </w:tblGrid>
      <w:tr>
        <w:trPr>
          <w:tblHeader/>
        </w:trPr>
        <w:tc>
          <w:tcPr>
            <w:tcW w:type="dxa" w:w="240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Champ</w:t>
            </w:r>
          </w:p>
        </w:tc>
        <w:tc>
          <w:tcPr>
            <w:tcW w:type="dxa" w:w="240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Type</w:t>
            </w:r>
          </w:p>
        </w:tc>
        <w:tc>
          <w:tcPr>
            <w:tcW w:type="dxa" w:w="150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Requis</w:t>
            </w:r>
          </w:p>
        </w:tc>
        <w:tc>
          <w:tcPr>
            <w:tcW w:type="dxa" w:w="306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Notes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ObjectId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Auto</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title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String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Oui</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Min 3 caractères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slug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String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Oui</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Unique, généré depuis title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description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String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Oui</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Texte long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price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Number</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Oui</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 0, en MAD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images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Array&lt;String&gt;</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Oui</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URLs Cloudinary, min 1 image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category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ObjectId (ref Category)</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Oui</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Référence à la collection Category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countInStock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Number</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Oui</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 0, défaut 0</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isDigital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Boolean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Oui</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Défaut false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createdAt / updatedAt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Date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Auto</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timestamps: true</w:t>
            </w:r>
          </w:p>
        </w:tc>
      </w:tr>
    </w:tbl>
    <w:p>
      <w:pPr>
        <w:spacing w:after="100"/>
      </w:pPr>
      <w:r>
        <w:t xml:space="preserve"/>
      </w:r>
    </w:p>
    <w:p>
      <w:pPr>
        <w:pStyle w:val="Heading2"/>
        <w:spacing w:after="160" w:before="280"/>
      </w:pPr>
      <w:r>
        <w:rPr>
          <w:rFonts w:ascii="Arial" w:cs="Arial" w:eastAsia="Arial" w:hAnsi="Arial"/>
          <w:b/>
          <w:bCs/>
          <w:color w:val="2E5266"/>
          <w:sz w:val="26"/>
          <w:szCs w:val="26"/>
        </w:rPr>
        <w:t xml:space="preserve">5.3 Schéma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00"/>
        <w:gridCol w:w="3060"/>
      </w:tblGrid>
      <w:tr>
        <w:trPr>
          <w:tblHeader/>
        </w:trPr>
        <w:tc>
          <w:tcPr>
            <w:tcW w:type="dxa" w:w="240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Champ</w:t>
            </w:r>
          </w:p>
        </w:tc>
        <w:tc>
          <w:tcPr>
            <w:tcW w:type="dxa" w:w="240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Type</w:t>
            </w:r>
          </w:p>
        </w:tc>
        <w:tc>
          <w:tcPr>
            <w:tcW w:type="dxa" w:w="150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Requis</w:t>
            </w:r>
          </w:p>
        </w:tc>
        <w:tc>
          <w:tcPr>
            <w:tcW w:type="dxa" w:w="306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Notes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ObjectId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Auto</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user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ObjectId (ref User)</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Oui</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Référence au User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orderItems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Array&lt;Object&gt;</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Oui</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 productId, name, qty, price }</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shippingAddress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Object</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Oui</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 address, city, postalCode, country, phone }</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paymentMethod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String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Oui</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'COD' (Phase 2)</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itemsPrice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Number</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Oui</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Sous-total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shippingPrice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Number</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Oui</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Frais de livraison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totalPrice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Number</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Oui</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Total final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isPaid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Boolean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Oui</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Défaut false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paidAt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Date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Non</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Renseignée lors du paiement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isDelivered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Boolean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Oui</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Défaut false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deliveredAt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Date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Non</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Renseignée à la livraison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status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String (enum)</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Oui</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['Pending','Processing','Completed','Cancelled']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createdAt / updatedAt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Date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Auto</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timestamps: true</w:t>
            </w:r>
          </w:p>
        </w:tc>
      </w:tr>
    </w:tbl>
    <w:p>
      <w:pPr>
        <w:spacing w:after="100"/>
      </w:pPr>
      <w:r>
        <w:t xml:space="preserve"/>
      </w:r>
    </w:p>
    <w:p>
      <w:pPr>
        <w:pStyle w:val="Heading2"/>
        <w:spacing w:after="160" w:before="280"/>
      </w:pPr>
      <w:r>
        <w:rPr>
          <w:rFonts w:ascii="Arial" w:cs="Arial" w:eastAsia="Arial" w:hAnsi="Arial"/>
          <w:b/>
          <w:bCs/>
          <w:color w:val="2E5266"/>
          <w:sz w:val="26"/>
          <w:szCs w:val="26"/>
        </w:rPr>
        <w:t xml:space="preserve">5.4 Schéma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00"/>
        <w:gridCol w:w="3060"/>
      </w:tblGrid>
      <w:tr>
        <w:trPr>
          <w:tblHeader/>
        </w:trPr>
        <w:tc>
          <w:tcPr>
            <w:tcW w:type="dxa" w:w="240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Champ</w:t>
            </w:r>
          </w:p>
        </w:tc>
        <w:tc>
          <w:tcPr>
            <w:tcW w:type="dxa" w:w="240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Type</w:t>
            </w:r>
          </w:p>
        </w:tc>
        <w:tc>
          <w:tcPr>
            <w:tcW w:type="dxa" w:w="150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Requis</w:t>
            </w:r>
          </w:p>
        </w:tc>
        <w:tc>
          <w:tcPr>
            <w:tcW w:type="dxa" w:w="306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Notes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ObjectId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Auto</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String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Oui</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Unique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slug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String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Oui</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Unique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description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String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Non</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createdAt / updatedAt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Date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Auto</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timestamps: true</w:t>
            </w:r>
          </w:p>
        </w:tc>
      </w:tr>
    </w:tbl>
    <w:p>
      <w:r>
        <w:br w:type="page"/>
      </w:r>
    </w:p>
    <w:p>
      <w:pPr>
        <w:pStyle w:val="Heading1"/>
        <w:spacing w:after="200" w:before="360"/>
      </w:pPr>
      <w:r>
        <w:rPr>
          <w:rFonts w:ascii="Arial" w:cs="Arial" w:eastAsia="Arial" w:hAnsi="Arial"/>
          <w:b/>
          <w:bCs/>
          <w:color w:val="2E5266"/>
          <w:sz w:val="32"/>
          <w:szCs w:val="32"/>
        </w:rPr>
        <w:t xml:space="preserve">6. Exigences techniques et qualité du code</w:t>
      </w:r>
    </w:p>
    <w:p>
      <w:pPr>
        <w:pStyle w:val="Heading2"/>
        <w:spacing w:after="160" w:before="280"/>
      </w:pPr>
      <w:r>
        <w:rPr>
          <w:rFonts w:ascii="Arial" w:cs="Arial" w:eastAsia="Arial" w:hAnsi="Arial"/>
          <w:b/>
          <w:bCs/>
          <w:color w:val="2E5266"/>
          <w:sz w:val="26"/>
          <w:szCs w:val="26"/>
        </w:rPr>
        <w:t xml:space="preserve">6.1 SEO et performances</w:t>
      </w:r>
    </w:p>
    <w:p>
      <w:pPr>
        <w:pStyle w:val="ListParagraph"/>
        <w:numPr>
          <w:ilvl w:val="0"/>
          <w:numId w:val="2"/>
        </w:numPr>
        <w:spacing w:after="80" w:line="280"/>
      </w:pPr>
      <w:r>
        <w:t xml:space="preserve">La page /shop et toutes les fiches produit /shop/[slug] doivent être rendues en SSR (Server-Side Rendering) ou ISR de Next.js ;</w:t>
      </w:r>
    </w:p>
    <w:p>
      <w:pPr>
        <w:pStyle w:val="ListParagraph"/>
        <w:numPr>
          <w:ilvl w:val="0"/>
          <w:numId w:val="2"/>
        </w:numPr>
        <w:spacing w:after="80" w:line="280"/>
      </w:pPr>
      <w:r>
        <w:t xml:space="preserve">Balises &lt;title&gt;, &lt;meta description&gt;, Open Graph et balises canoniques sur chaque page produit ;</w:t>
      </w:r>
    </w:p>
    <w:p>
      <w:pPr>
        <w:pStyle w:val="ListParagraph"/>
        <w:numPr>
          <w:ilvl w:val="0"/>
          <w:numId w:val="2"/>
        </w:numPr>
        <w:spacing w:after="80" w:line="280"/>
      </w:pPr>
      <w:r>
        <w:t xml:space="preserve">Utilisation systématique du composant &lt;Image /&gt; de Next.js avec les transformations Cloudinary (lazy loading, formats modernes WebP/AVIF) ;</w:t>
      </w:r>
    </w:p>
    <w:p>
      <w:pPr>
        <w:pStyle w:val="ListParagraph"/>
        <w:numPr>
          <w:ilvl w:val="0"/>
          <w:numId w:val="2"/>
        </w:numPr>
        <w:spacing w:after="80" w:line="280"/>
      </w:pPr>
      <w:r>
        <w:t xml:space="preserve">Score Lighthouse cible : Performance ≥ 80, SEO ≥ 90, Accessibilité ≥ 85 sur la page boutique.</w:t>
      </w:r>
    </w:p>
    <w:p>
      <w:pPr>
        <w:pStyle w:val="Heading2"/>
        <w:spacing w:after="160" w:before="280"/>
      </w:pPr>
      <w:r>
        <w:rPr>
          <w:rFonts w:ascii="Arial" w:cs="Arial" w:eastAsia="Arial" w:hAnsi="Arial"/>
          <w:b/>
          <w:bCs/>
          <w:color w:val="2E5266"/>
          <w:sz w:val="26"/>
          <w:szCs w:val="26"/>
        </w:rPr>
        <w:t xml:space="preserve">6.2 Sécurité</w:t>
      </w:r>
    </w:p>
    <w:p>
      <w:pPr>
        <w:pStyle w:val="ListParagraph"/>
        <w:numPr>
          <w:ilvl w:val="0"/>
          <w:numId w:val="2"/>
        </w:numPr>
        <w:spacing w:after="80" w:line="280"/>
      </w:pPr>
      <w:r>
        <w:t xml:space="preserve">Toutes les routes API d'écriture (POST, PUT, DELETE) sur /api/products, /api/categories et /api/orders/admin doivent être protégées par un middleware vérifiant rôle = admin ;</w:t>
      </w:r>
    </w:p>
    <w:p>
      <w:pPr>
        <w:pStyle w:val="ListParagraph"/>
        <w:numPr>
          <w:ilvl w:val="0"/>
          <w:numId w:val="2"/>
        </w:numPr>
        <w:spacing w:after="80" w:line="280"/>
      </w:pPr>
      <w:r>
        <w:t xml:space="preserve">Mots de passe hashés avec bcrypt (10 rounds minimum) ; jamais stockés en clair ;</w:t>
      </w:r>
    </w:p>
    <w:p>
      <w:pPr>
        <w:pStyle w:val="ListParagraph"/>
        <w:numPr>
          <w:ilvl w:val="0"/>
          <w:numId w:val="2"/>
        </w:numPr>
        <w:spacing w:after="80" w:line="280"/>
      </w:pPr>
      <w:r>
        <w:t xml:space="preserve">Variables sensibles uniquement dans .env (non commitées) ;</w:t>
      </w:r>
    </w:p>
    <w:p>
      <w:pPr>
        <w:pStyle w:val="ListParagraph"/>
        <w:numPr>
          <w:ilvl w:val="0"/>
          <w:numId w:val="2"/>
        </w:numPr>
        <w:spacing w:after="80" w:line="280"/>
      </w:pPr>
      <w:r>
        <w:t xml:space="preserve">Validation systématique des inputs côté serveur (Zod recommandé), même si validation côté client présente ;</w:t>
      </w:r>
    </w:p>
    <w:p>
      <w:pPr>
        <w:pStyle w:val="ListParagraph"/>
        <w:numPr>
          <w:ilvl w:val="0"/>
          <w:numId w:val="2"/>
        </w:numPr>
        <w:spacing w:after="80" w:line="280"/>
      </w:pPr>
      <w:r>
        <w:t xml:space="preserve">CORS configuré strictement ;</w:t>
      </w:r>
    </w:p>
    <w:p>
      <w:pPr>
        <w:pStyle w:val="ListParagraph"/>
        <w:numPr>
          <w:ilvl w:val="0"/>
          <w:numId w:val="2"/>
        </w:numPr>
        <w:spacing w:after="80" w:line="280"/>
      </w:pPr>
      <w:r>
        <w:t xml:space="preserve">Rate limiting basique sur les routes d'authentification (recommandé).</w:t>
      </w:r>
    </w:p>
    <w:p>
      <w:pPr>
        <w:pStyle w:val="Heading2"/>
        <w:spacing w:after="160" w:before="280"/>
      </w:pPr>
      <w:r>
        <w:rPr>
          <w:rFonts w:ascii="Arial" w:cs="Arial" w:eastAsia="Arial" w:hAnsi="Arial"/>
          <w:b/>
          <w:bCs/>
          <w:color w:val="2E5266"/>
          <w:sz w:val="26"/>
          <w:szCs w:val="26"/>
        </w:rPr>
        <w:t xml:space="preserve">6.3 Gestion des erreurs</w:t>
      </w:r>
    </w:p>
    <w:p>
      <w:pPr>
        <w:pStyle w:val="ListParagraph"/>
        <w:numPr>
          <w:ilvl w:val="0"/>
          <w:numId w:val="2"/>
        </w:numPr>
        <w:spacing w:after="80" w:line="280"/>
      </w:pPr>
      <w:r>
        <w:t xml:space="preserve">Middleware global de gestion d'erreurs côté API renvoyant un format uniforme : { success: false, message, statusCode } ;</w:t>
      </w:r>
    </w:p>
    <w:p>
      <w:pPr>
        <w:pStyle w:val="ListParagraph"/>
        <w:numPr>
          <w:ilvl w:val="0"/>
          <w:numId w:val="2"/>
        </w:numPr>
        <w:spacing w:after="80" w:line="280"/>
      </w:pPr>
      <w:r>
        <w:t xml:space="preserve">Codes HTTP appropriés (200, 201, 400, 401, 403, 404, 500) ;</w:t>
      </w:r>
    </w:p>
    <w:p>
      <w:pPr>
        <w:pStyle w:val="ListParagraph"/>
        <w:numPr>
          <w:ilvl w:val="0"/>
          <w:numId w:val="2"/>
        </w:numPr>
        <w:spacing w:after="80" w:line="280"/>
      </w:pPr>
      <w:r>
        <w:t xml:space="preserve">Côté front : composants d'erreur clairs, jamais d'affichage brut d'erreur serveur à l'utilisateur ;</w:t>
      </w:r>
    </w:p>
    <w:p>
      <w:pPr>
        <w:pStyle w:val="ListParagraph"/>
        <w:numPr>
          <w:ilvl w:val="0"/>
          <w:numId w:val="2"/>
        </w:numPr>
        <w:spacing w:after="80" w:line="280"/>
      </w:pPr>
      <w:r>
        <w:t xml:space="preserve">Pages d'erreur Next.js : not-found.tsx et error.tsx personnalisées.</w:t>
      </w:r>
    </w:p>
    <w:p>
      <w:pPr>
        <w:pStyle w:val="Heading2"/>
        <w:spacing w:after="160" w:before="280"/>
      </w:pPr>
      <w:r>
        <w:rPr>
          <w:rFonts w:ascii="Arial" w:cs="Arial" w:eastAsia="Arial" w:hAnsi="Arial"/>
          <w:b/>
          <w:bCs/>
          <w:color w:val="2E5266"/>
          <w:sz w:val="26"/>
          <w:szCs w:val="26"/>
        </w:rPr>
        <w:t xml:space="preserve">6.4 Clean Code et architecture</w:t>
      </w:r>
    </w:p>
    <w:p>
      <w:pPr>
        <w:spacing w:after="120" w:line="300"/>
        <w:jc w:val="both"/>
      </w:pPr>
      <w:r>
        <w:t xml:space="preserve">Architecture modulaire imposée. Structure recommandée :</w:t>
      </w:r>
    </w:p>
    <w:p>
      <w:pPr>
        <w:spacing w:after="120" w:line="300"/>
        <w:jc w:val="left"/>
      </w:pPr>
      <w:r>
        <w:rPr>
          <w:rFonts w:ascii="Courier New" w:cs="Courier New" w:eastAsia="Courier New" w:hAnsi="Courier New"/>
          <w:sz w:val="20"/>
          <w:szCs w:val="20"/>
        </w:rPr>
        <w:t xml:space="preserve">/app</w:t>
      </w:r>
      <w:r>
        <w:rPr>
          <w:rFonts w:ascii="Courier New" w:cs="Courier New" w:eastAsia="Courier New" w:hAnsi="Courier New"/>
          <w:sz w:val="20"/>
          <w:szCs w:val="20"/>
        </w:rPr>
        <w:t xml:space="preserve"> → routes Next.js (pages + API) </w:t>
      </w:r>
    </w:p>
    <w:p>
      <w:pPr>
        <w:spacing w:after="120" w:line="300"/>
        <w:jc w:val="left"/>
      </w:pPr>
      <w:r>
        <w:rPr>
          <w:rFonts w:ascii="Courier New" w:cs="Courier New" w:eastAsia="Courier New" w:hAnsi="Courier New"/>
          <w:sz w:val="20"/>
          <w:szCs w:val="20"/>
        </w:rPr>
        <w:t xml:space="preserve">/components</w:t>
      </w:r>
      <w:r>
        <w:rPr>
          <w:rFonts w:ascii="Courier New" w:cs="Courier New" w:eastAsia="Courier New" w:hAnsi="Courier New"/>
          <w:sz w:val="20"/>
          <w:szCs w:val="20"/>
        </w:rPr>
        <w:t xml:space="preserve"> → composants React réutilisables </w:t>
      </w:r>
    </w:p>
    <w:p>
      <w:pPr>
        <w:spacing w:after="120" w:line="300"/>
        <w:jc w:val="left"/>
      </w:pPr>
      <w:r>
        <w:rPr>
          <w:rFonts w:ascii="Courier New" w:cs="Courier New" w:eastAsia="Courier New" w:hAnsi="Courier New"/>
          <w:sz w:val="20"/>
          <w:szCs w:val="20"/>
        </w:rPr>
        <w:t xml:space="preserve">/lib</w:t>
      </w:r>
      <w:r>
        <w:rPr>
          <w:rFonts w:ascii="Courier New" w:cs="Courier New" w:eastAsia="Courier New" w:hAnsi="Courier New"/>
          <w:sz w:val="20"/>
          <w:szCs w:val="20"/>
        </w:rPr>
        <w:t xml:space="preserve"> → utilitaires (db connection, auth, helpers) </w:t>
      </w:r>
    </w:p>
    <w:p>
      <w:pPr>
        <w:spacing w:after="120" w:line="300"/>
        <w:jc w:val="left"/>
      </w:pPr>
      <w:r>
        <w:rPr>
          <w:rFonts w:ascii="Courier New" w:cs="Courier New" w:eastAsia="Courier New" w:hAnsi="Courier New"/>
          <w:sz w:val="20"/>
          <w:szCs w:val="20"/>
        </w:rPr>
        <w:t xml:space="preserve">/models</w:t>
      </w:r>
      <w:r>
        <w:rPr>
          <w:rFonts w:ascii="Courier New" w:cs="Courier New" w:eastAsia="Courier New" w:hAnsi="Courier New"/>
          <w:sz w:val="20"/>
          <w:szCs w:val="20"/>
        </w:rPr>
        <w:t xml:space="preserve"> → schémas Mongoose </w:t>
      </w:r>
    </w:p>
    <w:p>
      <w:pPr>
        <w:spacing w:after="120" w:line="300"/>
        <w:jc w:val="left"/>
      </w:pPr>
      <w:r>
        <w:rPr>
          <w:rFonts w:ascii="Courier New" w:cs="Courier New" w:eastAsia="Courier New" w:hAnsi="Courier New"/>
          <w:sz w:val="20"/>
          <w:szCs w:val="20"/>
        </w:rPr>
        <w:t xml:space="preserve">/store</w:t>
      </w:r>
      <w:r>
        <w:rPr>
          <w:rFonts w:ascii="Courier New" w:cs="Courier New" w:eastAsia="Courier New" w:hAnsi="Courier New"/>
          <w:sz w:val="20"/>
          <w:szCs w:val="20"/>
        </w:rPr>
        <w:t xml:space="preserve"> → stores Zustand </w:t>
      </w:r>
    </w:p>
    <w:p>
      <w:pPr>
        <w:spacing w:after="120" w:line="300"/>
        <w:jc w:val="left"/>
      </w:pPr>
      <w:r>
        <w:rPr>
          <w:rFonts w:ascii="Courier New" w:cs="Courier New" w:eastAsia="Courier New" w:hAnsi="Courier New"/>
          <w:sz w:val="20"/>
          <w:szCs w:val="20"/>
        </w:rPr>
        <w:t xml:space="preserve">/types</w:t>
      </w:r>
      <w:r>
        <w:rPr>
          <w:rFonts w:ascii="Courier New" w:cs="Courier New" w:eastAsia="Courier New" w:hAnsi="Courier New"/>
          <w:sz w:val="20"/>
          <w:szCs w:val="20"/>
        </w:rPr>
        <w:t xml:space="preserve"> → types TypeScript (si TS utilisé) </w:t>
      </w:r>
    </w:p>
    <w:p>
      <w:pPr>
        <w:pStyle w:val="Heading2"/>
        <w:spacing w:after="160" w:before="280"/>
      </w:pPr>
      <w:r>
        <w:rPr>
          <w:rFonts w:ascii="Arial" w:cs="Arial" w:eastAsia="Arial" w:hAnsi="Arial"/>
          <w:b/>
          <w:bCs/>
          <w:color w:val="2E5266"/>
          <w:sz w:val="26"/>
          <w:szCs w:val="26"/>
        </w:rPr>
        <w:t xml:space="preserve">6.5 Conventions Git</w:t>
      </w:r>
    </w:p>
    <w:p>
      <w:pPr>
        <w:pStyle w:val="ListParagraph"/>
        <w:numPr>
          <w:ilvl w:val="0"/>
          <w:numId w:val="2"/>
        </w:numPr>
        <w:spacing w:after="80" w:line="280"/>
      </w:pPr>
      <w:r>
        <w:t xml:space="preserve">Branche main protégée, pas de push direct ;</w:t>
      </w:r>
    </w:p>
    <w:p>
      <w:pPr>
        <w:pStyle w:val="ListParagraph"/>
        <w:numPr>
          <w:ilvl w:val="0"/>
          <w:numId w:val="2"/>
        </w:numPr>
        <w:spacing w:after="80" w:line="280"/>
      </w:pPr>
      <w:r>
        <w:t xml:space="preserve">Branche develop pour intégration ;</w:t>
      </w:r>
    </w:p>
    <w:p>
      <w:pPr>
        <w:pStyle w:val="ListParagraph"/>
        <w:numPr>
          <w:ilvl w:val="0"/>
          <w:numId w:val="2"/>
        </w:numPr>
        <w:spacing w:after="80" w:line="280"/>
      </w:pPr>
      <w:r>
        <w:t xml:space="preserve">Branches de feature : feature/nom-feature, fix/nom-bug ;</w:t>
      </w:r>
    </w:p>
    <w:p>
      <w:pPr>
        <w:pStyle w:val="ListParagraph"/>
        <w:numPr>
          <w:ilvl w:val="0"/>
          <w:numId w:val="2"/>
        </w:numPr>
        <w:spacing w:after="80" w:line="280"/>
      </w:pPr>
      <w:r>
        <w:t xml:space="preserve">Commits suivant la convention Conventional Commits : feat:, fix:, docs:, refactor:, style:, chore: ;</w:t>
      </w:r>
    </w:p>
    <w:p>
      <w:pPr>
        <w:pStyle w:val="ListParagraph"/>
        <w:numPr>
          <w:ilvl w:val="0"/>
          <w:numId w:val="2"/>
        </w:numPr>
        <w:spacing w:after="80" w:line="280"/>
      </w:pPr>
      <w:r>
        <w:t xml:space="preserve">Pull requests systématiques pour merger sur develop, revue par l'encadrant ;</w:t>
      </w:r>
    </w:p>
    <w:p>
      <w:pPr>
        <w:pStyle w:val="ListParagraph"/>
        <w:numPr>
          <w:ilvl w:val="0"/>
          <w:numId w:val="2"/>
        </w:numPr>
        <w:spacing w:after="80" w:line="280"/>
      </w:pPr>
      <w:r>
        <w:t xml:space="preserve">Au minimum 1 commit par jour de travail effectif.</w:t>
      </w:r>
    </w:p>
    <w:p>
      <w:r>
        <w:br w:type="page"/>
      </w:r>
    </w:p>
    <w:p>
      <w:pPr>
        <w:pStyle w:val="Heading1"/>
        <w:spacing w:after="200" w:before="360"/>
      </w:pPr>
      <w:r>
        <w:rPr>
          <w:rFonts w:ascii="Arial" w:cs="Arial" w:eastAsia="Arial" w:hAnsi="Arial"/>
          <w:b/>
          <w:bCs/>
          <w:color w:val="2E5266"/>
          <w:sz w:val="32"/>
          <w:szCs w:val="32"/>
        </w:rPr>
        <w:t xml:space="preserve">7. Déploiement et livrables</w:t>
      </w:r>
    </w:p>
    <w:p>
      <w:pPr>
        <w:pStyle w:val="Heading2"/>
        <w:spacing w:after="160" w:before="280"/>
      </w:pPr>
      <w:r>
        <w:rPr>
          <w:rFonts w:ascii="Arial" w:cs="Arial" w:eastAsia="Arial" w:hAnsi="Arial"/>
          <w:b/>
          <w:bCs/>
          <w:color w:val="2E5266"/>
          <w:sz w:val="26"/>
          <w:szCs w:val="26"/>
        </w:rPr>
        <w:t xml:space="preserve">7.1 Environnements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Environnement</w:t>
            </w:r>
          </w:p>
        </w:tc>
        <w:tc>
          <w:tcPr>
            <w:tcW w:type="dxa" w:w="358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Branche</w:t>
            </w:r>
          </w:p>
        </w:tc>
        <w:tc>
          <w:tcPr>
            <w:tcW w:type="dxa" w:w="358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URL</w:t>
            </w:r>
          </w:p>
        </w:tc>
      </w:tr>
      <w:tr>
        <w:tc>
          <w:tcPr>
            <w:tcW w:type="dxa" w:w="22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Développement</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feature/* (local)</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http://localhost:3000</w:t>
            </w:r>
          </w:p>
        </w:tc>
      </w:tr>
      <w:tr>
        <w:tc>
          <w:tcPr>
            <w:tcW w:type="dxa" w:w="22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Préproduction</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develop (preview Vercel)</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rizk-design-git-develop.vercel.app</w:t>
            </w:r>
          </w:p>
        </w:tc>
      </w:tr>
      <w:tr>
        <w:tc>
          <w:tcPr>
            <w:tcW w:type="dxa" w:w="22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Production</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main</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rizk-design.vercel.app</w:t>
            </w:r>
          </w:p>
        </w:tc>
      </w:tr>
    </w:tbl>
    <w:p>
      <w:pPr>
        <w:spacing w:after="100"/>
      </w:pPr>
      <w:r>
        <w:t xml:space="preserve"/>
      </w:r>
    </w:p>
    <w:p>
      <w:pPr>
        <w:pStyle w:val="Heading2"/>
        <w:spacing w:after="160" w:before="280"/>
      </w:pPr>
      <w:r>
        <w:rPr>
          <w:rFonts w:ascii="Arial" w:cs="Arial" w:eastAsia="Arial" w:hAnsi="Arial"/>
          <w:b/>
          <w:bCs/>
          <w:color w:val="2E5266"/>
          <w:sz w:val="26"/>
          <w:szCs w:val="26"/>
        </w:rPr>
        <w:t xml:space="preserve">7.2 Variables d'environnement requises</w:t>
      </w:r>
    </w:p>
    <w:p>
      <w:pPr>
        <w:spacing w:after="120" w:line="300"/>
        <w:jc w:val="both"/>
      </w:pPr>
      <w:r>
        <w:t xml:space="preserve">Le fichier .env.example doit être présent à la racine du repo (le .env réel ne doit jamais être commit). Variables minimales requises :</w:t>
      </w:r>
    </w:p>
    <w:p>
      <w:pPr>
        <w:pStyle w:val="ListParagraph"/>
        <w:numPr>
          <w:ilvl w:val="0"/>
          <w:numId w:val="2"/>
        </w:numPr>
        <w:spacing w:after="80" w:line="280"/>
      </w:pPr>
      <w:r>
        <w:rPr>
          <w:rFonts w:ascii="Courier New" w:cs="Courier New" w:eastAsia="Courier New" w:hAnsi="Courier New"/>
        </w:rPr>
        <w:t xml:space="preserve">MONGODB_URI</w:t>
      </w:r>
      <w:r>
        <w:t xml:space="preserve"> — chaîne de connexion MongoDB Atlas</w:t>
      </w:r>
    </w:p>
    <w:p>
      <w:pPr>
        <w:pStyle w:val="ListParagraph"/>
        <w:numPr>
          <w:ilvl w:val="0"/>
          <w:numId w:val="2"/>
        </w:numPr>
        <w:spacing w:after="80" w:line="280"/>
      </w:pPr>
      <w:r>
        <w:rPr>
          <w:rFonts w:ascii="Courier New" w:cs="Courier New" w:eastAsia="Courier New" w:hAnsi="Courier New"/>
        </w:rPr>
        <w:t xml:space="preserve">NEXTAUTH_SECRET</w:t>
      </w:r>
      <w:r>
        <w:t xml:space="preserve"> — secret pour signer les sessions</w:t>
      </w:r>
    </w:p>
    <w:p>
      <w:pPr>
        <w:pStyle w:val="ListParagraph"/>
        <w:numPr>
          <w:ilvl w:val="0"/>
          <w:numId w:val="2"/>
        </w:numPr>
        <w:spacing w:after="80" w:line="280"/>
      </w:pPr>
      <w:r>
        <w:rPr>
          <w:rFonts w:ascii="Courier New" w:cs="Courier New" w:eastAsia="Courier New" w:hAnsi="Courier New"/>
        </w:rPr>
        <w:t xml:space="preserve">NEXTAUTH_URL</w:t>
      </w:r>
      <w:r>
        <w:t xml:space="preserve"> — URL de base de l'application</w:t>
      </w:r>
    </w:p>
    <w:p>
      <w:pPr>
        <w:pStyle w:val="ListParagraph"/>
        <w:numPr>
          <w:ilvl w:val="0"/>
          <w:numId w:val="2"/>
        </w:numPr>
        <w:spacing w:after="80" w:line="280"/>
      </w:pPr>
      <w:r>
        <w:rPr>
          <w:rFonts w:ascii="Courier New" w:cs="Courier New" w:eastAsia="Courier New" w:hAnsi="Courier New"/>
        </w:rPr>
        <w:t xml:space="preserve">CLOUDINARY_CLOUD_NAME</w:t>
      </w:r>
      <w:r>
        <w:t xml:space="preserve"> — nom du cloud Cloudinary</w:t>
      </w:r>
    </w:p>
    <w:p>
      <w:pPr>
        <w:pStyle w:val="ListParagraph"/>
        <w:numPr>
          <w:ilvl w:val="0"/>
          <w:numId w:val="2"/>
        </w:numPr>
        <w:spacing w:after="80" w:line="280"/>
      </w:pPr>
      <w:r>
        <w:rPr>
          <w:rFonts w:ascii="Courier New" w:cs="Courier New" w:eastAsia="Courier New" w:hAnsi="Courier New"/>
        </w:rPr>
        <w:t xml:space="preserve">CLOUDINARY_API_KEY</w:t>
      </w:r>
      <w:r>
        <w:t xml:space="preserve"> — clé API Cloudinary</w:t>
      </w:r>
    </w:p>
    <w:p>
      <w:pPr>
        <w:pStyle w:val="ListParagraph"/>
        <w:numPr>
          <w:ilvl w:val="0"/>
          <w:numId w:val="2"/>
        </w:numPr>
        <w:spacing w:after="80" w:line="280"/>
      </w:pPr>
      <w:r>
        <w:rPr>
          <w:rFonts w:ascii="Courier New" w:cs="Courier New" w:eastAsia="Courier New" w:hAnsi="Courier New"/>
        </w:rPr>
        <w:t xml:space="preserve">CLOUDINARY_API_SECRET</w:t>
      </w:r>
      <w:r>
        <w:t xml:space="preserve"> — secret API Cloudinary</w:t>
      </w:r>
    </w:p>
    <w:p>
      <w:pPr>
        <w:pStyle w:val="Heading2"/>
        <w:spacing w:after="160" w:before="280"/>
      </w:pPr>
      <w:r>
        <w:rPr>
          <w:rFonts w:ascii="Arial" w:cs="Arial" w:eastAsia="Arial" w:hAnsi="Arial"/>
          <w:b/>
          <w:bCs/>
          <w:color w:val="2E5266"/>
          <w:sz w:val="26"/>
          <w:szCs w:val="26"/>
        </w:rPr>
        <w:t xml:space="preserve">7.3 Livrables finaux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N°</w:t>
            </w:r>
          </w:p>
        </w:tc>
        <w:tc>
          <w:tcPr>
            <w:tcW w:type="dxa" w:w="320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Livrable</w:t>
            </w:r>
          </w:p>
        </w:tc>
        <w:tc>
          <w:tcPr>
            <w:tcW w:type="dxa" w:w="556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Description</w:t>
            </w:r>
          </w:p>
        </w:tc>
      </w:tr>
      <w:tr>
        <w:tc>
          <w:tcPr>
            <w:tcW w:type="dxa" w:w="6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center"/>
            </w:pPr>
            <w:r>
              <w:rPr>
                <w:b/>
                <w:bCs/>
                <w:color w:val="1A1A1A"/>
                <w:sz w:val="20"/>
                <w:szCs w:val="20"/>
              </w:rPr>
              <w:t xml:space="preserve">L1</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Design system documenté</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Audit Phase 1 + maquettes Figma validées</w:t>
            </w:r>
          </w:p>
        </w:tc>
      </w:tr>
      <w:tr>
        <w:tc>
          <w:tcPr>
            <w:tcW w:type="dxa" w:w="6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center"/>
            </w:pPr>
            <w:r>
              <w:rPr>
                <w:b/>
                <w:bCs/>
                <w:color w:val="1A1A1A"/>
                <w:sz w:val="20"/>
                <w:szCs w:val="20"/>
              </w:rPr>
              <w:t xml:space="preserve">L2</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Repo GitHub</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Code source complet, branche main propre, historique de commits clair</w:t>
            </w:r>
          </w:p>
        </w:tc>
      </w:tr>
      <w:tr>
        <w:tc>
          <w:tcPr>
            <w:tcW w:type="dxa" w:w="6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center"/>
            </w:pPr>
            <w:r>
              <w:rPr>
                <w:b/>
                <w:bCs/>
                <w:color w:val="1A1A1A"/>
                <w:sz w:val="20"/>
                <w:szCs w:val="20"/>
              </w:rPr>
              <w:t xml:space="preserve">L3</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README.md</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Description, prérequis, installation locale, variables .env, scripts npm</w:t>
            </w:r>
          </w:p>
        </w:tc>
      </w:tr>
      <w:tr>
        <w:tc>
          <w:tcPr>
            <w:tcW w:type="dxa" w:w="6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center"/>
            </w:pPr>
            <w:r>
              <w:rPr>
                <w:b/>
                <w:bCs/>
                <w:color w:val="1A1A1A"/>
                <w:sz w:val="20"/>
                <w:szCs w:val="20"/>
              </w:rPr>
              <w:t xml:space="preserve">L4</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Application déployée</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Module Shop fonctionnel sur rizk-design.vercel.app</w:t>
            </w:r>
          </w:p>
        </w:tc>
      </w:tr>
      <w:tr>
        <w:tc>
          <w:tcPr>
            <w:tcW w:type="dxa" w:w="6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center"/>
            </w:pPr>
            <w:r>
              <w:rPr>
                <w:b/>
                <w:bCs/>
                <w:color w:val="1A1A1A"/>
                <w:sz w:val="20"/>
                <w:szCs w:val="20"/>
              </w:rPr>
              <w:t xml:space="preserve">L5</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Compte admin de démo</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Identifiants fournis à l'encadrant pour validation</w:t>
            </w:r>
          </w:p>
        </w:tc>
      </w:tr>
      <w:tr>
        <w:tc>
          <w:tcPr>
            <w:tcW w:type="dxa" w:w="6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center"/>
            </w:pPr>
            <w:r>
              <w:rPr>
                <w:b/>
                <w:bCs/>
                <w:color w:val="1A1A1A"/>
                <w:sz w:val="20"/>
                <w:szCs w:val="20"/>
              </w:rPr>
              <w:t xml:space="preserve">L6</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Plan de tests manuel</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Document listant les scénarios testés (parcours achat, admin, erreurs)</w:t>
            </w:r>
          </w:p>
        </w:tc>
      </w:tr>
      <w:tr>
        <w:tc>
          <w:tcPr>
            <w:tcW w:type="dxa" w:w="6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center"/>
            </w:pPr>
            <w:r>
              <w:rPr>
                <w:b/>
                <w:bCs/>
                <w:color w:val="1A1A1A"/>
                <w:sz w:val="20"/>
                <w:szCs w:val="20"/>
              </w:rPr>
              <w:t xml:space="preserve">L7</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Présentation finale</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Démo live + slides récapitulant le travail réalisé</w:t>
            </w:r>
          </w:p>
        </w:tc>
      </w:tr>
    </w:tbl>
    <w:p>
      <w:r>
        <w:br w:type="page"/>
      </w:r>
    </w:p>
    <w:p>
      <w:pPr>
        <w:pStyle w:val="Heading1"/>
        <w:spacing w:after="200" w:before="360"/>
      </w:pPr>
      <w:r>
        <w:rPr>
          <w:rFonts w:ascii="Arial" w:cs="Arial" w:eastAsia="Arial" w:hAnsi="Arial"/>
          <w:b/>
          <w:bCs/>
          <w:color w:val="2E5266"/>
          <w:sz w:val="32"/>
          <w:szCs w:val="32"/>
        </w:rPr>
        <w:t xml:space="preserve">8. Planning prévisionnel et jalons</w:t>
      </w:r>
    </w:p>
    <w:p>
      <w:pPr>
        <w:spacing w:after="120" w:line="300"/>
        <w:jc w:val="both"/>
      </w:pPr>
      <w:r>
        <w:t xml:space="preserve">Stage de 8 semaines, du 7 mai 2026 au 7 juillet 2026. Le planning ci-dessous est indicatif mais structure les attentes hebdomadaires.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6260"/>
      </w:tblGrid>
      <w:tr>
        <w:trPr>
          <w:tblHeader/>
        </w:trPr>
        <w:tc>
          <w:tcPr>
            <w:tcW w:type="dxa" w:w="110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Semaine</w:t>
            </w:r>
          </w:p>
        </w:tc>
        <w:tc>
          <w:tcPr>
            <w:tcW w:type="dxa" w:w="200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Période</w:t>
            </w:r>
          </w:p>
        </w:tc>
        <w:tc>
          <w:tcPr>
            <w:tcW w:type="dxa" w:w="626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Objectifs / Livrables</w:t>
            </w:r>
          </w:p>
        </w:tc>
      </w:tr>
      <w:tr>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center"/>
            </w:pPr>
            <w:r>
              <w:rPr>
                <w:b/>
                <w:bCs/>
                <w:color w:val="1A1A1A"/>
                <w:sz w:val="20"/>
                <w:szCs w:val="20"/>
              </w:rPr>
              <w:t xml:space="preserve">S1</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07/05 – 13/05</w:t>
            </w:r>
          </w:p>
        </w:tc>
        <w:tc>
          <w:tcPr>
            <w:tcW w:type="dxa" w:w="6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Onboarding, audit Phase 1, design system documenté, mise en place repo + branches</w:t>
            </w:r>
          </w:p>
        </w:tc>
      </w:tr>
      <w:tr>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center"/>
            </w:pPr>
            <w:r>
              <w:rPr>
                <w:b/>
                <w:bCs/>
                <w:color w:val="1A1A1A"/>
                <w:sz w:val="20"/>
                <w:szCs w:val="20"/>
              </w:rPr>
              <w:t xml:space="preserve">S2</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14/05 – 20/05</w:t>
            </w:r>
          </w:p>
        </w:tc>
        <w:tc>
          <w:tcPr>
            <w:tcW w:type="dxa" w:w="6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Maquettes Figma (M1 à M7) — Validation obligatoire en fin de semaine</w:t>
            </w:r>
          </w:p>
        </w:tc>
      </w:tr>
      <w:tr>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center"/>
            </w:pPr>
            <w:r>
              <w:rPr>
                <w:b/>
                <w:bCs/>
                <w:color w:val="1A1A1A"/>
                <w:sz w:val="20"/>
                <w:szCs w:val="20"/>
              </w:rPr>
              <w:t xml:space="preserve">S3</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21/05 – 27/05</w:t>
            </w:r>
          </w:p>
        </w:tc>
        <w:tc>
          <w:tcPr>
            <w:tcW w:type="dxa" w:w="6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Setup projet Next.js, connexion MongoDB Atlas, schémas Mongoose, NextAuth (login/register/rôles)</w:t>
            </w:r>
          </w:p>
        </w:tc>
      </w:tr>
      <w:tr>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center"/>
            </w:pPr>
            <w:r>
              <w:rPr>
                <w:b/>
                <w:bCs/>
                <w:color w:val="1A1A1A"/>
                <w:sz w:val="20"/>
                <w:szCs w:val="20"/>
              </w:rPr>
              <w:t xml:space="preserve">S4</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28/05 – 03/06</w:t>
            </w:r>
          </w:p>
        </w:tc>
        <w:tc>
          <w:tcPr>
            <w:tcW w:type="dxa" w:w="6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API Routes : CRUD produits + catégories, intégration Cloudinary, middleware auth admin</w:t>
            </w:r>
          </w:p>
        </w:tc>
      </w:tr>
      <w:tr>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center"/>
            </w:pPr>
            <w:r>
              <w:rPr>
                <w:b/>
                <w:bCs/>
                <w:color w:val="1A1A1A"/>
                <w:sz w:val="20"/>
                <w:szCs w:val="20"/>
              </w:rPr>
              <w:t xml:space="preserve">S5</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04/06 – 10/06</w:t>
            </w:r>
          </w:p>
        </w:tc>
        <w:tc>
          <w:tcPr>
            <w:tcW w:type="dxa" w:w="6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Frontend public : page Shop (SSR), filtres, recherche, fiche produit</w:t>
            </w:r>
          </w:p>
        </w:tc>
      </w:tr>
      <w:tr>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center"/>
            </w:pPr>
            <w:r>
              <w:rPr>
                <w:b/>
                <w:bCs/>
                <w:color w:val="1A1A1A"/>
                <w:sz w:val="20"/>
                <w:szCs w:val="20"/>
              </w:rPr>
              <w:t xml:space="preserve">S6</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11/06 – 17/06</w:t>
            </w:r>
          </w:p>
        </w:tc>
        <w:tc>
          <w:tcPr>
            <w:tcW w:type="dxa" w:w="6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Panier Zustand + persist, parcours Checkout, création de commande, espace client</w:t>
            </w:r>
          </w:p>
        </w:tc>
      </w:tr>
      <w:tr>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center"/>
            </w:pPr>
            <w:r>
              <w:rPr>
                <w:b/>
                <w:bCs/>
                <w:color w:val="1A1A1A"/>
                <w:sz w:val="20"/>
                <w:szCs w:val="20"/>
              </w:rPr>
              <w:t xml:space="preserve">S7</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18/06 – 24/06</w:t>
            </w:r>
          </w:p>
        </w:tc>
        <w:tc>
          <w:tcPr>
            <w:tcW w:type="dxa" w:w="6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Dashboard Admin : gestion produits, commandes, catégories — déploiement preprod</w:t>
            </w:r>
          </w:p>
        </w:tc>
      </w:tr>
      <w:tr>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center"/>
            </w:pPr>
            <w:r>
              <w:rPr>
                <w:b/>
                <w:bCs/>
                <w:color w:val="1A1A1A"/>
                <w:sz w:val="20"/>
                <w:szCs w:val="20"/>
              </w:rPr>
              <w:t xml:space="preserve">S8</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25/06 – 01/07</w:t>
            </w:r>
          </w:p>
        </w:tc>
        <w:tc>
          <w:tcPr>
            <w:tcW w:type="dxa" w:w="6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Tests manuels, corrections de bugs, optimisation SEO/Lighthouse, README, déploiement production</w:t>
            </w:r>
          </w:p>
        </w:tc>
      </w:tr>
      <w:tr>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center"/>
            </w:pPr>
            <w:r>
              <w:rPr>
                <w:b/>
                <w:bCs/>
                <w:color w:val="1A1A1A"/>
                <w:sz w:val="20"/>
                <w:szCs w:val="20"/>
              </w:rPr>
              <w:t xml:space="preserve">Buffer</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02/07 – 07/07</w:t>
            </w:r>
          </w:p>
        </w:tc>
        <w:tc>
          <w:tcPr>
            <w:tcW w:type="dxa" w:w="6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Marge de sécurité, présentation finale, transfert de connaissance</w:t>
            </w:r>
          </w:p>
        </w:tc>
      </w:tr>
    </w:tbl>
    <w:p>
      <w:pPr>
        <w:spacing w:after="100"/>
      </w:pPr>
      <w:r>
        <w:t xml:space="preserve"/>
      </w:r>
    </w:p>
    <w:p>
      <w:pPr>
        <w:pStyle w:val="Heading2"/>
        <w:spacing w:after="160" w:before="280"/>
      </w:pPr>
      <w:r>
        <w:rPr>
          <w:rFonts w:ascii="Arial" w:cs="Arial" w:eastAsia="Arial" w:hAnsi="Arial"/>
          <w:b/>
          <w:bCs/>
          <w:color w:val="2E5266"/>
          <w:sz w:val="26"/>
          <w:szCs w:val="26"/>
        </w:rPr>
        <w:t xml:space="preserve">8.1 Jalons critiques (Go/No-Go)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Jalon</w:t>
            </w:r>
          </w:p>
        </w:tc>
        <w:tc>
          <w:tcPr>
            <w:tcW w:type="dxa" w:w="220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Date cible</w:t>
            </w:r>
          </w:p>
        </w:tc>
        <w:tc>
          <w:tcPr>
            <w:tcW w:type="dxa" w:w="566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Critère de validation</w:t>
            </w:r>
          </w:p>
        </w:tc>
      </w:tr>
      <w:tr>
        <w:tc>
          <w:tcPr>
            <w:tcW w:type="dxa" w:w="15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center"/>
            </w:pPr>
            <w:r>
              <w:rPr>
                <w:b/>
                <w:bCs/>
                <w:color w:val="1A1A1A"/>
                <w:sz w:val="20"/>
                <w:szCs w:val="20"/>
              </w:rPr>
              <w:t xml:space="preserve">J1</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20/05/2026</w:t>
            </w:r>
          </w:p>
        </w:tc>
        <w:tc>
          <w:tcPr>
            <w:tcW w:type="dxa" w:w="5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Maquettes Figma validées par l'encadrant</w:t>
            </w:r>
          </w:p>
        </w:tc>
      </w:tr>
      <w:tr>
        <w:tc>
          <w:tcPr>
            <w:tcW w:type="dxa" w:w="15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center"/>
            </w:pPr>
            <w:r>
              <w:rPr>
                <w:b/>
                <w:bCs/>
                <w:color w:val="1A1A1A"/>
                <w:sz w:val="20"/>
                <w:szCs w:val="20"/>
              </w:rPr>
              <w:t xml:space="preserve">J2</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03/06/2026</w:t>
            </w:r>
          </w:p>
        </w:tc>
        <w:tc>
          <w:tcPr>
            <w:tcW w:type="dxa" w:w="5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API + auth fonctionnels, BDD modélisée, démo Postman OK</w:t>
            </w:r>
          </w:p>
        </w:tc>
      </w:tr>
      <w:tr>
        <w:tc>
          <w:tcPr>
            <w:tcW w:type="dxa" w:w="15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center"/>
            </w:pPr>
            <w:r>
              <w:rPr>
                <w:b/>
                <w:bCs/>
                <w:color w:val="1A1A1A"/>
                <w:sz w:val="20"/>
                <w:szCs w:val="20"/>
              </w:rPr>
              <w:t xml:space="preserve">J3</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17/06/2026</w:t>
            </w:r>
          </w:p>
        </w:tc>
        <w:tc>
          <w:tcPr>
            <w:tcW w:type="dxa" w:w="5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Parcours d'achat client complet en local (catalogue → commande)</w:t>
            </w:r>
          </w:p>
        </w:tc>
      </w:tr>
      <w:tr>
        <w:tc>
          <w:tcPr>
            <w:tcW w:type="dxa" w:w="15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center"/>
            </w:pPr>
            <w:r>
              <w:rPr>
                <w:b/>
                <w:bCs/>
                <w:color w:val="1A1A1A"/>
                <w:sz w:val="20"/>
                <w:szCs w:val="20"/>
              </w:rPr>
              <w:t xml:space="preserve">J4</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01/07/2026</w:t>
            </w:r>
          </w:p>
        </w:tc>
        <w:tc>
          <w:tcPr>
            <w:tcW w:type="dxa" w:w="5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Application déployée en production, dashboard admin OK</w:t>
            </w:r>
          </w:p>
        </w:tc>
      </w:tr>
      <w:tr>
        <w:tc>
          <w:tcPr>
            <w:tcW w:type="dxa" w:w="15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center"/>
            </w:pPr>
            <w:r>
              <w:rPr>
                <w:b/>
                <w:bCs/>
                <w:color w:val="1A1A1A"/>
                <w:sz w:val="20"/>
                <w:szCs w:val="20"/>
              </w:rPr>
              <w:t xml:space="preserve">J5</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07/07/2026</w:t>
            </w:r>
          </w:p>
        </w:tc>
        <w:tc>
          <w:tcPr>
            <w:tcW w:type="dxa" w:w="5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Présentation finale, livrables remis et validés</w:t>
            </w:r>
          </w:p>
        </w:tc>
      </w:tr>
    </w:tbl>
    <w:p>
      <w:r>
        <w:br w:type="page"/>
      </w:r>
    </w:p>
    <w:p>
      <w:pPr>
        <w:pStyle w:val="Heading1"/>
        <w:spacing w:after="200" w:before="360"/>
      </w:pPr>
      <w:r>
        <w:rPr>
          <w:rFonts w:ascii="Arial" w:cs="Arial" w:eastAsia="Arial" w:hAnsi="Arial"/>
          <w:b/>
          <w:bCs/>
          <w:color w:val="2E5266"/>
          <w:sz w:val="32"/>
          <w:szCs w:val="32"/>
        </w:rPr>
        <w:t xml:space="preserve">9. Modalités d'encadrement et de suivi</w:t>
      </w:r>
    </w:p>
    <w:p>
      <w:pPr>
        <w:pStyle w:val="Heading2"/>
        <w:spacing w:after="160" w:before="280"/>
      </w:pPr>
      <w:r>
        <w:rPr>
          <w:rFonts w:ascii="Arial" w:cs="Arial" w:eastAsia="Arial" w:hAnsi="Arial"/>
          <w:b/>
          <w:bCs/>
          <w:color w:val="2E5266"/>
          <w:sz w:val="26"/>
          <w:szCs w:val="26"/>
        </w:rPr>
        <w:t xml:space="preserve">9.1 Rituels de suivi</w:t>
      </w:r>
    </w:p>
    <w:p>
      <w:pPr>
        <w:pStyle w:val="ListParagraph"/>
        <w:numPr>
          <w:ilvl w:val="0"/>
          <w:numId w:val="2"/>
        </w:numPr>
        <w:spacing w:after="80" w:line="280"/>
      </w:pPr>
      <w:r>
        <w:t xml:space="preserve">Daily stand-up court (10–15 min) : ce que j'ai fait hier, ce que je vais faire aujourd'hui, blocages ;</w:t>
      </w:r>
    </w:p>
    <w:p>
      <w:pPr>
        <w:pStyle w:val="ListParagraph"/>
        <w:numPr>
          <w:ilvl w:val="0"/>
          <w:numId w:val="2"/>
        </w:numPr>
        <w:spacing w:after="80" w:line="280"/>
      </w:pPr>
      <w:r>
        <w:t xml:space="preserve">Point hebdomadaire (vendredi, 1 h) : revue du travail de la semaine, démo, ajustement du planning ;</w:t>
      </w:r>
    </w:p>
    <w:p>
      <w:pPr>
        <w:pStyle w:val="ListParagraph"/>
        <w:numPr>
          <w:ilvl w:val="0"/>
          <w:numId w:val="2"/>
        </w:numPr>
        <w:spacing w:after="80" w:line="280"/>
      </w:pPr>
      <w:r>
        <w:t xml:space="preserve">Code review systématique sur chaque pull request avant merge ;</w:t>
      </w:r>
    </w:p>
    <w:p>
      <w:pPr>
        <w:pStyle w:val="ListParagraph"/>
        <w:numPr>
          <w:ilvl w:val="0"/>
          <w:numId w:val="2"/>
        </w:numPr>
        <w:spacing w:after="80" w:line="280"/>
      </w:pPr>
      <w:r>
        <w:t xml:space="preserve">Canal de communication asynchrone (Slack / WhatsApp / Discord) pour les questions urgentes.</w:t>
      </w:r>
    </w:p>
    <w:p>
      <w:pPr>
        <w:pStyle w:val="Heading2"/>
        <w:spacing w:after="160" w:before="280"/>
      </w:pPr>
      <w:r>
        <w:rPr>
          <w:rFonts w:ascii="Arial" w:cs="Arial" w:eastAsia="Arial" w:hAnsi="Arial"/>
          <w:b/>
          <w:bCs/>
          <w:color w:val="2E5266"/>
          <w:sz w:val="26"/>
          <w:szCs w:val="26"/>
        </w:rPr>
        <w:t xml:space="preserve">9.2 Engagement de l'encadrant</w:t>
      </w:r>
    </w:p>
    <w:p>
      <w:pPr>
        <w:pStyle w:val="ListParagraph"/>
        <w:numPr>
          <w:ilvl w:val="0"/>
          <w:numId w:val="2"/>
        </w:numPr>
        <w:spacing w:after="80" w:line="280"/>
      </w:pPr>
      <w:r>
        <w:t xml:space="preserve">Disponibilité minimale 2 h par semaine pour le suivi technique direct ;</w:t>
      </w:r>
    </w:p>
    <w:p>
      <w:pPr>
        <w:pStyle w:val="ListParagraph"/>
        <w:numPr>
          <w:ilvl w:val="0"/>
          <w:numId w:val="2"/>
        </w:numPr>
        <w:spacing w:after="80" w:line="280"/>
      </w:pPr>
      <w:r>
        <w:t xml:space="preserve">Réponse aux questions bloquantes sous 24 h ouvrées ;</w:t>
      </w:r>
    </w:p>
    <w:p>
      <w:pPr>
        <w:pStyle w:val="ListParagraph"/>
        <w:numPr>
          <w:ilvl w:val="0"/>
          <w:numId w:val="2"/>
        </w:numPr>
        <w:spacing w:after="80" w:line="280"/>
      </w:pPr>
      <w:r>
        <w:t xml:space="preserve">Validation des livrables sous 48 h ;</w:t>
      </w:r>
    </w:p>
    <w:p>
      <w:pPr>
        <w:pStyle w:val="ListParagraph"/>
        <w:numPr>
          <w:ilvl w:val="0"/>
          <w:numId w:val="2"/>
        </w:numPr>
        <w:spacing w:after="80" w:line="280"/>
      </w:pPr>
      <w:r>
        <w:t xml:space="preserve">Retour pédagogique constructif sur la qualité du code.</w:t>
      </w:r>
    </w:p>
    <w:p>
      <w:pPr>
        <w:pStyle w:val="Heading2"/>
        <w:spacing w:after="160" w:before="280"/>
      </w:pPr>
      <w:r>
        <w:rPr>
          <w:rFonts w:ascii="Arial" w:cs="Arial" w:eastAsia="Arial" w:hAnsi="Arial"/>
          <w:b/>
          <w:bCs/>
          <w:color w:val="2E5266"/>
          <w:sz w:val="26"/>
          <w:szCs w:val="26"/>
        </w:rPr>
        <w:t xml:space="preserve">9.3 Engagement du stagiaire</w:t>
      </w:r>
    </w:p>
    <w:p>
      <w:pPr>
        <w:pStyle w:val="ListParagraph"/>
        <w:numPr>
          <w:ilvl w:val="0"/>
          <w:numId w:val="2"/>
        </w:numPr>
        <w:spacing w:after="80" w:line="280"/>
      </w:pPr>
      <w:r>
        <w:t xml:space="preserve">Présence et ponctualité aux rituels de suivi ;</w:t>
      </w:r>
    </w:p>
    <w:p>
      <w:pPr>
        <w:pStyle w:val="ListParagraph"/>
        <w:numPr>
          <w:ilvl w:val="0"/>
          <w:numId w:val="2"/>
        </w:numPr>
        <w:spacing w:after="80" w:line="280"/>
      </w:pPr>
      <w:r>
        <w:t xml:space="preserve">Communication proactive en cas de blocage (règle des 30 minutes : si bloqué plus de 30 min, demander de l'aide) ;</w:t>
      </w:r>
    </w:p>
    <w:p>
      <w:pPr>
        <w:pStyle w:val="ListParagraph"/>
        <w:numPr>
          <w:ilvl w:val="0"/>
          <w:numId w:val="2"/>
        </w:numPr>
        <w:spacing w:after="80" w:line="280"/>
      </w:pPr>
      <w:r>
        <w:t xml:space="preserve">Tenue d'un journal de bord quotidien (problèmes rencontrés, solutions trouvées, apprentissages) ;</w:t>
      </w:r>
    </w:p>
    <w:p>
      <w:pPr>
        <w:pStyle w:val="ListParagraph"/>
        <w:numPr>
          <w:ilvl w:val="0"/>
          <w:numId w:val="2"/>
        </w:numPr>
        <w:spacing w:after="80" w:line="280"/>
      </w:pPr>
      <w:r>
        <w:t xml:space="preserve">Respect du planning et alerte précoce en cas de retard prévisible.</w:t>
      </w:r>
    </w:p>
    <w:p>
      <w:r>
        <w:br w:type="page"/>
      </w:r>
    </w:p>
    <w:p>
      <w:pPr>
        <w:pStyle w:val="Heading1"/>
        <w:spacing w:after="200" w:before="360"/>
      </w:pPr>
      <w:r>
        <w:rPr>
          <w:rFonts w:ascii="Arial" w:cs="Arial" w:eastAsia="Arial" w:hAnsi="Arial"/>
          <w:b/>
          <w:bCs/>
          <w:color w:val="2E5266"/>
          <w:sz w:val="32"/>
          <w:szCs w:val="32"/>
        </w:rPr>
        <w:t xml:space="preserve">10. Critères d'évaluation et de validation</w:t>
      </w:r>
    </w:p>
    <w:p>
      <w:pPr>
        <w:spacing w:after="120" w:line="300"/>
        <w:jc w:val="both"/>
      </w:pPr>
      <w:r>
        <w:t xml:space="preserve">L'évaluation finale du stage repose sur les critères suivants, pondérés à titre indicatif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rPr>
          <w:tblHeader/>
        </w:trPr>
        <w:tc>
          <w:tcPr>
            <w:tcW w:type="dxa" w:w="400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Critère</w:t>
            </w:r>
          </w:p>
        </w:tc>
        <w:tc>
          <w:tcPr>
            <w:tcW w:type="dxa" w:w="150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Pondération</w:t>
            </w:r>
          </w:p>
        </w:tc>
        <w:tc>
          <w:tcPr>
            <w:tcW w:type="dxa" w:w="3860"/>
            <w:tcBorders>
              <w:top w:val="single" w:color="BFBFBF" w:sz="4"/>
              <w:left w:val="single" w:color="BFBFBF" w:sz="4"/>
              <w:bottom w:val="single" w:color="BFBFBF" w:sz="4"/>
              <w:right w:val="single" w:color="BFBFBF" w:sz="4"/>
            </w:tcBorders>
            <w:shd w:fill="2E5266" w:val="clear"/>
            <w:tcMar>
              <w:top w:type="dxa" w:w="100"/>
              <w:left w:type="dxa" w:w="140"/>
              <w:bottom w:type="dxa" w:w="100"/>
              <w:right w:type="dxa" w:w="140"/>
            </w:tcMar>
          </w:tcPr>
          <w:p>
            <w:pPr>
              <w:spacing w:after="0"/>
              <w:jc w:val="left"/>
            </w:pPr>
            <w:r>
              <w:rPr>
                <w:b/>
                <w:bCs/>
                <w:color w:val="FFFFFF"/>
                <w:sz w:val="20"/>
                <w:szCs w:val="20"/>
              </w:rPr>
              <w:t xml:space="preserve">Indicateurs</w:t>
            </w:r>
          </w:p>
        </w:tc>
      </w:tr>
      <w:tr>
        <w:tc>
          <w:tcPr>
            <w:tcW w:type="dxa" w:w="4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Qualité fonctionnelle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30%</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Couverture du périmètre, absence de bugs bloquants</w:t>
            </w:r>
          </w:p>
        </w:tc>
      </w:tr>
      <w:tr>
        <w:tc>
          <w:tcPr>
            <w:tcW w:type="dxa" w:w="4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Qualité du code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20%</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Architecture, lisibilité, conventions, sécurité</w:t>
            </w:r>
          </w:p>
        </w:tc>
      </w:tr>
      <w:tr>
        <w:tc>
          <w:tcPr>
            <w:tcW w:type="dxa" w:w="4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Respect du planning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15%</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Tenue des jalons, gestion du retard</w:t>
            </w:r>
          </w:p>
        </w:tc>
      </w:tr>
      <w:tr>
        <w:tc>
          <w:tcPr>
            <w:tcW w:type="dxa" w:w="4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Qualité UI/UX</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15%</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Cohérence Phase 1, responsive, accessibilité</w:t>
            </w:r>
          </w:p>
        </w:tc>
      </w:tr>
      <w:tr>
        <w:tc>
          <w:tcPr>
            <w:tcW w:type="dxa" w:w="4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Documentation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10%</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README, commentaires, journal de bord</w:t>
            </w:r>
          </w:p>
        </w:tc>
      </w:tr>
      <w:tr>
        <w:tc>
          <w:tcPr>
            <w:tcW w:type="dxa" w:w="4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jc w:val="left"/>
            </w:pPr>
            <w:r>
              <w:rPr>
                <w:b/>
                <w:bCs/>
                <w:color w:val="1A1A1A"/>
                <w:sz w:val="20"/>
                <w:szCs w:val="20"/>
              </w:rPr>
              <w:t xml:space="preserve">Autonomie et progression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b w:val="false"/>
                <w:bCs w:val="false"/>
                <w:color w:val="1A1A1A"/>
                <w:sz w:val="20"/>
                <w:szCs w:val="20"/>
              </w:rPr>
              <w:t xml:space="preserve">10%</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left"/>
            </w:pPr>
            <w:r>
              <w:rPr>
                <w:b w:val="false"/>
                <w:bCs w:val="false"/>
                <w:color w:val="1A1A1A"/>
                <w:sz w:val="20"/>
                <w:szCs w:val="20"/>
              </w:rPr>
              <w:t xml:space="preserve">Capacité à débloquer, montée en compétences</w:t>
            </w:r>
          </w:p>
        </w:tc>
      </w:tr>
    </w:tbl>
    <w:p>
      <w:pPr>
        <w:spacing w:after="100"/>
      </w:pPr>
      <w:r>
        <w:t xml:space="preserve"/>
      </w:r>
    </w:p>
    <w:p>
      <w:pPr>
        <w:pStyle w:val="Heading2"/>
        <w:spacing w:after="160" w:before="280"/>
      </w:pPr>
      <w:r>
        <w:rPr>
          <w:rFonts w:ascii="Arial" w:cs="Arial" w:eastAsia="Arial" w:hAnsi="Arial"/>
          <w:b/>
          <w:bCs/>
          <w:color w:val="2E5266"/>
          <w:sz w:val="26"/>
          <w:szCs w:val="26"/>
        </w:rPr>
        <w:t xml:space="preserve">10.1 Conditions de validation finale</w:t>
      </w:r>
    </w:p>
    <w:p>
      <w:pPr>
        <w:pStyle w:val="ListParagraph"/>
        <w:numPr>
          <w:ilvl w:val="0"/>
          <w:numId w:val="2"/>
        </w:numPr>
        <w:spacing w:after="80" w:line="280"/>
      </w:pPr>
      <w:r>
        <w:t xml:space="preserve">L'application est déployée et fonctionnelle en production ;</w:t>
      </w:r>
    </w:p>
    <w:p>
      <w:pPr>
        <w:pStyle w:val="ListParagraph"/>
        <w:numPr>
          <w:ilvl w:val="0"/>
          <w:numId w:val="2"/>
        </w:numPr>
        <w:spacing w:after="80" w:line="280"/>
      </w:pPr>
      <w:r>
        <w:t xml:space="preserve">Tous les livrables (L1 à L7) ont été remis et validés ;</w:t>
      </w:r>
    </w:p>
    <w:p>
      <w:pPr>
        <w:pStyle w:val="ListParagraph"/>
        <w:numPr>
          <w:ilvl w:val="0"/>
          <w:numId w:val="2"/>
        </w:numPr>
        <w:spacing w:after="80" w:line="280"/>
      </w:pPr>
      <w:r>
        <w:t xml:space="preserve">Le code est propre, documenté, et le repo Git est à jour ;</w:t>
      </w:r>
    </w:p>
    <w:p>
      <w:pPr>
        <w:pStyle w:val="ListParagraph"/>
        <w:numPr>
          <w:ilvl w:val="0"/>
          <w:numId w:val="2"/>
        </w:numPr>
        <w:spacing w:after="80" w:line="280"/>
      </w:pPr>
      <w:r>
        <w:t xml:space="preserve">La présentation finale a été réalisée devant l'encadrant et l'équipe Rizk Design.</w:t>
      </w:r>
    </w:p>
    <w:p>
      <w:pPr>
        <w:pStyle w:val="Heading1"/>
        <w:spacing w:after="200" w:before="360"/>
      </w:pPr>
      <w:r>
        <w:rPr>
          <w:rFonts w:ascii="Arial" w:cs="Arial" w:eastAsia="Arial" w:hAnsi="Arial"/>
          <w:b/>
          <w:bCs/>
          <w:color w:val="2E5266"/>
          <w:sz w:val="32"/>
          <w:szCs w:val="32"/>
        </w:rPr>
        <w:t xml:space="preserve">11. Engagements des parties</w:t>
      </w:r>
    </w:p>
    <w:p>
      <w:pPr>
        <w:pStyle w:val="Heading2"/>
        <w:spacing w:after="160" w:before="280"/>
      </w:pPr>
      <w:r>
        <w:rPr>
          <w:rFonts w:ascii="Arial" w:cs="Arial" w:eastAsia="Arial" w:hAnsi="Arial"/>
          <w:b/>
          <w:bCs/>
          <w:color w:val="2E5266"/>
          <w:sz w:val="26"/>
          <w:szCs w:val="26"/>
        </w:rPr>
        <w:t xml:space="preserve">11.1 Confidentialité et propriété intellectuelle</w:t>
      </w:r>
    </w:p>
    <w:p>
      <w:pPr>
        <w:spacing w:after="120" w:line="300"/>
        <w:jc w:val="both"/>
      </w:pPr>
      <w:r>
        <w:t xml:space="preserve">Le code source produit dans le cadre du stage appartient à Rizk Design. Le stagiaire conserve le droit de mentionner le projet dans son portfolio personnel et ses CV, après autorisation écrite de l'agence.</w:t>
      </w:r>
    </w:p>
    <w:p>
      <w:pPr>
        <w:spacing w:after="120" w:line="300"/>
        <w:jc w:val="both"/>
      </w:pPr>
      <w:r>
        <w:t xml:space="preserve">Le stagiaire s'engage à ne pas divulguer les informations confidentielles (credentials, données clients, stratégie commerciale) auxquelles il aurait accès durant le stage, pendant et après celui-ci.</w:t>
      </w:r>
    </w:p>
    <w:p>
      <w:pPr>
        <w:pStyle w:val="Heading2"/>
        <w:spacing w:after="160" w:before="280"/>
      </w:pPr>
      <w:r>
        <w:rPr>
          <w:rFonts w:ascii="Arial" w:cs="Arial" w:eastAsia="Arial" w:hAnsi="Arial"/>
          <w:b/>
          <w:bCs/>
          <w:color w:val="2E5266"/>
          <w:sz w:val="26"/>
          <w:szCs w:val="26"/>
        </w:rPr>
        <w:t xml:space="preserve">11.2 Modifications du CDC</w:t>
      </w:r>
    </w:p>
    <w:p>
      <w:pPr>
        <w:spacing w:after="120" w:line="300"/>
        <w:jc w:val="both"/>
      </w:pPr>
      <w:r>
        <w:t xml:space="preserve">Toute modification substantielle du présent CDC (ajout/retrait de fonctionnalités majeures, changement de stack, prolongation) doit faire l'objet d'un avenant écrit signé par les deux parties.</w:t>
      </w:r>
    </w:p>
    <w:p>
      <w:pPr>
        <w:pStyle w:val="Heading2"/>
        <w:spacing w:after="160" w:before="280"/>
      </w:pPr>
      <w:r>
        <w:rPr>
          <w:rFonts w:ascii="Arial" w:cs="Arial" w:eastAsia="Arial" w:hAnsi="Arial"/>
          <w:b/>
          <w:bCs/>
          <w:color w:val="2E5266"/>
          <w:sz w:val="26"/>
          <w:szCs w:val="26"/>
        </w:rPr>
        <w:t xml:space="preserve">11.3 Cas de force majeure</w:t>
      </w:r>
    </w:p>
    <w:p>
      <w:pPr>
        <w:spacing w:after="120" w:line="300"/>
        <w:jc w:val="both"/>
      </w:pPr>
      <w:r>
        <w:t xml:space="preserve">En cas d'événement imprévisible empêchant l'avancement normal du stage (maladie prolongée, problème technique majeur côté agence, etc.), les parties conviennent de se rencontrer pour redéfinir le périmètre ou le planning.</w:t>
      </w:r>
    </w:p>
    <w:p>
      <w:r>
        <w:br w:type="page"/>
      </w:r>
    </w:p>
    <w:p>
      <w:pPr>
        <w:pStyle w:val="Heading1"/>
        <w:spacing w:after="200" w:before="360"/>
      </w:pPr>
      <w:r>
        <w:rPr>
          <w:rFonts w:ascii="Arial" w:cs="Arial" w:eastAsia="Arial" w:hAnsi="Arial"/>
          <w:b/>
          <w:bCs/>
          <w:color w:val="2E5266"/>
          <w:sz w:val="32"/>
          <w:szCs w:val="32"/>
        </w:rPr>
        <w:t xml:space="preserve">12. Signatures</w:t>
      </w:r>
    </w:p>
    <w:p>
      <w:pPr>
        <w:spacing w:after="120" w:line="300"/>
        <w:jc w:val="both"/>
      </w:pPr>
      <w:r>
        <w:t xml:space="preserve">Le présent Cahier des Charges est établi en deux exemplaires originaux. Chaque partie reconnaît avoir lu, compris et accepté l'intégralité de ses clauses.</w:t>
      </w:r>
    </w:p>
    <w:p>
      <w:pPr>
        <w:spacing w:after="100"/>
      </w:pPr>
      <w:r>
        <w:t xml:space="preserve"/>
      </w:r>
    </w:p>
    <w:p>
      <w:pPr>
        <w:spacing w:after="200" w:before="400"/>
        <w:jc w:val="left"/>
      </w:pPr>
      <w:r>
        <w:rPr>
          <w:sz w:val="22"/>
          <w:szCs w:val="22"/>
        </w:rPr>
        <w:t xml:space="preserve">Fait à : ………………………………………………………………………</w:t>
      </w:r>
    </w:p>
    <w:p>
      <w:pPr>
        <w:spacing w:after="600"/>
        <w:jc w:val="left"/>
      </w:pPr>
      <w:r>
        <w:rPr>
          <w:sz w:val="22"/>
          <w:szCs w:val="22"/>
        </w:rPr>
        <w:t xml:space="preserve">Le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F2F4F7" w:val="clear"/>
            <w:tcMar>
              <w:top w:type="dxa" w:w="200"/>
              <w:left w:type="dxa" w:w="200"/>
              <w:bottom w:type="dxa" w:w="200"/>
              <w:right w:type="dxa" w:w="200"/>
            </w:tcMar>
          </w:tcPr>
          <w:p>
            <w:pPr>
              <w:spacing w:after="100"/>
              <w:jc w:val="center"/>
            </w:pPr>
            <w:r>
              <w:rPr>
                <w:b/>
                <w:bCs/>
                <w:color w:val="2E5266"/>
                <w:sz w:val="24"/>
                <w:szCs w:val="24"/>
              </w:rPr>
              <w:t xml:space="preserve">LE STAGIAIRE</w:t>
            </w:r>
          </w:p>
          <w:p>
            <w:pPr>
              <w:spacing w:after="200"/>
              <w:jc w:val="center"/>
            </w:pPr>
            <w:r>
              <w:rPr>
                <w:i/>
                <w:iCs/>
                <w:color w:val="666666"/>
                <w:sz w:val="18"/>
                <w:szCs w:val="18"/>
              </w:rPr>
              <w:t xml:space="preserve">(Maître d'œuvre)</w:t>
            </w:r>
          </w:p>
        </w:tc>
        <w:tc>
          <w:tcPr>
            <w:tcW w:type="dxa" w:w="4680"/>
            <w:tcBorders>
              <w:top w:val="single" w:color="BFBFBF" w:sz="4"/>
              <w:left w:val="single" w:color="BFBFBF" w:sz="4"/>
              <w:bottom w:val="single" w:color="BFBFBF" w:sz="4"/>
              <w:right w:val="single" w:color="BFBFBF" w:sz="4"/>
            </w:tcBorders>
            <w:shd w:fill="F2F4F7" w:val="clear"/>
            <w:tcMar>
              <w:top w:type="dxa" w:w="200"/>
              <w:left w:type="dxa" w:w="200"/>
              <w:bottom w:type="dxa" w:w="200"/>
              <w:right w:type="dxa" w:w="200"/>
            </w:tcMar>
          </w:tcPr>
          <w:p>
            <w:pPr>
              <w:spacing w:after="100"/>
              <w:jc w:val="center"/>
            </w:pPr>
            <w:r>
              <w:rPr>
                <w:b/>
                <w:bCs/>
                <w:color w:val="2E5266"/>
                <w:sz w:val="24"/>
                <w:szCs w:val="24"/>
              </w:rPr>
              <w:t xml:space="preserve">LE DIRECTEUR TECHNIQUE</w:t>
            </w:r>
          </w:p>
          <w:p>
            <w:pPr>
              <w:spacing w:after="200"/>
              <w:jc w:val="center"/>
            </w:pPr>
            <w:r>
              <w:rPr>
                <w:i/>
                <w:iCs/>
                <w:color w:val="666666"/>
                <w:sz w:val="18"/>
                <w:szCs w:val="18"/>
              </w:rPr>
              <w:t xml:space="preserve">(Maître d'ouvrage / Encadrant)</w:t>
            </w:r>
          </w:p>
        </w:tc>
      </w:tr>
      <w:tr>
        <w:tc>
          <w:tcPr>
            <w:tcW w:type="dxa" w:w="4680"/>
            <w:tcBorders>
              <w:top w:val="single" w:color="BFBFBF" w:sz="4"/>
              <w:left w:val="single" w:color="BFBFBF" w:sz="4"/>
              <w:bottom w:val="single" w:color="BFBFBF" w:sz="4"/>
              <w:right w:val="single" w:color="BFBFBF" w:sz="4"/>
            </w:tcBorders>
            <w:tcMar>
              <w:top w:type="dxa" w:w="200"/>
              <w:left w:type="dxa" w:w="200"/>
              <w:bottom w:type="dxa" w:w="200"/>
              <w:right w:type="dxa" w:w="200"/>
            </w:tcMar>
          </w:tcPr>
          <w:p>
            <w:pPr>
              <w:spacing w:after="100"/>
            </w:pPr>
            <w:r>
              <w:rPr>
                <w:b/>
                <w:bCs/>
                <w:sz w:val="20"/>
                <w:szCs w:val="20"/>
              </w:rPr>
              <w:t xml:space="preserve">Nom et prénom :</w:t>
            </w:r>
          </w:p>
          <w:p>
            <w:pPr>
              <w:spacing w:after="400"/>
            </w:pPr>
            <w:r>
              <w:rPr>
                <w:sz w:val="20"/>
                <w:szCs w:val="20"/>
              </w:rPr>
              <w:t xml:space="preserve">…………………………………………………</w:t>
            </w:r>
          </w:p>
          <w:p>
            <w:pPr>
              <w:spacing w:after="100"/>
            </w:pPr>
            <w:r>
              <w:rPr>
                <w:b/>
                <w:bCs/>
                <w:sz w:val="20"/>
                <w:szCs w:val="20"/>
              </w:rPr>
              <w:t xml:space="preserve">Date :</w:t>
            </w:r>
          </w:p>
          <w:p>
            <w:pPr>
              <w:spacing w:after="400"/>
            </w:pPr>
            <w:r>
              <w:rPr>
                <w:sz w:val="20"/>
                <w:szCs w:val="20"/>
              </w:rPr>
              <w:t xml:space="preserve">…………………………………………………</w:t>
            </w:r>
          </w:p>
          <w:p>
            <w:pPr>
              <w:spacing w:after="100"/>
            </w:pPr>
            <w:r>
              <w:rPr>
                <w:b/>
                <w:bCs/>
                <w:sz w:val="20"/>
                <w:szCs w:val="20"/>
              </w:rPr>
              <w:t xml:space="preserve">Signature (précédée de la mention « Lu et approuvé ») :</w:t>
            </w:r>
          </w:p>
          <w:p>
            <w:pPr>
              <w:spacing w:after="100"/>
            </w:pPr>
            <w:r>
              <w:rPr>
                <w:sz w:val="20"/>
                <w:szCs w:val="20"/>
              </w:rPr>
              <w:t xml:space="preserve"/>
            </w:r>
          </w:p>
          <w:p>
            <w:pPr>
              <w:spacing w:after="100"/>
            </w:pPr>
            <w:r>
              <w:rPr>
                <w:sz w:val="20"/>
                <w:szCs w:val="20"/>
              </w:rPr>
              <w:t xml:space="preserve"/>
            </w:r>
          </w:p>
          <w:p>
            <w:pPr>
              <w:spacing w:after="100"/>
            </w:pPr>
            <w:r>
              <w:rPr>
                <w:sz w:val="20"/>
                <w:szCs w:val="20"/>
              </w:rPr>
              <w:t xml:space="preserve"/>
            </w:r>
          </w:p>
          <w:p>
            <w:pPr>
              <w:spacing w:after="100"/>
            </w:pPr>
            <w:r>
              <w:rPr>
                <w:sz w:val="20"/>
                <w:szCs w:val="20"/>
              </w:rPr>
              <w:t xml:space="preserve"/>
            </w:r>
          </w:p>
        </w:tc>
        <w:tc>
          <w:tcPr>
            <w:tcW w:type="dxa" w:w="4680"/>
            <w:tcBorders>
              <w:top w:val="single" w:color="BFBFBF" w:sz="4"/>
              <w:left w:val="single" w:color="BFBFBF" w:sz="4"/>
              <w:bottom w:val="single" w:color="BFBFBF" w:sz="4"/>
              <w:right w:val="single" w:color="BFBFBF" w:sz="4"/>
            </w:tcBorders>
            <w:tcMar>
              <w:top w:type="dxa" w:w="200"/>
              <w:left w:type="dxa" w:w="200"/>
              <w:bottom w:type="dxa" w:w="200"/>
              <w:right w:type="dxa" w:w="200"/>
            </w:tcMar>
          </w:tcPr>
          <w:p>
            <w:pPr>
              <w:spacing w:after="100"/>
            </w:pPr>
            <w:r>
              <w:rPr>
                <w:b/>
                <w:bCs/>
                <w:sz w:val="20"/>
                <w:szCs w:val="20"/>
              </w:rPr>
              <w:t xml:space="preserve">Nom et prénom :</w:t>
            </w:r>
          </w:p>
          <w:p>
            <w:pPr>
              <w:spacing w:after="400"/>
            </w:pPr>
            <w:r>
              <w:rPr>
                <w:sz w:val="20"/>
                <w:szCs w:val="20"/>
              </w:rPr>
              <w:t xml:space="preserve">…………………………………………………</w:t>
            </w:r>
          </w:p>
          <w:p>
            <w:pPr>
              <w:spacing w:after="100"/>
            </w:pPr>
            <w:r>
              <w:rPr>
                <w:b/>
                <w:bCs/>
                <w:sz w:val="20"/>
                <w:szCs w:val="20"/>
              </w:rPr>
              <w:t xml:space="preserve">Date :</w:t>
            </w:r>
          </w:p>
          <w:p>
            <w:pPr>
              <w:spacing w:after="400"/>
            </w:pPr>
            <w:r>
              <w:rPr>
                <w:sz w:val="20"/>
                <w:szCs w:val="20"/>
              </w:rPr>
              <w:t xml:space="preserve">…………………………………………………</w:t>
            </w:r>
          </w:p>
          <w:p>
            <w:pPr>
              <w:spacing w:after="100"/>
            </w:pPr>
            <w:r>
              <w:rPr>
                <w:b/>
                <w:bCs/>
                <w:sz w:val="20"/>
                <w:szCs w:val="20"/>
              </w:rPr>
              <w:t xml:space="preserve">Signature et cachet :</w:t>
            </w:r>
          </w:p>
          <w:p>
            <w:pPr>
              <w:spacing w:after="100"/>
            </w:pPr>
            <w:r>
              <w:rPr>
                <w:sz w:val="20"/>
                <w:szCs w:val="20"/>
              </w:rPr>
              <w:t xml:space="preserve"/>
            </w:r>
          </w:p>
          <w:p>
            <w:pPr>
              <w:spacing w:after="100"/>
            </w:pPr>
            <w:r>
              <w:rPr>
                <w:sz w:val="20"/>
                <w:szCs w:val="20"/>
              </w:rPr>
              <w:t xml:space="preserve"/>
            </w:r>
          </w:p>
          <w:p>
            <w:pPr>
              <w:spacing w:after="100"/>
            </w:pPr>
            <w:r>
              <w:rPr>
                <w:sz w:val="20"/>
                <w:szCs w:val="20"/>
              </w:rPr>
              <w:t xml:space="preserve"/>
            </w:r>
          </w:p>
          <w:p>
            <w:pPr>
              <w:spacing w:after="100"/>
            </w:pPr>
            <w:r>
              <w:rPr>
                <w:sz w:val="20"/>
                <w:szCs w:val="20"/>
              </w:rPr>
              <w:t xml:space="preserve"/>
            </w:r>
          </w:p>
        </w:tc>
      </w:tr>
    </w:tbl>
    <w:p>
      <w:pPr>
        <w:spacing w:after="100"/>
      </w:pPr>
      <w:r>
        <w:t xml:space="preserve"/>
      </w:r>
    </w:p>
    <w:p>
      <w:pPr>
        <w:spacing w:before="600"/>
        <w:jc w:val="center"/>
      </w:pPr>
      <w:r>
        <w:rPr>
          <w:i/>
          <w:iCs/>
          <w:color w:val="999999"/>
          <w:sz w:val="20"/>
          <w:szCs w:val="20"/>
        </w:rPr>
        <w:t xml:space="preserve">— Fin du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666666"/>
        <w:sz w:val="18"/>
        <w:szCs w:val="18"/>
      </w:rPr>
      <w:t xml:space="preserve">CDC-RIZK-PH2-2026-001  •  v1.0  •  Page </w:t>
    </w:r>
    <w:r>
      <w:rPr>
        <w:color w:val="666666"/>
        <w:sz w:val="18"/>
        <w:szCs w:val="18"/>
      </w:rPr>
      <w:fldChar w:fldCharType="begin"/>
      <w:instrText xml:space="preserve">PAGE</w:instrText>
      <w:fldChar w:fldCharType="separate"/>
      <w:fldChar w:fldCharType="end"/>
    </w:r>
    <w:r>
      <w:rPr>
        <w:color w:val="666666"/>
        <w:sz w:val="18"/>
        <w:szCs w:val="18"/>
      </w:rPr>
      <w:t xml:space="preserve"> /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17" w:sz="4" w:space="4"/>
      </w:pBdr>
      <w:jc w:val="right"/>
    </w:pPr>
    <w:r>
      <w:rPr>
        <w:b/>
        <w:bCs/>
        <w:color w:val="2E5266"/>
        <w:sz w:val="18"/>
        <w:szCs w:val="18"/>
      </w:rPr>
      <w:t xml:space="preserve">Rizk Design — </w:t>
    </w:r>
    <w:r>
      <w:rPr>
        <w:i/>
        <w:iCs/>
        <w:color w:val="666666"/>
        <w:sz w:val="18"/>
        <w:szCs w:val="18"/>
      </w:rPr>
      <w:t xml:space="preserve">Cahier des Charges Phase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D4A017"/>
      </w:r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4A017" w:sz="8" w:space="4"/>
      </w:pBdr>
      <w:spacing w:after="200" w:before="360"/>
      <w:outlineLvl w:val="0"/>
    </w:pPr>
    <w:rPr>
      <w:rFonts w:ascii="Arial" w:cs="Arial" w:eastAsia="Arial" w:hAnsi="Arial"/>
      <w:b/>
      <w:bCs/>
      <w:color w:val="2E526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266"/>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Phase 2 Rizk Design</dc:title>
  <dc:creator>Rizk Design</dc:creator>
  <dc:description>CDC technique et fonctionnel pour la Phase 2 E-commerce</dc:description>
  <cp:lastModifiedBy>Un-named</cp:lastModifiedBy>
  <cp:revision>1</cp:revision>
  <dcterms:created xsi:type="dcterms:W3CDTF">2026-05-08T17:06:36.571Z</dcterms:created>
  <dcterms:modified xsi:type="dcterms:W3CDTF">2026-05-08T17:06:36.573Z</dcterms:modified>
</cp:coreProperties>
</file>

<file path=docProps/custom.xml><?xml version="1.0" encoding="utf-8"?>
<Properties xmlns="http://schemas.openxmlformats.org/officeDocument/2006/custom-properties" xmlns:vt="http://schemas.openxmlformats.org/officeDocument/2006/docPropsVTypes"/>
</file>