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3761A" w14:textId="6C81CCB8" w:rsidR="006D0B54" w:rsidRDefault="006D0B54">
      <w:pPr>
        <w:spacing w:before="2600"/>
      </w:pPr>
    </w:p>
    <w:p w14:paraId="05969904" w14:textId="5D7A6B29" w:rsidR="006D0B54" w:rsidRDefault="00000000">
      <w:pPr>
        <w:pBdr>
          <w:bottom w:val="single" w:sz="24" w:space="8" w:color="1F3A5F"/>
        </w:pBdr>
        <w:spacing w:before="240" w:after="120"/>
      </w:pPr>
      <w:r>
        <w:rPr>
          <w:b/>
          <w:bCs/>
          <w:color w:val="1F3A5F"/>
          <w:sz w:val="52"/>
          <w:szCs w:val="52"/>
        </w:rPr>
        <w:t>BMP Compliance Platform</w:t>
      </w:r>
      <w:r w:rsidR="00B96EF6">
        <w:rPr>
          <w:b/>
          <w:bCs/>
          <w:color w:val="1F3A5F"/>
          <w:sz w:val="52"/>
          <w:szCs w:val="52"/>
        </w:rPr>
        <w:t xml:space="preserve">: </w:t>
      </w:r>
      <w:r>
        <w:rPr>
          <w:b/>
          <w:bCs/>
          <w:color w:val="1F3A5F"/>
          <w:sz w:val="52"/>
          <w:szCs w:val="52"/>
        </w:rPr>
        <w:t>Plan of Action &amp; Next Steps</w:t>
      </w:r>
    </w:p>
    <w:p w14:paraId="7D78F28F" w14:textId="77777777" w:rsidR="006D0B54" w:rsidRDefault="00000000">
      <w:pPr>
        <w:spacing w:before="200" w:after="600"/>
      </w:pPr>
      <w:r>
        <w:rPr>
          <w:color w:val="5B6770"/>
          <w:sz w:val="28"/>
          <w:szCs w:val="28"/>
        </w:rPr>
        <w:t>Next stage: AI Integration</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tblGrid>
      <w:tr w:rsidR="006D0B54" w14:paraId="75632243" w14:textId="77777777">
        <w:tblPrEx>
          <w:tblCellMar>
            <w:top w:w="0" w:type="dxa"/>
            <w:bottom w:w="0" w:type="dxa"/>
          </w:tblCellMar>
        </w:tblPrEx>
        <w:tc>
          <w:tcPr>
            <w:tcW w:w="1800" w:type="dxa"/>
            <w:tcBorders>
              <w:top w:val="single" w:sz="4" w:space="0" w:color="B8C4D0"/>
              <w:bottom w:val="single" w:sz="4" w:space="0" w:color="B8C4D0"/>
            </w:tcBorders>
            <w:tcMar>
              <w:top w:w="90" w:type="dxa"/>
              <w:left w:w="0" w:type="dxa"/>
              <w:bottom w:w="90" w:type="dxa"/>
              <w:right w:w="100" w:type="dxa"/>
            </w:tcMar>
          </w:tcPr>
          <w:p w14:paraId="23FE5C6D" w14:textId="77777777" w:rsidR="006D0B54" w:rsidRDefault="00000000">
            <w:r>
              <w:rPr>
                <w:b/>
                <w:bCs/>
                <w:color w:val="1F3A5F"/>
                <w:sz w:val="22"/>
                <w:szCs w:val="22"/>
              </w:rPr>
              <w:t>Client</w:t>
            </w:r>
          </w:p>
        </w:tc>
        <w:tc>
          <w:tcPr>
            <w:tcW w:w="4200" w:type="dxa"/>
            <w:tcBorders>
              <w:top w:val="single" w:sz="4" w:space="0" w:color="B8C4D0"/>
              <w:bottom w:val="single" w:sz="4" w:space="0" w:color="B8C4D0"/>
            </w:tcBorders>
            <w:tcMar>
              <w:top w:w="90" w:type="dxa"/>
              <w:left w:w="100" w:type="dxa"/>
              <w:bottom w:w="90" w:type="dxa"/>
              <w:right w:w="0" w:type="dxa"/>
            </w:tcMar>
          </w:tcPr>
          <w:p w14:paraId="702C7A77" w14:textId="77777777" w:rsidR="006D0B54" w:rsidRDefault="00000000">
            <w:r>
              <w:rPr>
                <w:sz w:val="22"/>
                <w:szCs w:val="22"/>
              </w:rPr>
              <w:t>BMP &amp; Co. LLP</w:t>
            </w:r>
          </w:p>
        </w:tc>
      </w:tr>
      <w:tr w:rsidR="006D0B54" w14:paraId="4566CE81" w14:textId="77777777">
        <w:tblPrEx>
          <w:tblCellMar>
            <w:top w:w="0" w:type="dxa"/>
            <w:bottom w:w="0" w:type="dxa"/>
          </w:tblCellMar>
        </w:tblPrEx>
        <w:tc>
          <w:tcPr>
            <w:tcW w:w="1800" w:type="dxa"/>
            <w:tcBorders>
              <w:top w:val="single" w:sz="4" w:space="0" w:color="B8C4D0"/>
              <w:bottom w:val="single" w:sz="4" w:space="0" w:color="B8C4D0"/>
            </w:tcBorders>
            <w:tcMar>
              <w:top w:w="90" w:type="dxa"/>
              <w:left w:w="0" w:type="dxa"/>
              <w:bottom w:w="90" w:type="dxa"/>
              <w:right w:w="100" w:type="dxa"/>
            </w:tcMar>
          </w:tcPr>
          <w:p w14:paraId="77264811" w14:textId="77777777" w:rsidR="006D0B54" w:rsidRDefault="00000000">
            <w:r>
              <w:rPr>
                <w:b/>
                <w:bCs/>
                <w:color w:val="1F3A5F"/>
                <w:sz w:val="22"/>
                <w:szCs w:val="22"/>
              </w:rPr>
              <w:t>Prepared by</w:t>
            </w:r>
          </w:p>
        </w:tc>
        <w:tc>
          <w:tcPr>
            <w:tcW w:w="4200" w:type="dxa"/>
            <w:tcBorders>
              <w:top w:val="single" w:sz="4" w:space="0" w:color="B8C4D0"/>
              <w:bottom w:val="single" w:sz="4" w:space="0" w:color="B8C4D0"/>
            </w:tcBorders>
            <w:tcMar>
              <w:top w:w="90" w:type="dxa"/>
              <w:left w:w="100" w:type="dxa"/>
              <w:bottom w:w="90" w:type="dxa"/>
              <w:right w:w="0" w:type="dxa"/>
            </w:tcMar>
          </w:tcPr>
          <w:p w14:paraId="12A7AB64" w14:textId="77777777" w:rsidR="006D0B54" w:rsidRDefault="00000000">
            <w:proofErr w:type="spellStart"/>
            <w:r>
              <w:rPr>
                <w:sz w:val="22"/>
                <w:szCs w:val="22"/>
              </w:rPr>
              <w:t>CanopusGBS</w:t>
            </w:r>
            <w:proofErr w:type="spellEnd"/>
          </w:p>
        </w:tc>
      </w:tr>
      <w:tr w:rsidR="006D0B54" w14:paraId="1158F4D1" w14:textId="77777777">
        <w:tblPrEx>
          <w:tblCellMar>
            <w:top w:w="0" w:type="dxa"/>
            <w:bottom w:w="0" w:type="dxa"/>
          </w:tblCellMar>
        </w:tblPrEx>
        <w:tc>
          <w:tcPr>
            <w:tcW w:w="1800" w:type="dxa"/>
            <w:tcBorders>
              <w:top w:val="single" w:sz="4" w:space="0" w:color="B8C4D0"/>
              <w:bottom w:val="single" w:sz="4" w:space="0" w:color="B8C4D0"/>
            </w:tcBorders>
            <w:tcMar>
              <w:top w:w="90" w:type="dxa"/>
              <w:left w:w="0" w:type="dxa"/>
              <w:bottom w:w="90" w:type="dxa"/>
              <w:right w:w="100" w:type="dxa"/>
            </w:tcMar>
          </w:tcPr>
          <w:p w14:paraId="140D0707" w14:textId="77777777" w:rsidR="006D0B54" w:rsidRDefault="00000000">
            <w:r>
              <w:rPr>
                <w:b/>
                <w:bCs/>
                <w:color w:val="1F3A5F"/>
                <w:sz w:val="22"/>
                <w:szCs w:val="22"/>
              </w:rPr>
              <w:t>Date</w:t>
            </w:r>
          </w:p>
        </w:tc>
        <w:tc>
          <w:tcPr>
            <w:tcW w:w="4200" w:type="dxa"/>
            <w:tcBorders>
              <w:top w:val="single" w:sz="4" w:space="0" w:color="B8C4D0"/>
              <w:bottom w:val="single" w:sz="4" w:space="0" w:color="B8C4D0"/>
            </w:tcBorders>
            <w:tcMar>
              <w:top w:w="90" w:type="dxa"/>
              <w:left w:w="100" w:type="dxa"/>
              <w:bottom w:w="90" w:type="dxa"/>
              <w:right w:w="0" w:type="dxa"/>
            </w:tcMar>
          </w:tcPr>
          <w:p w14:paraId="52D35B0D" w14:textId="77777777" w:rsidR="006D0B54" w:rsidRDefault="00000000">
            <w:r>
              <w:rPr>
                <w:sz w:val="22"/>
                <w:szCs w:val="22"/>
              </w:rPr>
              <w:t>6 October 2026</w:t>
            </w:r>
          </w:p>
        </w:tc>
      </w:tr>
      <w:tr w:rsidR="006D0B54" w14:paraId="279799BF" w14:textId="77777777">
        <w:tblPrEx>
          <w:tblCellMar>
            <w:top w:w="0" w:type="dxa"/>
            <w:bottom w:w="0" w:type="dxa"/>
          </w:tblCellMar>
        </w:tblPrEx>
        <w:tc>
          <w:tcPr>
            <w:tcW w:w="1800" w:type="dxa"/>
            <w:tcBorders>
              <w:top w:val="single" w:sz="4" w:space="0" w:color="B8C4D0"/>
              <w:bottom w:val="single" w:sz="4" w:space="0" w:color="B8C4D0"/>
            </w:tcBorders>
            <w:tcMar>
              <w:top w:w="90" w:type="dxa"/>
              <w:left w:w="0" w:type="dxa"/>
              <w:bottom w:w="90" w:type="dxa"/>
              <w:right w:w="100" w:type="dxa"/>
            </w:tcMar>
          </w:tcPr>
          <w:p w14:paraId="1CB4A967" w14:textId="77777777" w:rsidR="006D0B54" w:rsidRDefault="00000000">
            <w:r>
              <w:rPr>
                <w:b/>
                <w:bCs/>
                <w:color w:val="1F3A5F"/>
                <w:sz w:val="22"/>
                <w:szCs w:val="22"/>
              </w:rPr>
              <w:t>Version</w:t>
            </w:r>
          </w:p>
        </w:tc>
        <w:tc>
          <w:tcPr>
            <w:tcW w:w="4200" w:type="dxa"/>
            <w:tcBorders>
              <w:top w:val="single" w:sz="4" w:space="0" w:color="B8C4D0"/>
              <w:bottom w:val="single" w:sz="4" w:space="0" w:color="B8C4D0"/>
            </w:tcBorders>
            <w:tcMar>
              <w:top w:w="90" w:type="dxa"/>
              <w:left w:w="100" w:type="dxa"/>
              <w:bottom w:w="90" w:type="dxa"/>
              <w:right w:w="0" w:type="dxa"/>
            </w:tcMar>
          </w:tcPr>
          <w:p w14:paraId="59D3A617" w14:textId="77777777" w:rsidR="006D0B54" w:rsidRDefault="00000000">
            <w:r>
              <w:rPr>
                <w:sz w:val="22"/>
                <w:szCs w:val="22"/>
              </w:rPr>
              <w:t>1.0</w:t>
            </w:r>
          </w:p>
        </w:tc>
      </w:tr>
    </w:tbl>
    <w:p w14:paraId="7DF2029C" w14:textId="77777777" w:rsidR="006D0B54" w:rsidRDefault="00000000">
      <w:pPr>
        <w:spacing w:before="900"/>
      </w:pPr>
      <w:r>
        <w:rPr>
          <w:i/>
          <w:iCs/>
          <w:color w:val="5B6770"/>
          <w:sz w:val="18"/>
          <w:szCs w:val="18"/>
        </w:rPr>
        <w:t>For discussion with BMP &amp; Co. LLP. Timelines in this document are indicative and are to be agreed with BMP for each item.</w:t>
      </w:r>
    </w:p>
    <w:p w14:paraId="485B0CCA" w14:textId="77777777" w:rsidR="006D0B54" w:rsidRDefault="006D0B54">
      <w:pPr>
        <w:pageBreakBefore/>
      </w:pPr>
    </w:p>
    <w:p w14:paraId="68066D6F" w14:textId="77777777" w:rsidR="006D0B54" w:rsidRDefault="00000000">
      <w:pPr>
        <w:pStyle w:val="Heading1"/>
        <w:keepNext/>
        <w:pBdr>
          <w:bottom w:val="single" w:sz="8" w:space="2" w:color="1F3A5F"/>
        </w:pBdr>
        <w:spacing w:before="260" w:after="120"/>
      </w:pPr>
      <w:r>
        <w:t>1. Purpose</w:t>
      </w:r>
    </w:p>
    <w:p w14:paraId="59A1232C" w14:textId="77777777" w:rsidR="006D0B54" w:rsidRDefault="00000000">
      <w:pPr>
        <w:spacing w:after="100" w:line="264" w:lineRule="auto"/>
      </w:pPr>
      <w:r>
        <w:t>This document summarises where the BMP Compliance Platform stands after its first stage, and sets out how we propose to carry out the next stage, AI integration. It is based on the Project Requirements Document (v1.0) and the Scope of Work (SOW), and it uses the stage names defined there. Timelines are indicative and will be agreed with BMP item by item.</w:t>
      </w:r>
    </w:p>
    <w:p w14:paraId="15CF45C0" w14:textId="77777777" w:rsidR="006D0B54" w:rsidRDefault="00000000">
      <w:pPr>
        <w:pStyle w:val="Heading1"/>
        <w:keepNext/>
        <w:pBdr>
          <w:bottom w:val="single" w:sz="8" w:space="2" w:color="1F3A5F"/>
        </w:pBdr>
        <w:spacing w:before="260" w:after="120"/>
      </w:pPr>
      <w:r>
        <w:t>2. Where We Stand Today</w:t>
      </w:r>
    </w:p>
    <w:p w14:paraId="4BB38667" w14:textId="77777777" w:rsidR="006D0B54" w:rsidRDefault="00000000">
      <w:pPr>
        <w:pStyle w:val="Heading2"/>
        <w:keepNext/>
        <w:spacing w:before="180" w:after="80"/>
      </w:pPr>
      <w:r>
        <w:t>2.1 First stage delivered: Phase 1: System of Record</w:t>
      </w:r>
    </w:p>
    <w:p w14:paraId="41380B57" w14:textId="77777777" w:rsidR="006D0B54" w:rsidRDefault="00000000">
      <w:pPr>
        <w:spacing w:after="80" w:line="264" w:lineRule="auto"/>
      </w:pPr>
      <w:r>
        <w:t>The structured system of record, with its web screens in the approved dashboard look, has been built and checked by 307 automated tests. In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938"/>
      </w:tblGrid>
      <w:tr w:rsidR="006D0B54" w14:paraId="2CBA963B" w14:textId="77777777">
        <w:tblPrEx>
          <w:tblCellMar>
            <w:top w:w="0" w:type="dxa"/>
            <w:bottom w:w="0" w:type="dxa"/>
          </w:tblCellMar>
        </w:tblPrEx>
        <w:trPr>
          <w:cantSplit/>
          <w:tblHeader/>
        </w:trPr>
        <w:tc>
          <w:tcPr>
            <w:tcW w:w="27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14:paraId="1E17CDFE" w14:textId="77777777" w:rsidR="006D0B54" w:rsidRDefault="00000000">
            <w:pPr>
              <w:spacing w:line="252" w:lineRule="auto"/>
            </w:pPr>
            <w:r>
              <w:rPr>
                <w:b/>
                <w:bCs/>
                <w:color w:val="FFFFFF"/>
                <w:sz w:val="18"/>
                <w:szCs w:val="18"/>
              </w:rPr>
              <w:t>Requirement area</w:t>
            </w:r>
          </w:p>
        </w:tc>
        <w:tc>
          <w:tcPr>
            <w:tcW w:w="6938"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14:paraId="12464465" w14:textId="77777777" w:rsidR="006D0B54" w:rsidRDefault="00000000">
            <w:pPr>
              <w:spacing w:line="252" w:lineRule="auto"/>
            </w:pPr>
            <w:r>
              <w:rPr>
                <w:b/>
                <w:bCs/>
                <w:color w:val="FFFFFF"/>
                <w:sz w:val="18"/>
                <w:szCs w:val="18"/>
              </w:rPr>
              <w:t>What was delivered</w:t>
            </w:r>
          </w:p>
        </w:tc>
      </w:tr>
      <w:tr w:rsidR="006D0B54" w14:paraId="6A32F715" w14:textId="77777777">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0D22307A" w14:textId="77777777" w:rsidR="006D0B54" w:rsidRDefault="00000000">
            <w:pPr>
              <w:spacing w:line="252" w:lineRule="auto"/>
            </w:pPr>
            <w:r>
              <w:rPr>
                <w:b/>
                <w:bCs/>
                <w:sz w:val="18"/>
                <w:szCs w:val="18"/>
              </w:rPr>
              <w:t>System of record (FR-1, FR-2, FR-5, FR-6)</w:t>
            </w:r>
          </w:p>
        </w:tc>
        <w:tc>
          <w:tcPr>
            <w:tcW w:w="6938"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73AA6008" w14:textId="77777777" w:rsidR="006D0B54" w:rsidRDefault="00000000">
            <w:pPr>
              <w:spacing w:line="252" w:lineRule="auto"/>
            </w:pPr>
            <w:r>
              <w:rPr>
                <w:sz w:val="18"/>
                <w:szCs w:val="18"/>
              </w:rPr>
              <w:t>Database covering all 12 data categories in the SOW, 19 standard lists, the User Database built from BMP's field list (all 292 spreadsheet rows mapped) and the Activity Database linking each step to the records it uses.</w:t>
            </w:r>
          </w:p>
        </w:tc>
      </w:tr>
      <w:tr w:rsidR="006D0B54" w14:paraId="7CF7B933" w14:textId="77777777">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403DDB49" w14:textId="77777777" w:rsidR="006D0B54" w:rsidRDefault="00000000">
            <w:pPr>
              <w:spacing w:line="252" w:lineRule="auto"/>
            </w:pPr>
            <w:r>
              <w:rPr>
                <w:b/>
                <w:bCs/>
                <w:sz w:val="18"/>
                <w:szCs w:val="18"/>
              </w:rPr>
              <w:t>People, roles and history</w:t>
            </w:r>
          </w:p>
        </w:tc>
        <w:tc>
          <w:tcPr>
            <w:tcW w:w="6938"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201266A0" w14:textId="77777777" w:rsidR="006D0B54" w:rsidRDefault="00000000">
            <w:pPr>
              <w:spacing w:line="252" w:lineRule="auto"/>
            </w:pPr>
            <w:r>
              <w:rPr>
                <w:sz w:val="18"/>
                <w:szCs w:val="18"/>
              </w:rPr>
              <w:t>“Don’t Ask Twice”: a person is entered once and reused. Every role keeps its start and end dates, so past positions stay visible.</w:t>
            </w:r>
          </w:p>
        </w:tc>
      </w:tr>
      <w:tr w:rsidR="006D0B54" w14:paraId="3FFDEEDC" w14:textId="77777777">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4688D8C1" w14:textId="77777777" w:rsidR="006D0B54" w:rsidRDefault="00000000">
            <w:pPr>
              <w:spacing w:line="252" w:lineRule="auto"/>
            </w:pPr>
            <w:r>
              <w:rPr>
                <w:b/>
                <w:bCs/>
                <w:sz w:val="18"/>
                <w:szCs w:val="18"/>
              </w:rPr>
              <w:t>Meetings, share capital, filings, financial records</w:t>
            </w:r>
          </w:p>
        </w:tc>
        <w:tc>
          <w:tcPr>
            <w:tcW w:w="6938"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0AF04E71" w14:textId="77777777" w:rsidR="006D0B54" w:rsidRDefault="00000000">
            <w:pPr>
              <w:spacing w:line="252" w:lineRule="auto"/>
            </w:pPr>
            <w:r>
              <w:rPr>
                <w:sz w:val="18"/>
                <w:szCs w:val="18"/>
              </w:rPr>
              <w:t>Board, AGM, EGM and committee meetings with attendance; share classes, allotments and transfers; government filings tracker; remuneration, loans, related-party transactions and penalties.</w:t>
            </w:r>
          </w:p>
        </w:tc>
      </w:tr>
      <w:tr w:rsidR="006D0B54" w14:paraId="021D2416" w14:textId="77777777">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0BC15567" w14:textId="77777777" w:rsidR="006D0B54" w:rsidRDefault="00000000">
            <w:pPr>
              <w:spacing w:line="252" w:lineRule="auto"/>
            </w:pPr>
            <w:r>
              <w:rPr>
                <w:b/>
                <w:bCs/>
                <w:sz w:val="18"/>
                <w:szCs w:val="18"/>
              </w:rPr>
              <w:t>Obligations and tasks</w:t>
            </w:r>
          </w:p>
        </w:tc>
        <w:tc>
          <w:tcPr>
            <w:tcW w:w="6938"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12F5FDFA" w14:textId="77777777" w:rsidR="006D0B54" w:rsidRDefault="00000000">
            <w:pPr>
              <w:spacing w:line="252" w:lineRule="auto"/>
            </w:pPr>
            <w:r>
              <w:rPr>
                <w:sz w:val="18"/>
                <w:szCs w:val="18"/>
              </w:rPr>
              <w:t>A Board Meeting activity with nine ordered steps, due dates worked out from the meeting date, required documents per step and confirmation points.</w:t>
            </w:r>
          </w:p>
        </w:tc>
      </w:tr>
      <w:tr w:rsidR="006D0B54" w14:paraId="723C4081" w14:textId="77777777">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32FDFF50" w14:textId="77777777" w:rsidR="006D0B54" w:rsidRDefault="00000000">
            <w:pPr>
              <w:spacing w:line="252" w:lineRule="auto"/>
            </w:pPr>
            <w:r>
              <w:rPr>
                <w:b/>
                <w:bCs/>
                <w:sz w:val="18"/>
                <w:szCs w:val="18"/>
              </w:rPr>
              <w:t>Evidence (FR-3)</w:t>
            </w:r>
          </w:p>
        </w:tc>
        <w:tc>
          <w:tcPr>
            <w:tcW w:w="6938"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5538770E" w14:textId="77777777" w:rsidR="006D0B54" w:rsidRDefault="00000000">
            <w:pPr>
              <w:spacing w:line="252" w:lineRule="auto"/>
            </w:pPr>
            <w:r>
              <w:rPr>
                <w:sz w:val="18"/>
                <w:szCs w:val="18"/>
              </w:rPr>
              <w:t>Uploaded notices, minutes and similar documents, each fingerprinted, versioned and linked to a meeting, task or person.</w:t>
            </w:r>
          </w:p>
        </w:tc>
      </w:tr>
      <w:tr w:rsidR="006D0B54" w14:paraId="3D85BB42" w14:textId="77777777">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0C838EB3" w14:textId="77777777" w:rsidR="006D0B54" w:rsidRDefault="00000000">
            <w:pPr>
              <w:spacing w:line="252" w:lineRule="auto"/>
            </w:pPr>
            <w:r>
              <w:rPr>
                <w:b/>
                <w:bCs/>
                <w:sz w:val="18"/>
                <w:szCs w:val="18"/>
              </w:rPr>
              <w:t>Rules and calculated values</w:t>
            </w:r>
          </w:p>
        </w:tc>
        <w:tc>
          <w:tcPr>
            <w:tcW w:w="6938"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2E0629FE" w14:textId="77777777" w:rsidR="006D0B54" w:rsidRDefault="00000000">
            <w:pPr>
              <w:spacing w:line="252" w:lineRule="auto"/>
            </w:pPr>
            <w:r>
              <w:rPr>
                <w:sz w:val="18"/>
                <w:szCs w:val="18"/>
              </w:rPr>
              <w:t>Applicability rules held as data with legal references. Shareholding percentages, director ages, attendance and overdue filings are calculated, never typed.</w:t>
            </w:r>
          </w:p>
        </w:tc>
      </w:tr>
      <w:tr w:rsidR="006D0B54" w14:paraId="3A80E96F" w14:textId="77777777">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4E6D9F7A" w14:textId="77777777" w:rsidR="006D0B54" w:rsidRDefault="00000000">
            <w:pPr>
              <w:spacing w:line="252" w:lineRule="auto"/>
            </w:pPr>
            <w:r>
              <w:rPr>
                <w:b/>
                <w:bCs/>
                <w:sz w:val="18"/>
                <w:szCs w:val="18"/>
              </w:rPr>
              <w:t>Audit trail and company separation</w:t>
            </w:r>
          </w:p>
        </w:tc>
        <w:tc>
          <w:tcPr>
            <w:tcW w:w="6938"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5E8BF69E" w14:textId="77777777" w:rsidR="006D0B54" w:rsidRDefault="00000000">
            <w:pPr>
              <w:spacing w:line="252" w:lineRule="auto"/>
            </w:pPr>
            <w:r>
              <w:rPr>
                <w:sz w:val="18"/>
                <w:szCs w:val="18"/>
              </w:rPr>
              <w:t>Every change recorded (who, when, before and after) and not editable. Each company's data is kept separate in the database and the application, with sign-in and access by company.</w:t>
            </w:r>
          </w:p>
        </w:tc>
      </w:tr>
      <w:tr w:rsidR="006D0B54" w14:paraId="33C1E939" w14:textId="77777777">
        <w:tblPrEx>
          <w:tblCellMar>
            <w:top w:w="0" w:type="dxa"/>
            <w:bottom w:w="0" w:type="dxa"/>
          </w:tblCellMar>
        </w:tblPrEx>
        <w:trPr>
          <w:cantSplit/>
        </w:trPr>
        <w:tc>
          <w:tcPr>
            <w:tcW w:w="2700"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7E881F96" w14:textId="77777777" w:rsidR="006D0B54" w:rsidRDefault="00000000">
            <w:pPr>
              <w:spacing w:line="252" w:lineRule="auto"/>
            </w:pPr>
            <w:r>
              <w:rPr>
                <w:b/>
                <w:bCs/>
                <w:sz w:val="18"/>
                <w:szCs w:val="18"/>
              </w:rPr>
              <w:t>Data access layer and dashboard (FR-4, FR-14)</w:t>
            </w:r>
          </w:p>
        </w:tc>
        <w:tc>
          <w:tcPr>
            <w:tcW w:w="6938"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4730BCA5" w14:textId="77777777" w:rsidR="006D0B54" w:rsidRDefault="00000000">
            <w:pPr>
              <w:spacing w:line="252" w:lineRule="auto"/>
            </w:pPr>
            <w:r>
              <w:rPr>
                <w:sz w:val="18"/>
                <w:szCs w:val="18"/>
              </w:rPr>
              <w:t>A data-access interface (API) used by the web screens and ready for the later AI tool layer. The approved dashboard look is retained and already connected to the live system, earlier than the documents plan.</w:t>
            </w:r>
          </w:p>
        </w:tc>
      </w:tr>
    </w:tbl>
    <w:p w14:paraId="311CFD09" w14:textId="77777777" w:rsidR="006D0B54" w:rsidRDefault="00000000">
      <w:pPr>
        <w:pStyle w:val="Heading2"/>
        <w:keepNext/>
        <w:spacing w:before="180" w:after="80"/>
      </w:pPr>
      <w:r>
        <w:t>2.2 Deployment and client walkthrough</w:t>
      </w:r>
    </w:p>
    <w:p w14:paraId="40240721" w14:textId="77777777" w:rsidR="006D0B54" w:rsidRDefault="00000000">
      <w:pPr>
        <w:pStyle w:val="ListParagraph"/>
        <w:numPr>
          <w:ilvl w:val="0"/>
          <w:numId w:val="2"/>
        </w:numPr>
        <w:spacing w:after="60" w:line="264" w:lineRule="auto"/>
      </w:pPr>
      <w:r>
        <w:rPr>
          <w:b/>
          <w:bCs/>
        </w:rPr>
        <w:t xml:space="preserve">Deployment: </w:t>
      </w:r>
      <w:r>
        <w:t>the platform runs as a demonstration environment on our virtual machine (Ubuntu). The data in it is fictional.</w:t>
      </w:r>
    </w:p>
    <w:p w14:paraId="4132540E" w14:textId="77777777" w:rsidR="006D0B54" w:rsidRDefault="00000000">
      <w:pPr>
        <w:pStyle w:val="ListParagraph"/>
        <w:numPr>
          <w:ilvl w:val="0"/>
          <w:numId w:val="2"/>
        </w:numPr>
        <w:spacing w:after="60" w:line="264" w:lineRule="auto"/>
      </w:pPr>
      <w:r>
        <w:rPr>
          <w:b/>
          <w:bCs/>
        </w:rPr>
        <w:t xml:space="preserve">Walkthrough: </w:t>
      </w:r>
      <w:r>
        <w:t>completed with BMP. Only minor UI and functional changes came back; they are listed below.</w:t>
      </w:r>
    </w:p>
    <w:p w14:paraId="42CF7979" w14:textId="77777777" w:rsidR="006D0B54" w:rsidRDefault="00000000">
      <w:pPr>
        <w:pStyle w:val="Heading2"/>
        <w:keepNext/>
        <w:spacing w:before="180" w:after="80"/>
      </w:pPr>
      <w:r>
        <w:t>2.3 Pending minor changes from the walkthrough</w:t>
      </w:r>
    </w:p>
    <w:p w14:paraId="2C73EF60" w14:textId="77777777" w:rsidR="006D0B54" w:rsidRDefault="00000000">
      <w:pPr>
        <w:spacing w:after="80" w:line="264" w:lineRule="auto"/>
      </w:pPr>
      <w:r>
        <w:t>None of these has been started yet. Scope and timing will be agreed with BMP, and they will be recorded in the project tracker.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7238"/>
        <w:gridCol w:w="1800"/>
      </w:tblGrid>
      <w:tr w:rsidR="006D0B54" w14:paraId="3273BCFA" w14:textId="77777777">
        <w:tblPrEx>
          <w:tblCellMar>
            <w:top w:w="0" w:type="dxa"/>
            <w:bottom w:w="0" w:type="dxa"/>
          </w:tblCellMar>
        </w:tblPrEx>
        <w:trPr>
          <w:cantSplit/>
          <w:tblHeader/>
        </w:trPr>
        <w:tc>
          <w:tcPr>
            <w:tcW w:w="6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14:paraId="76B2F63C" w14:textId="77777777" w:rsidR="006D0B54" w:rsidRDefault="00000000">
            <w:pPr>
              <w:spacing w:line="252" w:lineRule="auto"/>
            </w:pPr>
            <w:r>
              <w:rPr>
                <w:b/>
                <w:bCs/>
                <w:color w:val="FFFFFF"/>
                <w:sz w:val="18"/>
                <w:szCs w:val="18"/>
              </w:rPr>
              <w:t>#</w:t>
            </w:r>
          </w:p>
        </w:tc>
        <w:tc>
          <w:tcPr>
            <w:tcW w:w="7238"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14:paraId="4A9D5D1F" w14:textId="77777777" w:rsidR="006D0B54" w:rsidRDefault="00000000">
            <w:pPr>
              <w:spacing w:line="252" w:lineRule="auto"/>
            </w:pPr>
            <w:r>
              <w:rPr>
                <w:b/>
                <w:bCs/>
                <w:color w:val="FFFFFF"/>
                <w:sz w:val="18"/>
                <w:szCs w:val="18"/>
              </w:rPr>
              <w:t>Item</w:t>
            </w:r>
          </w:p>
        </w:tc>
        <w:tc>
          <w:tcPr>
            <w:tcW w:w="18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14:paraId="120A5BE3" w14:textId="77777777" w:rsidR="006D0B54" w:rsidRDefault="00000000">
            <w:pPr>
              <w:spacing w:line="252" w:lineRule="auto"/>
            </w:pPr>
            <w:r>
              <w:rPr>
                <w:b/>
                <w:bCs/>
                <w:color w:val="FFFFFF"/>
                <w:sz w:val="18"/>
                <w:szCs w:val="18"/>
              </w:rPr>
              <w:t>Status</w:t>
            </w:r>
          </w:p>
        </w:tc>
      </w:tr>
      <w:tr w:rsidR="006D0B54" w14:paraId="62F4CC60" w14:textId="77777777">
        <w:tblPrEx>
          <w:tblCellMar>
            <w:top w:w="0" w:type="dxa"/>
            <w:bottom w:w="0" w:type="dxa"/>
          </w:tblCellMar>
        </w:tblPrEx>
        <w:trPr>
          <w:cantSplit/>
        </w:trPr>
        <w:tc>
          <w:tcPr>
            <w:tcW w:w="6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1D258E6D" w14:textId="77777777" w:rsidR="006D0B54" w:rsidRDefault="00000000">
            <w:pPr>
              <w:spacing w:line="252" w:lineRule="auto"/>
            </w:pPr>
            <w:r>
              <w:rPr>
                <w:sz w:val="18"/>
                <w:szCs w:val="18"/>
              </w:rPr>
              <w:t>1</w:t>
            </w:r>
          </w:p>
        </w:tc>
        <w:tc>
          <w:tcPr>
            <w:tcW w:w="7238"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44D5A9A3" w14:textId="77777777" w:rsidR="006D0B54" w:rsidRDefault="00000000">
            <w:pPr>
              <w:spacing w:line="252" w:lineRule="auto"/>
            </w:pPr>
            <w:r>
              <w:rPr>
                <w:sz w:val="18"/>
                <w:szCs w:val="18"/>
              </w:rPr>
              <w:t>Show only All Companies, All Directors and Notifications in the sidebar until a company is selected</w:t>
            </w:r>
          </w:p>
        </w:tc>
        <w:tc>
          <w:tcPr>
            <w:tcW w:w="1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53D9BB57" w14:textId="77777777" w:rsidR="006D0B54" w:rsidRDefault="00000000">
            <w:pPr>
              <w:spacing w:line="252" w:lineRule="auto"/>
            </w:pPr>
            <w:r>
              <w:rPr>
                <w:sz w:val="18"/>
                <w:szCs w:val="18"/>
              </w:rPr>
              <w:t>Pending</w:t>
            </w:r>
          </w:p>
        </w:tc>
      </w:tr>
      <w:tr w:rsidR="006D0B54" w14:paraId="093BD6E2" w14:textId="77777777">
        <w:tblPrEx>
          <w:tblCellMar>
            <w:top w:w="0" w:type="dxa"/>
            <w:bottom w:w="0" w:type="dxa"/>
          </w:tblCellMar>
        </w:tblPrEx>
        <w:trPr>
          <w:cantSplit/>
        </w:trPr>
        <w:tc>
          <w:tcPr>
            <w:tcW w:w="600"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64515B8F" w14:textId="77777777" w:rsidR="006D0B54" w:rsidRDefault="00000000">
            <w:pPr>
              <w:spacing w:line="252" w:lineRule="auto"/>
            </w:pPr>
            <w:r>
              <w:rPr>
                <w:sz w:val="18"/>
                <w:szCs w:val="18"/>
              </w:rPr>
              <w:t>2</w:t>
            </w:r>
          </w:p>
        </w:tc>
        <w:tc>
          <w:tcPr>
            <w:tcW w:w="7238"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2032713D" w14:textId="77777777" w:rsidR="006D0B54" w:rsidRDefault="00000000">
            <w:pPr>
              <w:spacing w:line="252" w:lineRule="auto"/>
            </w:pPr>
            <w:r>
              <w:rPr>
                <w:sz w:val="18"/>
                <w:szCs w:val="18"/>
              </w:rPr>
              <w:t>Remove the “Filings” column from the company table</w:t>
            </w:r>
          </w:p>
        </w:tc>
        <w:tc>
          <w:tcPr>
            <w:tcW w:w="1800"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4A2F0767" w14:textId="77777777" w:rsidR="006D0B54" w:rsidRDefault="00000000">
            <w:pPr>
              <w:spacing w:line="252" w:lineRule="auto"/>
            </w:pPr>
            <w:r>
              <w:rPr>
                <w:sz w:val="18"/>
                <w:szCs w:val="18"/>
              </w:rPr>
              <w:t>Pending</w:t>
            </w:r>
          </w:p>
        </w:tc>
      </w:tr>
      <w:tr w:rsidR="006D0B54" w14:paraId="7DD09891" w14:textId="77777777">
        <w:tblPrEx>
          <w:tblCellMar>
            <w:top w:w="0" w:type="dxa"/>
            <w:bottom w:w="0" w:type="dxa"/>
          </w:tblCellMar>
        </w:tblPrEx>
        <w:trPr>
          <w:cantSplit/>
        </w:trPr>
        <w:tc>
          <w:tcPr>
            <w:tcW w:w="6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57AF551F" w14:textId="77777777" w:rsidR="006D0B54" w:rsidRDefault="00000000">
            <w:pPr>
              <w:spacing w:line="252" w:lineRule="auto"/>
            </w:pPr>
            <w:r>
              <w:rPr>
                <w:sz w:val="18"/>
                <w:szCs w:val="18"/>
              </w:rPr>
              <w:t>3</w:t>
            </w:r>
          </w:p>
        </w:tc>
        <w:tc>
          <w:tcPr>
            <w:tcW w:w="7238"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7C6168DD" w14:textId="77777777" w:rsidR="006D0B54" w:rsidRDefault="00000000">
            <w:pPr>
              <w:spacing w:line="252" w:lineRule="auto"/>
            </w:pPr>
            <w:r>
              <w:rPr>
                <w:sz w:val="18"/>
                <w:szCs w:val="18"/>
              </w:rPr>
              <w:t>Move the financial-year selector and user box to the far right of the top bar</w:t>
            </w:r>
          </w:p>
        </w:tc>
        <w:tc>
          <w:tcPr>
            <w:tcW w:w="1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4000E7FD" w14:textId="77777777" w:rsidR="006D0B54" w:rsidRDefault="00000000">
            <w:pPr>
              <w:spacing w:line="252" w:lineRule="auto"/>
            </w:pPr>
            <w:r>
              <w:rPr>
                <w:sz w:val="18"/>
                <w:szCs w:val="18"/>
              </w:rPr>
              <w:t>Pending</w:t>
            </w:r>
          </w:p>
        </w:tc>
      </w:tr>
      <w:tr w:rsidR="006D0B54" w14:paraId="38960802" w14:textId="77777777">
        <w:tblPrEx>
          <w:tblCellMar>
            <w:top w:w="0" w:type="dxa"/>
            <w:bottom w:w="0" w:type="dxa"/>
          </w:tblCellMar>
        </w:tblPrEx>
        <w:trPr>
          <w:cantSplit/>
        </w:trPr>
        <w:tc>
          <w:tcPr>
            <w:tcW w:w="600"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4679F3B4" w14:textId="77777777" w:rsidR="006D0B54" w:rsidRDefault="00000000">
            <w:pPr>
              <w:spacing w:line="252" w:lineRule="auto"/>
            </w:pPr>
            <w:r>
              <w:rPr>
                <w:sz w:val="18"/>
                <w:szCs w:val="18"/>
              </w:rPr>
              <w:lastRenderedPageBreak/>
              <w:t>4</w:t>
            </w:r>
          </w:p>
        </w:tc>
        <w:tc>
          <w:tcPr>
            <w:tcW w:w="7238"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4F871223" w14:textId="77777777" w:rsidR="006D0B54" w:rsidRDefault="00000000">
            <w:pPr>
              <w:spacing w:line="252" w:lineRule="auto"/>
            </w:pPr>
            <w:r>
              <w:rPr>
                <w:sz w:val="18"/>
                <w:szCs w:val="18"/>
              </w:rPr>
              <w:t>Split Master Data into four horizontal tabs</w:t>
            </w:r>
          </w:p>
        </w:tc>
        <w:tc>
          <w:tcPr>
            <w:tcW w:w="1800"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0BCFA913" w14:textId="77777777" w:rsidR="006D0B54" w:rsidRDefault="00000000">
            <w:pPr>
              <w:spacing w:line="252" w:lineRule="auto"/>
            </w:pPr>
            <w:r>
              <w:rPr>
                <w:sz w:val="18"/>
                <w:szCs w:val="18"/>
              </w:rPr>
              <w:t>Pending</w:t>
            </w:r>
          </w:p>
        </w:tc>
      </w:tr>
      <w:tr w:rsidR="006D0B54" w14:paraId="6D3D5732" w14:textId="77777777">
        <w:tblPrEx>
          <w:tblCellMar>
            <w:top w:w="0" w:type="dxa"/>
            <w:bottom w:w="0" w:type="dxa"/>
          </w:tblCellMar>
        </w:tblPrEx>
        <w:trPr>
          <w:cantSplit/>
        </w:trPr>
        <w:tc>
          <w:tcPr>
            <w:tcW w:w="6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6EBE00DA" w14:textId="77777777" w:rsidR="006D0B54" w:rsidRDefault="00000000">
            <w:pPr>
              <w:spacing w:line="252" w:lineRule="auto"/>
            </w:pPr>
            <w:r>
              <w:rPr>
                <w:sz w:val="18"/>
                <w:szCs w:val="18"/>
              </w:rPr>
              <w:t>5</w:t>
            </w:r>
          </w:p>
        </w:tc>
        <w:tc>
          <w:tcPr>
            <w:tcW w:w="7238"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0A339A05" w14:textId="77777777" w:rsidR="006D0B54" w:rsidRDefault="00000000">
            <w:pPr>
              <w:spacing w:line="252" w:lineRule="auto"/>
            </w:pPr>
            <w:r>
              <w:rPr>
                <w:sz w:val="18"/>
                <w:szCs w:val="18"/>
              </w:rPr>
              <w:t>Remove the “Calculated Values” tab</w:t>
            </w:r>
          </w:p>
        </w:tc>
        <w:tc>
          <w:tcPr>
            <w:tcW w:w="1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78A857CD" w14:textId="77777777" w:rsidR="006D0B54" w:rsidRDefault="00000000">
            <w:pPr>
              <w:spacing w:line="252" w:lineRule="auto"/>
            </w:pPr>
            <w:r>
              <w:rPr>
                <w:sz w:val="18"/>
                <w:szCs w:val="18"/>
              </w:rPr>
              <w:t>Pending</w:t>
            </w:r>
          </w:p>
        </w:tc>
      </w:tr>
      <w:tr w:rsidR="006D0B54" w14:paraId="2C96CEBA" w14:textId="77777777">
        <w:tblPrEx>
          <w:tblCellMar>
            <w:top w:w="0" w:type="dxa"/>
            <w:bottom w:w="0" w:type="dxa"/>
          </w:tblCellMar>
        </w:tblPrEx>
        <w:trPr>
          <w:cantSplit/>
        </w:trPr>
        <w:tc>
          <w:tcPr>
            <w:tcW w:w="600"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6546FF97" w14:textId="77777777" w:rsidR="006D0B54" w:rsidRDefault="00000000">
            <w:pPr>
              <w:spacing w:line="252" w:lineRule="auto"/>
            </w:pPr>
            <w:r>
              <w:rPr>
                <w:sz w:val="18"/>
                <w:szCs w:val="18"/>
              </w:rPr>
              <w:t>6</w:t>
            </w:r>
          </w:p>
        </w:tc>
        <w:tc>
          <w:tcPr>
            <w:tcW w:w="7238"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6FC82961" w14:textId="77777777" w:rsidR="006D0B54" w:rsidRDefault="00000000">
            <w:pPr>
              <w:spacing w:line="252" w:lineRule="auto"/>
            </w:pPr>
            <w:r>
              <w:rPr>
                <w:sz w:val="18"/>
                <w:szCs w:val="18"/>
              </w:rPr>
              <w:t>Combine the director sub-tabs into one “Directors” view</w:t>
            </w:r>
          </w:p>
        </w:tc>
        <w:tc>
          <w:tcPr>
            <w:tcW w:w="1800"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6CE87329" w14:textId="77777777" w:rsidR="006D0B54" w:rsidRDefault="00000000">
            <w:pPr>
              <w:spacing w:line="252" w:lineRule="auto"/>
            </w:pPr>
            <w:r>
              <w:rPr>
                <w:sz w:val="18"/>
                <w:szCs w:val="18"/>
              </w:rPr>
              <w:t>Pending</w:t>
            </w:r>
          </w:p>
        </w:tc>
      </w:tr>
      <w:tr w:rsidR="006D0B54" w14:paraId="052BA5AB" w14:textId="77777777">
        <w:tblPrEx>
          <w:tblCellMar>
            <w:top w:w="0" w:type="dxa"/>
            <w:bottom w:w="0" w:type="dxa"/>
          </w:tblCellMar>
        </w:tblPrEx>
        <w:trPr>
          <w:cantSplit/>
        </w:trPr>
        <w:tc>
          <w:tcPr>
            <w:tcW w:w="6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30857F87" w14:textId="77777777" w:rsidR="006D0B54" w:rsidRDefault="00000000">
            <w:pPr>
              <w:spacing w:line="252" w:lineRule="auto"/>
            </w:pPr>
            <w:r>
              <w:rPr>
                <w:sz w:val="18"/>
                <w:szCs w:val="18"/>
              </w:rPr>
              <w:t>7</w:t>
            </w:r>
          </w:p>
        </w:tc>
        <w:tc>
          <w:tcPr>
            <w:tcW w:w="7238"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0C7A1C3D" w14:textId="77777777" w:rsidR="006D0B54" w:rsidRDefault="00000000">
            <w:pPr>
              <w:spacing w:line="252" w:lineRule="auto"/>
            </w:pPr>
            <w:r>
              <w:rPr>
                <w:sz w:val="18"/>
                <w:szCs w:val="18"/>
              </w:rPr>
              <w:t>Combine the shareholder sub-tabs into one “Shareholders” view</w:t>
            </w:r>
          </w:p>
        </w:tc>
        <w:tc>
          <w:tcPr>
            <w:tcW w:w="1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4399FA7F" w14:textId="77777777" w:rsidR="006D0B54" w:rsidRDefault="00000000">
            <w:pPr>
              <w:spacing w:line="252" w:lineRule="auto"/>
            </w:pPr>
            <w:r>
              <w:rPr>
                <w:sz w:val="18"/>
                <w:szCs w:val="18"/>
              </w:rPr>
              <w:t>Pending</w:t>
            </w:r>
          </w:p>
        </w:tc>
      </w:tr>
      <w:tr w:rsidR="006D0B54" w14:paraId="68B0E40F" w14:textId="77777777">
        <w:tblPrEx>
          <w:tblCellMar>
            <w:top w:w="0" w:type="dxa"/>
            <w:bottom w:w="0" w:type="dxa"/>
          </w:tblCellMar>
        </w:tblPrEx>
        <w:trPr>
          <w:cantSplit/>
        </w:trPr>
        <w:tc>
          <w:tcPr>
            <w:tcW w:w="600"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767F4831" w14:textId="77777777" w:rsidR="006D0B54" w:rsidRDefault="00000000">
            <w:pPr>
              <w:spacing w:line="252" w:lineRule="auto"/>
            </w:pPr>
            <w:r>
              <w:rPr>
                <w:sz w:val="18"/>
                <w:szCs w:val="18"/>
              </w:rPr>
              <w:t>8</w:t>
            </w:r>
          </w:p>
        </w:tc>
        <w:tc>
          <w:tcPr>
            <w:tcW w:w="7238"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0C016D0D" w14:textId="77777777" w:rsidR="006D0B54" w:rsidRDefault="00000000">
            <w:pPr>
              <w:spacing w:line="252" w:lineRule="auto"/>
            </w:pPr>
            <w:r>
              <w:rPr>
                <w:sz w:val="18"/>
                <w:szCs w:val="18"/>
              </w:rPr>
              <w:t>Add an “ODI / ECB / DI / Foreign Investments” tab</w:t>
            </w:r>
          </w:p>
        </w:tc>
        <w:tc>
          <w:tcPr>
            <w:tcW w:w="1800"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2DC138E8" w14:textId="77777777" w:rsidR="006D0B54" w:rsidRDefault="00000000">
            <w:pPr>
              <w:spacing w:line="252" w:lineRule="auto"/>
            </w:pPr>
            <w:r>
              <w:rPr>
                <w:sz w:val="18"/>
                <w:szCs w:val="18"/>
              </w:rPr>
              <w:t>Pending</w:t>
            </w:r>
          </w:p>
        </w:tc>
      </w:tr>
      <w:tr w:rsidR="006D0B54" w14:paraId="49C8F714" w14:textId="77777777">
        <w:tblPrEx>
          <w:tblCellMar>
            <w:top w:w="0" w:type="dxa"/>
            <w:bottom w:w="0" w:type="dxa"/>
          </w:tblCellMar>
        </w:tblPrEx>
        <w:trPr>
          <w:cantSplit/>
        </w:trPr>
        <w:tc>
          <w:tcPr>
            <w:tcW w:w="6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652A1419" w14:textId="77777777" w:rsidR="006D0B54" w:rsidRDefault="00000000">
            <w:pPr>
              <w:spacing w:line="252" w:lineRule="auto"/>
            </w:pPr>
            <w:r>
              <w:rPr>
                <w:sz w:val="18"/>
                <w:szCs w:val="18"/>
              </w:rPr>
              <w:t>9</w:t>
            </w:r>
          </w:p>
        </w:tc>
        <w:tc>
          <w:tcPr>
            <w:tcW w:w="7238"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1A51FE91" w14:textId="77777777" w:rsidR="006D0B54" w:rsidRDefault="00000000">
            <w:pPr>
              <w:spacing w:line="252" w:lineRule="auto"/>
            </w:pPr>
            <w:r>
              <w:rPr>
                <w:sz w:val="18"/>
                <w:szCs w:val="18"/>
              </w:rPr>
              <w:t>Show Address and Phone Number in the director table</w:t>
            </w:r>
          </w:p>
        </w:tc>
        <w:tc>
          <w:tcPr>
            <w:tcW w:w="1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569FC156" w14:textId="77777777" w:rsidR="006D0B54" w:rsidRDefault="00000000">
            <w:pPr>
              <w:spacing w:line="252" w:lineRule="auto"/>
            </w:pPr>
            <w:r>
              <w:rPr>
                <w:sz w:val="18"/>
                <w:szCs w:val="18"/>
              </w:rPr>
              <w:t>Pending</w:t>
            </w:r>
          </w:p>
        </w:tc>
      </w:tr>
      <w:tr w:rsidR="006D0B54" w14:paraId="775260A4" w14:textId="77777777">
        <w:tblPrEx>
          <w:tblCellMar>
            <w:top w:w="0" w:type="dxa"/>
            <w:bottom w:w="0" w:type="dxa"/>
          </w:tblCellMar>
        </w:tblPrEx>
        <w:trPr>
          <w:cantSplit/>
        </w:trPr>
        <w:tc>
          <w:tcPr>
            <w:tcW w:w="600"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3DBB9741" w14:textId="77777777" w:rsidR="006D0B54" w:rsidRDefault="00000000">
            <w:pPr>
              <w:spacing w:line="252" w:lineRule="auto"/>
            </w:pPr>
            <w:r>
              <w:rPr>
                <w:sz w:val="18"/>
                <w:szCs w:val="18"/>
              </w:rPr>
              <w:t>10</w:t>
            </w:r>
          </w:p>
        </w:tc>
        <w:tc>
          <w:tcPr>
            <w:tcW w:w="7238"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60A65C0C" w14:textId="77777777" w:rsidR="006D0B54" w:rsidRDefault="00000000">
            <w:pPr>
              <w:spacing w:line="252" w:lineRule="auto"/>
            </w:pPr>
            <w:r>
              <w:rPr>
                <w:sz w:val="18"/>
                <w:szCs w:val="18"/>
              </w:rPr>
              <w:t>Show only directors active in the selected financial year, with a switch for ceased directors</w:t>
            </w:r>
          </w:p>
        </w:tc>
        <w:tc>
          <w:tcPr>
            <w:tcW w:w="1800"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6926247B" w14:textId="77777777" w:rsidR="006D0B54" w:rsidRDefault="00000000">
            <w:pPr>
              <w:spacing w:line="252" w:lineRule="auto"/>
            </w:pPr>
            <w:r>
              <w:rPr>
                <w:sz w:val="18"/>
                <w:szCs w:val="18"/>
              </w:rPr>
              <w:t>Pending</w:t>
            </w:r>
          </w:p>
        </w:tc>
      </w:tr>
    </w:tbl>
    <w:p w14:paraId="2E526B3D" w14:textId="77777777" w:rsidR="006D0B54" w:rsidRDefault="00000000">
      <w:pPr>
        <w:pStyle w:val="Heading2"/>
        <w:keepNext/>
        <w:spacing w:before="180" w:after="80"/>
      </w:pPr>
      <w:r>
        <w:t>2.4 Phase 1 items still being closed</w:t>
      </w:r>
    </w:p>
    <w:p w14:paraId="2AE8E026" w14:textId="77777777" w:rsidR="006D0B54" w:rsidRDefault="00000000">
      <w:pPr>
        <w:spacing w:after="80" w:line="264" w:lineRule="auto"/>
      </w:pPr>
      <w:r>
        <w:t>Checking the code and our tracker, these items from the SOW are not yet fully in place. We propose to close them alongside the next stage.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38"/>
        <w:gridCol w:w="3400"/>
      </w:tblGrid>
      <w:tr w:rsidR="006D0B54" w14:paraId="4AE6B51E" w14:textId="77777777">
        <w:tblPrEx>
          <w:tblCellMar>
            <w:top w:w="0" w:type="dxa"/>
            <w:bottom w:w="0" w:type="dxa"/>
          </w:tblCellMar>
        </w:tblPrEx>
        <w:trPr>
          <w:cantSplit/>
          <w:tblHeader/>
        </w:trPr>
        <w:tc>
          <w:tcPr>
            <w:tcW w:w="6238"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14:paraId="42EBD53E" w14:textId="77777777" w:rsidR="006D0B54" w:rsidRDefault="00000000">
            <w:pPr>
              <w:spacing w:line="252" w:lineRule="auto"/>
            </w:pPr>
            <w:r>
              <w:rPr>
                <w:b/>
                <w:bCs/>
                <w:color w:val="FFFFFF"/>
                <w:sz w:val="18"/>
                <w:szCs w:val="18"/>
              </w:rPr>
              <w:t>Item</w:t>
            </w:r>
          </w:p>
        </w:tc>
        <w:tc>
          <w:tcPr>
            <w:tcW w:w="34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14:paraId="6C607147" w14:textId="77777777" w:rsidR="006D0B54" w:rsidRDefault="00000000">
            <w:pPr>
              <w:spacing w:line="252" w:lineRule="auto"/>
            </w:pPr>
            <w:r>
              <w:rPr>
                <w:b/>
                <w:bCs/>
                <w:color w:val="FFFFFF"/>
                <w:sz w:val="18"/>
                <w:szCs w:val="18"/>
              </w:rPr>
              <w:t>Status</w:t>
            </w:r>
          </w:p>
        </w:tc>
      </w:tr>
      <w:tr w:rsidR="006D0B54" w14:paraId="6F14F783" w14:textId="77777777">
        <w:tblPrEx>
          <w:tblCellMar>
            <w:top w:w="0" w:type="dxa"/>
            <w:bottom w:w="0" w:type="dxa"/>
          </w:tblCellMar>
        </w:tblPrEx>
        <w:trPr>
          <w:cantSplit/>
        </w:trPr>
        <w:tc>
          <w:tcPr>
            <w:tcW w:w="6238"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0FBF1159" w14:textId="77777777" w:rsidR="006D0B54" w:rsidRDefault="00000000">
            <w:pPr>
              <w:spacing w:line="252" w:lineRule="auto"/>
            </w:pPr>
            <w:r>
              <w:rPr>
                <w:sz w:val="18"/>
                <w:szCs w:val="18"/>
              </w:rPr>
              <w:t>Sample data: five companies are loaded, but with limited records, and the AGM records (current and prior year) described in the SOW are not complete</w:t>
            </w:r>
          </w:p>
        </w:tc>
        <w:tc>
          <w:tcPr>
            <w:tcW w:w="3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300947D1" w14:textId="77777777" w:rsidR="006D0B54" w:rsidRDefault="00000000">
            <w:pPr>
              <w:spacing w:line="252" w:lineRule="auto"/>
            </w:pPr>
            <w:r>
              <w:rPr>
                <w:sz w:val="18"/>
                <w:szCs w:val="18"/>
              </w:rPr>
              <w:t>In progress</w:t>
            </w:r>
          </w:p>
        </w:tc>
      </w:tr>
      <w:tr w:rsidR="006D0B54" w14:paraId="16E64F75" w14:textId="77777777">
        <w:tblPrEx>
          <w:tblCellMar>
            <w:top w:w="0" w:type="dxa"/>
            <w:bottom w:w="0" w:type="dxa"/>
          </w:tblCellMar>
        </w:tblPrEx>
        <w:trPr>
          <w:cantSplit/>
        </w:trPr>
        <w:tc>
          <w:tcPr>
            <w:tcW w:w="6238"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12684D96" w14:textId="77777777" w:rsidR="006D0B54" w:rsidRDefault="00000000">
            <w:pPr>
              <w:spacing w:line="252" w:lineRule="auto"/>
            </w:pPr>
            <w:r>
              <w:rPr>
                <w:sz w:val="18"/>
                <w:szCs w:val="18"/>
              </w:rPr>
              <w:t>Rule review tracking: when each rule was last reviewed, by whom, and “pending review” until signed off</w:t>
            </w:r>
          </w:p>
        </w:tc>
        <w:tc>
          <w:tcPr>
            <w:tcW w:w="3400"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467523AC" w14:textId="77777777" w:rsidR="006D0B54" w:rsidRDefault="00000000">
            <w:pPr>
              <w:spacing w:line="252" w:lineRule="auto"/>
            </w:pPr>
            <w:r>
              <w:rPr>
                <w:sz w:val="18"/>
                <w:szCs w:val="18"/>
              </w:rPr>
              <w:t>To be added</w:t>
            </w:r>
          </w:p>
        </w:tc>
      </w:tr>
      <w:tr w:rsidR="006D0B54" w14:paraId="4001E2EE" w14:textId="77777777">
        <w:tblPrEx>
          <w:tblCellMar>
            <w:top w:w="0" w:type="dxa"/>
            <w:bottom w:w="0" w:type="dxa"/>
          </w:tblCellMar>
        </w:tblPrEx>
        <w:trPr>
          <w:cantSplit/>
        </w:trPr>
        <w:tc>
          <w:tcPr>
            <w:tcW w:w="6238"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1C830A68" w14:textId="77777777" w:rsidR="006D0B54" w:rsidRDefault="00000000">
            <w:pPr>
              <w:spacing w:line="252" w:lineRule="auto"/>
            </w:pPr>
            <w:r>
              <w:rPr>
                <w:sz w:val="18"/>
                <w:szCs w:val="18"/>
              </w:rPr>
              <w:t>Notice-period and filing-status calculations from dates (overdue filings and task due dates already work)</w:t>
            </w:r>
          </w:p>
        </w:tc>
        <w:tc>
          <w:tcPr>
            <w:tcW w:w="3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6A32F585" w14:textId="77777777" w:rsidR="006D0B54" w:rsidRDefault="00000000">
            <w:pPr>
              <w:spacing w:line="252" w:lineRule="auto"/>
            </w:pPr>
            <w:r>
              <w:rPr>
                <w:sz w:val="18"/>
                <w:szCs w:val="18"/>
              </w:rPr>
              <w:t>Partly done</w:t>
            </w:r>
          </w:p>
        </w:tc>
      </w:tr>
      <w:tr w:rsidR="006D0B54" w14:paraId="15E12F23" w14:textId="77777777">
        <w:tblPrEx>
          <w:tblCellMar>
            <w:top w:w="0" w:type="dxa"/>
            <w:bottom w:w="0" w:type="dxa"/>
          </w:tblCellMar>
        </w:tblPrEx>
        <w:trPr>
          <w:cantSplit/>
        </w:trPr>
        <w:tc>
          <w:tcPr>
            <w:tcW w:w="6238"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236BA8B8" w14:textId="77777777" w:rsidR="006D0B54" w:rsidRDefault="00000000">
            <w:pPr>
              <w:spacing w:line="252" w:lineRule="auto"/>
            </w:pPr>
            <w:r>
              <w:rPr>
                <w:sz w:val="18"/>
                <w:szCs w:val="18"/>
              </w:rPr>
              <w:t>Warning when a new company or person name looks like an existing one</w:t>
            </w:r>
          </w:p>
        </w:tc>
        <w:tc>
          <w:tcPr>
            <w:tcW w:w="3400"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74344FAA" w14:textId="77777777" w:rsidR="006D0B54" w:rsidRDefault="00000000">
            <w:pPr>
              <w:spacing w:line="252" w:lineRule="auto"/>
            </w:pPr>
            <w:r>
              <w:rPr>
                <w:sz w:val="18"/>
                <w:szCs w:val="18"/>
              </w:rPr>
              <w:t>To be added</w:t>
            </w:r>
          </w:p>
        </w:tc>
      </w:tr>
      <w:tr w:rsidR="006D0B54" w14:paraId="251A6270" w14:textId="77777777">
        <w:tblPrEx>
          <w:tblCellMar>
            <w:top w:w="0" w:type="dxa"/>
            <w:bottom w:w="0" w:type="dxa"/>
          </w:tblCellMar>
        </w:tblPrEx>
        <w:trPr>
          <w:cantSplit/>
        </w:trPr>
        <w:tc>
          <w:tcPr>
            <w:tcW w:w="6238"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7ADA0749" w14:textId="77777777" w:rsidR="006D0B54" w:rsidRDefault="00000000">
            <w:pPr>
              <w:spacing w:line="252" w:lineRule="auto"/>
            </w:pPr>
            <w:r>
              <w:rPr>
                <w:sz w:val="18"/>
                <w:szCs w:val="18"/>
              </w:rPr>
              <w:t>Daily backups with a copy on separate storage</w:t>
            </w:r>
          </w:p>
        </w:tc>
        <w:tc>
          <w:tcPr>
            <w:tcW w:w="3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195676DB" w14:textId="77777777" w:rsidR="006D0B54" w:rsidRDefault="00000000">
            <w:pPr>
              <w:spacing w:line="252" w:lineRule="auto"/>
            </w:pPr>
            <w:r>
              <w:rPr>
                <w:sz w:val="18"/>
                <w:szCs w:val="18"/>
              </w:rPr>
              <w:t>To be confirmed on the server</w:t>
            </w:r>
          </w:p>
        </w:tc>
      </w:tr>
    </w:tbl>
    <w:p w14:paraId="003F22FB" w14:textId="77777777" w:rsidR="006D0B54" w:rsidRDefault="00000000">
      <w:pPr>
        <w:pStyle w:val="Heading1"/>
        <w:keepNext/>
        <w:pBdr>
          <w:bottom w:val="single" w:sz="8" w:space="2" w:color="1F3A5F"/>
        </w:pBdr>
        <w:spacing w:before="260" w:after="120"/>
      </w:pPr>
      <w:r>
        <w:t>3. Next Stage – AI Integration</w:t>
      </w:r>
    </w:p>
    <w:p w14:paraId="112DA4D1" w14:textId="77777777" w:rsidR="006D0B54" w:rsidRDefault="00000000">
      <w:pPr>
        <w:spacing w:after="80" w:line="264" w:lineRule="auto"/>
      </w:pPr>
      <w:r>
        <w:rPr>
          <w:b/>
          <w:bCs/>
        </w:rPr>
        <w:t xml:space="preserve">Stage: </w:t>
      </w:r>
      <w:r>
        <w:t>Phase 2: AI Assistant on one activity.</w:t>
      </w:r>
    </w:p>
    <w:p w14:paraId="1F18B128" w14:textId="77777777" w:rsidR="006D0B54" w:rsidRDefault="00000000">
      <w:pPr>
        <w:pStyle w:val="Heading2"/>
        <w:keepNext/>
        <w:spacing w:before="180" w:after="80"/>
      </w:pPr>
      <w:r>
        <w:t>3.1 Objective</w:t>
      </w:r>
    </w:p>
    <w:p w14:paraId="11511B77" w14:textId="77777777" w:rsidR="006D0B54" w:rsidRDefault="00000000">
      <w:pPr>
        <w:spacing w:after="100" w:line="264" w:lineRule="auto"/>
      </w:pPr>
      <w:r>
        <w:t>With the structured system of record in place, add an AI assistant on top of it so that BMP staff no longer need to key in data by hand. The AI proposes and a named person approves: nothing is saved or sent without confirmation. The result is shown on one activity first, and the findings are shared with BMP before any wider rollout.</w:t>
      </w:r>
    </w:p>
    <w:p w14:paraId="6F97584E" w14:textId="77777777" w:rsidR="006D0B54" w:rsidRDefault="00000000">
      <w:pPr>
        <w:pStyle w:val="Heading2"/>
        <w:keepNext/>
        <w:spacing w:before="180" w:after="80"/>
      </w:pPr>
      <w:r>
        <w:t>3.2 Scope</w:t>
      </w:r>
    </w:p>
    <w:p w14:paraId="1C238B65" w14:textId="77777777" w:rsidR="006D0B54" w:rsidRDefault="00000000">
      <w:pPr>
        <w:spacing w:after="80" w:line="264" w:lineRule="auto"/>
      </w:pPr>
      <w:r>
        <w:t>The documents list all four capabilities as required. The priority shown is our proposal for discussion.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5938"/>
        <w:gridCol w:w="1400"/>
      </w:tblGrid>
      <w:tr w:rsidR="006D0B54" w14:paraId="2CB1CB3B" w14:textId="77777777">
        <w:tblPrEx>
          <w:tblCellMar>
            <w:top w:w="0" w:type="dxa"/>
            <w:bottom w:w="0" w:type="dxa"/>
          </w:tblCellMar>
        </w:tblPrEx>
        <w:trPr>
          <w:cantSplit/>
          <w:tblHeader/>
        </w:trPr>
        <w:tc>
          <w:tcPr>
            <w:tcW w:w="23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14:paraId="1AA75A44" w14:textId="77777777" w:rsidR="006D0B54" w:rsidRDefault="00000000">
            <w:pPr>
              <w:spacing w:line="252" w:lineRule="auto"/>
            </w:pPr>
            <w:r>
              <w:rPr>
                <w:b/>
                <w:bCs/>
                <w:color w:val="FFFFFF"/>
                <w:sz w:val="18"/>
                <w:szCs w:val="18"/>
              </w:rPr>
              <w:t>Capability</w:t>
            </w:r>
          </w:p>
        </w:tc>
        <w:tc>
          <w:tcPr>
            <w:tcW w:w="5938"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14:paraId="213E9B80" w14:textId="77777777" w:rsidR="006D0B54" w:rsidRDefault="00000000">
            <w:pPr>
              <w:spacing w:line="252" w:lineRule="auto"/>
            </w:pPr>
            <w:r>
              <w:rPr>
                <w:b/>
                <w:bCs/>
                <w:color w:val="FFFFFF"/>
                <w:sz w:val="18"/>
                <w:szCs w:val="18"/>
              </w:rPr>
              <w:t>Description</w:t>
            </w:r>
          </w:p>
        </w:tc>
        <w:tc>
          <w:tcPr>
            <w:tcW w:w="14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14:paraId="79E04B33" w14:textId="77777777" w:rsidR="006D0B54" w:rsidRDefault="00000000">
            <w:pPr>
              <w:spacing w:line="252" w:lineRule="auto"/>
            </w:pPr>
            <w:r>
              <w:rPr>
                <w:b/>
                <w:bCs/>
                <w:color w:val="FFFFFF"/>
                <w:sz w:val="18"/>
                <w:szCs w:val="18"/>
              </w:rPr>
              <w:t>Priority</w:t>
            </w:r>
          </w:p>
        </w:tc>
      </w:tr>
      <w:tr w:rsidR="006D0B54" w14:paraId="159C5DC8" w14:textId="77777777">
        <w:tblPrEx>
          <w:tblCellMar>
            <w:top w:w="0" w:type="dxa"/>
            <w:bottom w:w="0" w:type="dxa"/>
          </w:tblCellMar>
        </w:tblPrEx>
        <w:trPr>
          <w:cantSplit/>
        </w:trPr>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3BCE58E5" w14:textId="77777777" w:rsidR="006D0B54" w:rsidRDefault="00000000">
            <w:pPr>
              <w:spacing w:line="252" w:lineRule="auto"/>
            </w:pPr>
            <w:r>
              <w:rPr>
                <w:b/>
                <w:bCs/>
                <w:sz w:val="18"/>
                <w:szCs w:val="18"/>
              </w:rPr>
              <w:t>Human confirmation (FR-13)</w:t>
            </w:r>
          </w:p>
        </w:tc>
        <w:tc>
          <w:tcPr>
            <w:tcW w:w="5938"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76352773" w14:textId="77777777" w:rsidR="006D0B54" w:rsidRDefault="00000000">
            <w:pPr>
              <w:spacing w:line="252" w:lineRule="auto"/>
            </w:pPr>
            <w:r>
              <w:rPr>
                <w:sz w:val="18"/>
                <w:szCs w:val="18"/>
              </w:rPr>
              <w:t>No database change and no outgoing message without a named person’s explicit confirmation. Built into the system itself, not left as an instruction to the AI.</w:t>
            </w:r>
          </w:p>
        </w:tc>
        <w:tc>
          <w:tcPr>
            <w:tcW w:w="1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703753F2" w14:textId="77777777" w:rsidR="006D0B54" w:rsidRDefault="00000000">
            <w:pPr>
              <w:spacing w:line="252" w:lineRule="auto"/>
            </w:pPr>
            <w:r>
              <w:rPr>
                <w:sz w:val="18"/>
                <w:szCs w:val="18"/>
              </w:rPr>
              <w:t>Essential</w:t>
            </w:r>
          </w:p>
        </w:tc>
      </w:tr>
      <w:tr w:rsidR="006D0B54" w14:paraId="5E5764B6" w14:textId="77777777">
        <w:tblPrEx>
          <w:tblCellMar>
            <w:top w:w="0" w:type="dxa"/>
            <w:bottom w:w="0" w:type="dxa"/>
          </w:tblCellMar>
        </w:tblPrEx>
        <w:trPr>
          <w:cantSplit/>
        </w:trPr>
        <w:tc>
          <w:tcPr>
            <w:tcW w:w="2300"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2AC686AB" w14:textId="77777777" w:rsidR="006D0B54" w:rsidRDefault="00000000">
            <w:pPr>
              <w:spacing w:line="252" w:lineRule="auto"/>
            </w:pPr>
            <w:r>
              <w:rPr>
                <w:b/>
                <w:bCs/>
                <w:sz w:val="18"/>
                <w:szCs w:val="18"/>
              </w:rPr>
              <w:t>Named approvers</w:t>
            </w:r>
          </w:p>
        </w:tc>
        <w:tc>
          <w:tcPr>
            <w:tcW w:w="5938"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1D290CC3" w14:textId="77777777" w:rsidR="006D0B54" w:rsidRDefault="00000000">
            <w:pPr>
              <w:spacing w:line="252" w:lineRule="auto"/>
            </w:pPr>
            <w:r>
              <w:rPr>
                <w:sz w:val="18"/>
                <w:szCs w:val="18"/>
              </w:rPr>
              <w:t>Individual user accounts for everyone who approves AI actions, so each approval is recorded against a person (SOW, Phase 2).</w:t>
            </w:r>
          </w:p>
        </w:tc>
        <w:tc>
          <w:tcPr>
            <w:tcW w:w="1400"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4ADB68FC" w14:textId="77777777" w:rsidR="006D0B54" w:rsidRDefault="00000000">
            <w:pPr>
              <w:spacing w:line="252" w:lineRule="auto"/>
            </w:pPr>
            <w:r>
              <w:rPr>
                <w:sz w:val="18"/>
                <w:szCs w:val="18"/>
              </w:rPr>
              <w:t>Essential</w:t>
            </w:r>
          </w:p>
        </w:tc>
      </w:tr>
      <w:tr w:rsidR="006D0B54" w14:paraId="39B15734" w14:textId="77777777">
        <w:tblPrEx>
          <w:tblCellMar>
            <w:top w:w="0" w:type="dxa"/>
            <w:bottom w:w="0" w:type="dxa"/>
          </w:tblCellMar>
        </w:tblPrEx>
        <w:trPr>
          <w:cantSplit/>
        </w:trPr>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59BF79CD" w14:textId="77777777" w:rsidR="006D0B54" w:rsidRDefault="00000000">
            <w:pPr>
              <w:spacing w:line="252" w:lineRule="auto"/>
            </w:pPr>
            <w:r>
              <w:rPr>
                <w:b/>
                <w:bCs/>
                <w:sz w:val="18"/>
                <w:szCs w:val="18"/>
              </w:rPr>
              <w:t>Data privacy and company separation (FR-10, FR-12)</w:t>
            </w:r>
          </w:p>
        </w:tc>
        <w:tc>
          <w:tcPr>
            <w:tcW w:w="5938"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21B08597" w14:textId="77777777" w:rsidR="006D0B54" w:rsidRDefault="00000000">
            <w:pPr>
              <w:spacing w:line="252" w:lineRule="auto"/>
            </w:pPr>
            <w:r>
              <w:rPr>
                <w:sz w:val="18"/>
                <w:szCs w:val="18"/>
              </w:rPr>
              <w:t xml:space="preserve">Only the data a task needs </w:t>
            </w:r>
            <w:proofErr w:type="gramStart"/>
            <w:r>
              <w:rPr>
                <w:sz w:val="18"/>
                <w:szCs w:val="18"/>
              </w:rPr>
              <w:t>is</w:t>
            </w:r>
            <w:proofErr w:type="gramEnd"/>
            <w:r>
              <w:rPr>
                <w:sz w:val="18"/>
                <w:szCs w:val="18"/>
              </w:rPr>
              <w:t xml:space="preserve"> sent to the AI provider. Each AI request can reach only the company being worked on.</w:t>
            </w:r>
          </w:p>
        </w:tc>
        <w:tc>
          <w:tcPr>
            <w:tcW w:w="1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0C01BCB6" w14:textId="77777777" w:rsidR="006D0B54" w:rsidRDefault="00000000">
            <w:pPr>
              <w:spacing w:line="252" w:lineRule="auto"/>
            </w:pPr>
            <w:r>
              <w:rPr>
                <w:sz w:val="18"/>
                <w:szCs w:val="18"/>
              </w:rPr>
              <w:t>Essential</w:t>
            </w:r>
          </w:p>
        </w:tc>
      </w:tr>
      <w:tr w:rsidR="006D0B54" w14:paraId="61B3FB81" w14:textId="77777777">
        <w:tblPrEx>
          <w:tblCellMar>
            <w:top w:w="0" w:type="dxa"/>
            <w:bottom w:w="0" w:type="dxa"/>
          </w:tblCellMar>
        </w:tblPrEx>
        <w:trPr>
          <w:cantSplit/>
        </w:trPr>
        <w:tc>
          <w:tcPr>
            <w:tcW w:w="2300"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636B2B7F" w14:textId="77777777" w:rsidR="006D0B54" w:rsidRDefault="00000000">
            <w:pPr>
              <w:spacing w:line="252" w:lineRule="auto"/>
            </w:pPr>
            <w:r>
              <w:rPr>
                <w:b/>
                <w:bCs/>
                <w:sz w:val="18"/>
                <w:szCs w:val="18"/>
              </w:rPr>
              <w:t>Continuity (FR-11)</w:t>
            </w:r>
          </w:p>
        </w:tc>
        <w:tc>
          <w:tcPr>
            <w:tcW w:w="5938"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21709D87" w14:textId="77777777" w:rsidR="006D0B54" w:rsidRDefault="00000000">
            <w:pPr>
              <w:spacing w:line="252" w:lineRule="auto"/>
            </w:pPr>
            <w:r>
              <w:rPr>
                <w:sz w:val="18"/>
                <w:szCs w:val="18"/>
              </w:rPr>
              <w:t>AI work on each company is kept between sessions, so later work builds on earlier work.</w:t>
            </w:r>
          </w:p>
        </w:tc>
        <w:tc>
          <w:tcPr>
            <w:tcW w:w="1400"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7857F737" w14:textId="77777777" w:rsidR="006D0B54" w:rsidRDefault="00000000">
            <w:pPr>
              <w:spacing w:line="252" w:lineRule="auto"/>
            </w:pPr>
            <w:r>
              <w:rPr>
                <w:sz w:val="18"/>
                <w:szCs w:val="18"/>
              </w:rPr>
              <w:t>High</w:t>
            </w:r>
          </w:p>
        </w:tc>
      </w:tr>
      <w:tr w:rsidR="006D0B54" w14:paraId="46F75BEA" w14:textId="77777777">
        <w:tblPrEx>
          <w:tblCellMar>
            <w:top w:w="0" w:type="dxa"/>
            <w:bottom w:w="0" w:type="dxa"/>
          </w:tblCellMar>
        </w:tblPrEx>
        <w:trPr>
          <w:cantSplit/>
        </w:trPr>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50C46DE3" w14:textId="77777777" w:rsidR="006D0B54" w:rsidRDefault="00000000">
            <w:pPr>
              <w:spacing w:line="252" w:lineRule="auto"/>
            </w:pPr>
            <w:r>
              <w:rPr>
                <w:b/>
                <w:bCs/>
                <w:sz w:val="18"/>
                <w:szCs w:val="18"/>
              </w:rPr>
              <w:t>1. Reading documents (FR-7)</w:t>
            </w:r>
          </w:p>
        </w:tc>
        <w:tc>
          <w:tcPr>
            <w:tcW w:w="5938"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1AB87821" w14:textId="77777777" w:rsidR="006D0B54" w:rsidRDefault="00000000">
            <w:pPr>
              <w:spacing w:line="252" w:lineRule="auto"/>
            </w:pPr>
            <w:r>
              <w:rPr>
                <w:sz w:val="18"/>
                <w:szCs w:val="18"/>
              </w:rPr>
              <w:t>Upload a PDF, Word or scanned file; the AI extracts the details; the team checks them before saving. Conflicts with held data show both values; uncertain details are highlighted.</w:t>
            </w:r>
          </w:p>
        </w:tc>
        <w:tc>
          <w:tcPr>
            <w:tcW w:w="1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31E55B96" w14:textId="77777777" w:rsidR="006D0B54" w:rsidRDefault="00000000">
            <w:pPr>
              <w:spacing w:line="252" w:lineRule="auto"/>
            </w:pPr>
            <w:r>
              <w:rPr>
                <w:sz w:val="18"/>
                <w:szCs w:val="18"/>
              </w:rPr>
              <w:t>High</w:t>
            </w:r>
          </w:p>
        </w:tc>
      </w:tr>
      <w:tr w:rsidR="006D0B54" w14:paraId="16305091" w14:textId="77777777">
        <w:tblPrEx>
          <w:tblCellMar>
            <w:top w:w="0" w:type="dxa"/>
            <w:bottom w:w="0" w:type="dxa"/>
          </w:tblCellMar>
        </w:tblPrEx>
        <w:trPr>
          <w:cantSplit/>
        </w:trPr>
        <w:tc>
          <w:tcPr>
            <w:tcW w:w="2300"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1A8DF25B" w14:textId="77777777" w:rsidR="006D0B54" w:rsidRDefault="00000000">
            <w:pPr>
              <w:spacing w:line="252" w:lineRule="auto"/>
            </w:pPr>
            <w:r>
              <w:rPr>
                <w:b/>
                <w:bCs/>
                <w:sz w:val="18"/>
                <w:szCs w:val="18"/>
              </w:rPr>
              <w:lastRenderedPageBreak/>
              <w:t>2. Setting up work from an instruction (FR-8)</w:t>
            </w:r>
          </w:p>
        </w:tc>
        <w:tc>
          <w:tcPr>
            <w:tcW w:w="5938"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52975870" w14:textId="77777777" w:rsidR="006D0B54" w:rsidRDefault="00000000">
            <w:pPr>
              <w:spacing w:line="252" w:lineRule="auto"/>
            </w:pPr>
            <w:r>
              <w:rPr>
                <w:sz w:val="18"/>
                <w:szCs w:val="18"/>
              </w:rPr>
              <w:t>A short instruction creates the steps, deadlines and records for the activity, which the team confirms.</w:t>
            </w:r>
          </w:p>
        </w:tc>
        <w:tc>
          <w:tcPr>
            <w:tcW w:w="1400"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13289031" w14:textId="77777777" w:rsidR="006D0B54" w:rsidRDefault="00000000">
            <w:pPr>
              <w:spacing w:line="252" w:lineRule="auto"/>
            </w:pPr>
            <w:r>
              <w:rPr>
                <w:sz w:val="18"/>
                <w:szCs w:val="18"/>
              </w:rPr>
              <w:t>High</w:t>
            </w:r>
          </w:p>
        </w:tc>
      </w:tr>
      <w:tr w:rsidR="006D0B54" w14:paraId="331016E6" w14:textId="77777777">
        <w:tblPrEx>
          <w:tblCellMar>
            <w:top w:w="0" w:type="dxa"/>
            <w:bottom w:w="0" w:type="dxa"/>
          </w:tblCellMar>
        </w:tblPrEx>
        <w:trPr>
          <w:cantSplit/>
        </w:trPr>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568F76F5" w14:textId="77777777" w:rsidR="006D0B54" w:rsidRDefault="00000000">
            <w:pPr>
              <w:spacing w:line="252" w:lineRule="auto"/>
            </w:pPr>
            <w:r>
              <w:rPr>
                <w:b/>
                <w:bCs/>
                <w:sz w:val="18"/>
                <w:szCs w:val="18"/>
              </w:rPr>
              <w:t>3. Drafting notifications (FR-9)</w:t>
            </w:r>
          </w:p>
        </w:tc>
        <w:tc>
          <w:tcPr>
            <w:tcW w:w="5938"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58D37C41" w14:textId="77777777" w:rsidR="006D0B54" w:rsidRDefault="00000000">
            <w:pPr>
              <w:spacing w:line="252" w:lineRule="auto"/>
            </w:pPr>
            <w:r>
              <w:rPr>
                <w:sz w:val="18"/>
                <w:szCs w:val="18"/>
              </w:rPr>
              <w:t>The AI drafts the notice and lists recipients; the team reviews and approves before it is sent. Sending depends on BMP’s email decision.</w:t>
            </w:r>
          </w:p>
        </w:tc>
        <w:tc>
          <w:tcPr>
            <w:tcW w:w="1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4452AEFE" w14:textId="77777777" w:rsidR="006D0B54" w:rsidRDefault="00000000">
            <w:pPr>
              <w:spacing w:line="252" w:lineRule="auto"/>
            </w:pPr>
            <w:r>
              <w:rPr>
                <w:sz w:val="18"/>
                <w:szCs w:val="18"/>
              </w:rPr>
              <w:t>High</w:t>
            </w:r>
          </w:p>
        </w:tc>
      </w:tr>
      <w:tr w:rsidR="006D0B54" w14:paraId="6842B6FC" w14:textId="77777777">
        <w:tblPrEx>
          <w:tblCellMar>
            <w:top w:w="0" w:type="dxa"/>
            <w:bottom w:w="0" w:type="dxa"/>
          </w:tblCellMar>
        </w:tblPrEx>
        <w:trPr>
          <w:cantSplit/>
        </w:trPr>
        <w:tc>
          <w:tcPr>
            <w:tcW w:w="2300"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0B4B3A1E" w14:textId="77777777" w:rsidR="006D0B54" w:rsidRDefault="00000000">
            <w:pPr>
              <w:spacing w:line="252" w:lineRule="auto"/>
            </w:pPr>
            <w:r>
              <w:rPr>
                <w:b/>
                <w:bCs/>
                <w:sz w:val="18"/>
                <w:szCs w:val="18"/>
              </w:rPr>
              <w:t>4. Answering questions from documents</w:t>
            </w:r>
          </w:p>
        </w:tc>
        <w:tc>
          <w:tcPr>
            <w:tcW w:w="5938"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60014C17" w14:textId="77777777" w:rsidR="006D0B54" w:rsidRDefault="00000000">
            <w:pPr>
              <w:spacing w:line="252" w:lineRule="auto"/>
            </w:pPr>
            <w:r>
              <w:rPr>
                <w:sz w:val="18"/>
                <w:szCs w:val="18"/>
              </w:rPr>
              <w:t>The AI answers with a reference to its source, and flags where evidence is incomplete rather than guessing. Uses a shared library (Companies Act, Secretarial Standards); client documents stay within their own company.</w:t>
            </w:r>
          </w:p>
        </w:tc>
        <w:tc>
          <w:tcPr>
            <w:tcW w:w="1400"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2CD0FB3A" w14:textId="77777777" w:rsidR="006D0B54" w:rsidRDefault="00000000">
            <w:pPr>
              <w:spacing w:line="252" w:lineRule="auto"/>
            </w:pPr>
            <w:r>
              <w:rPr>
                <w:sz w:val="18"/>
                <w:szCs w:val="18"/>
              </w:rPr>
              <w:t>High (follows 1 to 3)</w:t>
            </w:r>
          </w:p>
        </w:tc>
      </w:tr>
    </w:tbl>
    <w:p w14:paraId="6272D65C" w14:textId="77777777" w:rsidR="006D0B54" w:rsidRDefault="00000000">
      <w:pPr>
        <w:pStyle w:val="Heading2"/>
        <w:keepNext/>
        <w:spacing w:before="180" w:after="80"/>
      </w:pPr>
      <w:r>
        <w:t>3.3 Approach</w:t>
      </w:r>
    </w:p>
    <w:p w14:paraId="6A966814" w14:textId="77777777" w:rsidR="006D0B54" w:rsidRDefault="00000000">
      <w:pPr>
        <w:spacing w:after="100" w:line="264" w:lineRule="auto"/>
      </w:pPr>
      <w:r>
        <w:rPr>
          <w:b/>
          <w:bCs/>
        </w:rPr>
        <w:t xml:space="preserve">a) Development and testing with free-tier LLM APIs. </w:t>
      </w:r>
      <w:r>
        <w:t>We will build and test against free-tier LLM APIs. The connection to the AI is a switchable setting, so the same work carries over to another provider without a rebuild, as the SOW requires.</w:t>
      </w:r>
    </w:p>
    <w:p w14:paraId="2723AD3F" w14:textId="77777777" w:rsidR="006D0B54" w:rsidRDefault="00000000">
      <w:pPr>
        <w:spacing w:after="100" w:line="264" w:lineRule="auto"/>
      </w:pPr>
      <w:r>
        <w:rPr>
          <w:b/>
          <w:bCs/>
        </w:rPr>
        <w:t xml:space="preserve">b) Optional move to an in-house LLM. </w:t>
      </w:r>
      <w:r>
        <w:t>An LLM hosted on BMP’s own hardware can be added later, only if BMP approves. It depends on hardware being available (SOW section 9, item 1) and is a decision for BMP.</w:t>
      </w:r>
    </w:p>
    <w:p w14:paraId="1EBA0588" w14:textId="77777777" w:rsidR="006D0B54" w:rsidRDefault="00000000">
      <w:pPr>
        <w:pBdr>
          <w:left w:val="single" w:sz="24" w:space="6" w:color="E0A030"/>
        </w:pBdr>
        <w:shd w:val="clear" w:color="auto" w:fill="FFF4E0"/>
        <w:spacing w:before="80" w:after="120" w:line="264" w:lineRule="auto"/>
        <w:ind w:left="140" w:right="100"/>
      </w:pPr>
      <w:r>
        <w:rPr>
          <w:b/>
          <w:bCs/>
          <w:sz w:val="19"/>
          <w:szCs w:val="19"/>
        </w:rPr>
        <w:t xml:space="preserve">Please note: </w:t>
      </w:r>
      <w:r>
        <w:rPr>
          <w:sz w:val="19"/>
          <w:szCs w:val="19"/>
        </w:rPr>
        <w:t>free-tier APIs are for testing only. Their terms can differ from the business terms the SOW relies on for data retention. Until BMP approves the hosting approach, we will use demo or masked data only, and no real client data.</w:t>
      </w:r>
    </w:p>
    <w:p w14:paraId="6172FC5C" w14:textId="77777777" w:rsidR="006D0B54" w:rsidRDefault="00000000">
      <w:pPr>
        <w:pStyle w:val="Heading2"/>
        <w:keepNext/>
        <w:spacing w:before="180" w:after="80"/>
      </w:pPr>
      <w:r>
        <w:t>3.4 Action plan</w:t>
      </w:r>
    </w:p>
    <w:p w14:paraId="134839FB" w14:textId="77777777" w:rsidR="006D0B54" w:rsidRDefault="00000000">
      <w:pPr>
        <w:spacing w:after="80" w:line="264" w:lineRule="auto"/>
      </w:pPr>
      <w:r>
        <w:t>Weeks are counted from kick-off and are indicative, to be agreed with BMP for each step.</w:t>
      </w:r>
    </w:p>
    <w:tbl>
      <w:tblPr>
        <w:tblW w:w="7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
        <w:gridCol w:w="3533"/>
        <w:gridCol w:w="1249"/>
        <w:gridCol w:w="2527"/>
      </w:tblGrid>
      <w:tr w:rsidR="00B96EF6" w14:paraId="54F2D5EA" w14:textId="77777777" w:rsidTr="00B96EF6">
        <w:tblPrEx>
          <w:tblCellMar>
            <w:top w:w="0" w:type="dxa"/>
            <w:bottom w:w="0" w:type="dxa"/>
          </w:tblCellMar>
        </w:tblPrEx>
        <w:trPr>
          <w:cantSplit/>
          <w:tblHeader/>
        </w:trPr>
        <w:tc>
          <w:tcPr>
            <w:tcW w:w="536"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14:paraId="54E4FC84" w14:textId="77777777" w:rsidR="00B96EF6" w:rsidRDefault="00B96EF6">
            <w:pPr>
              <w:spacing w:line="252" w:lineRule="auto"/>
            </w:pPr>
            <w:r>
              <w:rPr>
                <w:b/>
                <w:bCs/>
                <w:color w:val="FFFFFF"/>
                <w:sz w:val="18"/>
                <w:szCs w:val="18"/>
              </w:rPr>
              <w:t>Step</w:t>
            </w:r>
          </w:p>
        </w:tc>
        <w:tc>
          <w:tcPr>
            <w:tcW w:w="3533"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14:paraId="6FB845D7" w14:textId="77777777" w:rsidR="00B96EF6" w:rsidRDefault="00B96EF6">
            <w:pPr>
              <w:spacing w:line="252" w:lineRule="auto"/>
            </w:pPr>
            <w:r>
              <w:rPr>
                <w:b/>
                <w:bCs/>
                <w:color w:val="FFFFFF"/>
                <w:sz w:val="18"/>
                <w:szCs w:val="18"/>
              </w:rPr>
              <w:t>Activity</w:t>
            </w:r>
          </w:p>
        </w:tc>
        <w:tc>
          <w:tcPr>
            <w:tcW w:w="1249"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14:paraId="0B5C4CE8" w14:textId="77777777" w:rsidR="00B96EF6" w:rsidRDefault="00B96EF6">
            <w:pPr>
              <w:spacing w:line="252" w:lineRule="auto"/>
            </w:pPr>
            <w:r>
              <w:rPr>
                <w:b/>
                <w:bCs/>
                <w:color w:val="FFFFFF"/>
                <w:sz w:val="18"/>
                <w:szCs w:val="18"/>
              </w:rPr>
              <w:t>Owner</w:t>
            </w:r>
          </w:p>
        </w:tc>
        <w:tc>
          <w:tcPr>
            <w:tcW w:w="2527"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14:paraId="6EFF273C" w14:textId="77777777" w:rsidR="00B96EF6" w:rsidRDefault="00B96EF6">
            <w:pPr>
              <w:spacing w:line="252" w:lineRule="auto"/>
            </w:pPr>
            <w:r>
              <w:rPr>
                <w:b/>
                <w:bCs/>
                <w:color w:val="FFFFFF"/>
                <w:sz w:val="18"/>
                <w:szCs w:val="18"/>
              </w:rPr>
              <w:t>Dependency</w:t>
            </w:r>
          </w:p>
        </w:tc>
      </w:tr>
      <w:tr w:rsidR="00B96EF6" w14:paraId="3BE994DE" w14:textId="77777777" w:rsidTr="00B96EF6">
        <w:tblPrEx>
          <w:tblCellMar>
            <w:top w:w="0" w:type="dxa"/>
            <w:bottom w:w="0" w:type="dxa"/>
          </w:tblCellMar>
        </w:tblPrEx>
        <w:trPr>
          <w:cantSplit/>
        </w:trPr>
        <w:tc>
          <w:tcPr>
            <w:tcW w:w="536"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030562DB" w14:textId="77777777" w:rsidR="00B96EF6" w:rsidRDefault="00B96EF6">
            <w:pPr>
              <w:spacing w:line="252" w:lineRule="auto"/>
            </w:pPr>
            <w:r>
              <w:rPr>
                <w:sz w:val="18"/>
                <w:szCs w:val="18"/>
              </w:rPr>
              <w:t>1</w:t>
            </w:r>
          </w:p>
        </w:tc>
        <w:tc>
          <w:tcPr>
            <w:tcW w:w="3533"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00AE0DCE" w14:textId="77777777" w:rsidR="00B96EF6" w:rsidRDefault="00B96EF6">
            <w:pPr>
              <w:spacing w:line="252" w:lineRule="auto"/>
            </w:pPr>
            <w:r>
              <w:rPr>
                <w:sz w:val="18"/>
                <w:szCs w:val="18"/>
              </w:rPr>
              <w:t>Kick-off: confirm the one activity to pilot, the test scenarios and how results will be judged</w:t>
            </w:r>
          </w:p>
        </w:tc>
        <w:tc>
          <w:tcPr>
            <w:tcW w:w="1249"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30544BB1" w14:textId="77777777" w:rsidR="00B96EF6" w:rsidRDefault="00B96EF6">
            <w:pPr>
              <w:spacing w:line="252" w:lineRule="auto"/>
            </w:pPr>
            <w:proofErr w:type="spellStart"/>
            <w:r>
              <w:rPr>
                <w:sz w:val="18"/>
                <w:szCs w:val="18"/>
              </w:rPr>
              <w:t>CanopusGBS</w:t>
            </w:r>
            <w:proofErr w:type="spellEnd"/>
            <w:r>
              <w:rPr>
                <w:sz w:val="18"/>
                <w:szCs w:val="18"/>
              </w:rPr>
              <w:t xml:space="preserve"> and BMP</w:t>
            </w:r>
          </w:p>
        </w:tc>
        <w:tc>
          <w:tcPr>
            <w:tcW w:w="2527"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2CE88416" w14:textId="77777777" w:rsidR="00B96EF6" w:rsidRDefault="00B96EF6">
            <w:pPr>
              <w:spacing w:line="252" w:lineRule="auto"/>
            </w:pPr>
            <w:r>
              <w:rPr>
                <w:sz w:val="18"/>
                <w:szCs w:val="18"/>
              </w:rPr>
              <w:t>BMP inputs (section 4)</w:t>
            </w:r>
          </w:p>
        </w:tc>
      </w:tr>
      <w:tr w:rsidR="00B96EF6" w14:paraId="6A3BA2ED" w14:textId="77777777" w:rsidTr="00B96EF6">
        <w:tblPrEx>
          <w:tblCellMar>
            <w:top w:w="0" w:type="dxa"/>
            <w:bottom w:w="0" w:type="dxa"/>
          </w:tblCellMar>
        </w:tblPrEx>
        <w:trPr>
          <w:cantSplit/>
        </w:trPr>
        <w:tc>
          <w:tcPr>
            <w:tcW w:w="536"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0B00E723" w14:textId="77777777" w:rsidR="00B96EF6" w:rsidRDefault="00B96EF6">
            <w:pPr>
              <w:spacing w:line="252" w:lineRule="auto"/>
            </w:pPr>
            <w:r>
              <w:rPr>
                <w:sz w:val="18"/>
                <w:szCs w:val="18"/>
              </w:rPr>
              <w:t>2</w:t>
            </w:r>
          </w:p>
        </w:tc>
        <w:tc>
          <w:tcPr>
            <w:tcW w:w="3533"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3CAFDF10" w14:textId="77777777" w:rsidR="00B96EF6" w:rsidRDefault="00B96EF6">
            <w:pPr>
              <w:spacing w:line="252" w:lineRule="auto"/>
            </w:pPr>
            <w:r>
              <w:rPr>
                <w:sz w:val="18"/>
                <w:szCs w:val="18"/>
              </w:rPr>
              <w:t>Prepare the test environment with demo or masked data</w:t>
            </w:r>
          </w:p>
        </w:tc>
        <w:tc>
          <w:tcPr>
            <w:tcW w:w="1249"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420D4F3D" w14:textId="77777777" w:rsidR="00B96EF6" w:rsidRDefault="00B96EF6">
            <w:pPr>
              <w:spacing w:line="252" w:lineRule="auto"/>
            </w:pPr>
            <w:proofErr w:type="spellStart"/>
            <w:r>
              <w:rPr>
                <w:sz w:val="18"/>
                <w:szCs w:val="18"/>
              </w:rPr>
              <w:t>CanopusGBS</w:t>
            </w:r>
            <w:proofErr w:type="spellEnd"/>
          </w:p>
        </w:tc>
        <w:tc>
          <w:tcPr>
            <w:tcW w:w="2527"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13A5BC9E" w14:textId="77777777" w:rsidR="00B96EF6" w:rsidRDefault="00B96EF6">
            <w:pPr>
              <w:spacing w:line="252" w:lineRule="auto"/>
            </w:pPr>
            <w:r>
              <w:rPr>
                <w:sz w:val="18"/>
                <w:szCs w:val="18"/>
              </w:rPr>
              <w:t>Step 1</w:t>
            </w:r>
          </w:p>
        </w:tc>
      </w:tr>
      <w:tr w:rsidR="00B96EF6" w14:paraId="4E1CA1FA" w14:textId="77777777" w:rsidTr="00B96EF6">
        <w:tblPrEx>
          <w:tblCellMar>
            <w:top w:w="0" w:type="dxa"/>
            <w:bottom w:w="0" w:type="dxa"/>
          </w:tblCellMar>
        </w:tblPrEx>
        <w:trPr>
          <w:cantSplit/>
        </w:trPr>
        <w:tc>
          <w:tcPr>
            <w:tcW w:w="536"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0CE64008" w14:textId="77777777" w:rsidR="00B96EF6" w:rsidRDefault="00B96EF6">
            <w:pPr>
              <w:spacing w:line="252" w:lineRule="auto"/>
            </w:pPr>
            <w:r>
              <w:rPr>
                <w:sz w:val="18"/>
                <w:szCs w:val="18"/>
              </w:rPr>
              <w:t>3</w:t>
            </w:r>
          </w:p>
        </w:tc>
        <w:tc>
          <w:tcPr>
            <w:tcW w:w="3533"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783335E4" w14:textId="77777777" w:rsidR="00B96EF6" w:rsidRDefault="00B96EF6">
            <w:pPr>
              <w:spacing w:line="252" w:lineRule="auto"/>
            </w:pPr>
            <w:r>
              <w:rPr>
                <w:sz w:val="18"/>
                <w:szCs w:val="18"/>
              </w:rPr>
              <w:t>Select the free-tier LLM API for testing; check its limits and terms</w:t>
            </w:r>
          </w:p>
        </w:tc>
        <w:tc>
          <w:tcPr>
            <w:tcW w:w="1249"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5FA75480" w14:textId="77777777" w:rsidR="00B96EF6" w:rsidRDefault="00B96EF6">
            <w:pPr>
              <w:spacing w:line="252" w:lineRule="auto"/>
            </w:pPr>
            <w:proofErr w:type="spellStart"/>
            <w:r>
              <w:rPr>
                <w:sz w:val="18"/>
                <w:szCs w:val="18"/>
              </w:rPr>
              <w:t>CanopusGBS</w:t>
            </w:r>
            <w:proofErr w:type="spellEnd"/>
          </w:p>
        </w:tc>
        <w:tc>
          <w:tcPr>
            <w:tcW w:w="2527"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3161A943" w14:textId="77777777" w:rsidR="00B96EF6" w:rsidRDefault="00B96EF6">
            <w:pPr>
              <w:spacing w:line="252" w:lineRule="auto"/>
            </w:pPr>
            <w:r>
              <w:rPr>
                <w:sz w:val="18"/>
                <w:szCs w:val="18"/>
              </w:rPr>
              <w:t>Step 1</w:t>
            </w:r>
          </w:p>
        </w:tc>
      </w:tr>
      <w:tr w:rsidR="00B96EF6" w14:paraId="5A1EED1A" w14:textId="77777777" w:rsidTr="00B96EF6">
        <w:tblPrEx>
          <w:tblCellMar>
            <w:top w:w="0" w:type="dxa"/>
            <w:bottom w:w="0" w:type="dxa"/>
          </w:tblCellMar>
        </w:tblPrEx>
        <w:trPr>
          <w:cantSplit/>
        </w:trPr>
        <w:tc>
          <w:tcPr>
            <w:tcW w:w="536"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3B7EDF91" w14:textId="77777777" w:rsidR="00B96EF6" w:rsidRDefault="00B96EF6">
            <w:pPr>
              <w:spacing w:line="252" w:lineRule="auto"/>
            </w:pPr>
            <w:r>
              <w:rPr>
                <w:sz w:val="18"/>
                <w:szCs w:val="18"/>
              </w:rPr>
              <w:t>4</w:t>
            </w:r>
          </w:p>
        </w:tc>
        <w:tc>
          <w:tcPr>
            <w:tcW w:w="3533"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0D539F29" w14:textId="77777777" w:rsidR="00B96EF6" w:rsidRDefault="00B96EF6">
            <w:pPr>
              <w:spacing w:line="252" w:lineRule="auto"/>
            </w:pPr>
            <w:r>
              <w:rPr>
                <w:sz w:val="18"/>
                <w:szCs w:val="18"/>
              </w:rPr>
              <w:t>AI foundation: switchable LLM connection, controlled tool layer, per-company context, confirmation step, record of AI actions, approver accounts</w:t>
            </w:r>
          </w:p>
        </w:tc>
        <w:tc>
          <w:tcPr>
            <w:tcW w:w="1249"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5C0DA76F" w14:textId="77777777" w:rsidR="00B96EF6" w:rsidRDefault="00B96EF6">
            <w:pPr>
              <w:spacing w:line="252" w:lineRule="auto"/>
            </w:pPr>
            <w:proofErr w:type="spellStart"/>
            <w:r>
              <w:rPr>
                <w:sz w:val="18"/>
                <w:szCs w:val="18"/>
              </w:rPr>
              <w:t>CanopusGBS</w:t>
            </w:r>
            <w:proofErr w:type="spellEnd"/>
          </w:p>
        </w:tc>
        <w:tc>
          <w:tcPr>
            <w:tcW w:w="2527"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12DD285D" w14:textId="77777777" w:rsidR="00B96EF6" w:rsidRDefault="00B96EF6">
            <w:pPr>
              <w:spacing w:line="252" w:lineRule="auto"/>
            </w:pPr>
            <w:r>
              <w:rPr>
                <w:sz w:val="18"/>
                <w:szCs w:val="18"/>
              </w:rPr>
              <w:t>Steps 2, 3; pilot approvers named by BMP</w:t>
            </w:r>
          </w:p>
        </w:tc>
      </w:tr>
      <w:tr w:rsidR="00B96EF6" w14:paraId="20E082CF" w14:textId="77777777" w:rsidTr="00B96EF6">
        <w:tblPrEx>
          <w:tblCellMar>
            <w:top w:w="0" w:type="dxa"/>
            <w:bottom w:w="0" w:type="dxa"/>
          </w:tblCellMar>
        </w:tblPrEx>
        <w:trPr>
          <w:cantSplit/>
        </w:trPr>
        <w:tc>
          <w:tcPr>
            <w:tcW w:w="536"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6F7AD2AA" w14:textId="77777777" w:rsidR="00B96EF6" w:rsidRDefault="00B96EF6">
            <w:pPr>
              <w:spacing w:line="252" w:lineRule="auto"/>
            </w:pPr>
            <w:r>
              <w:rPr>
                <w:sz w:val="18"/>
                <w:szCs w:val="18"/>
              </w:rPr>
              <w:t>5</w:t>
            </w:r>
          </w:p>
        </w:tc>
        <w:tc>
          <w:tcPr>
            <w:tcW w:w="3533"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55F0A3E4" w14:textId="77777777" w:rsidR="00B96EF6" w:rsidRDefault="00B96EF6">
            <w:pPr>
              <w:spacing w:line="252" w:lineRule="auto"/>
            </w:pPr>
            <w:r>
              <w:rPr>
                <w:sz w:val="18"/>
                <w:szCs w:val="18"/>
              </w:rPr>
              <w:t>Capability 2: set up an activity from a short instruction</w:t>
            </w:r>
          </w:p>
        </w:tc>
        <w:tc>
          <w:tcPr>
            <w:tcW w:w="1249"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0BCC3D78" w14:textId="77777777" w:rsidR="00B96EF6" w:rsidRDefault="00B96EF6">
            <w:pPr>
              <w:spacing w:line="252" w:lineRule="auto"/>
            </w:pPr>
            <w:proofErr w:type="spellStart"/>
            <w:r>
              <w:rPr>
                <w:sz w:val="18"/>
                <w:szCs w:val="18"/>
              </w:rPr>
              <w:t>CanopusGBS</w:t>
            </w:r>
            <w:proofErr w:type="spellEnd"/>
          </w:p>
        </w:tc>
        <w:tc>
          <w:tcPr>
            <w:tcW w:w="2527"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355EDDB1" w14:textId="77777777" w:rsidR="00B96EF6" w:rsidRDefault="00B96EF6">
            <w:pPr>
              <w:spacing w:line="252" w:lineRule="auto"/>
            </w:pPr>
            <w:r>
              <w:rPr>
                <w:sz w:val="18"/>
                <w:szCs w:val="18"/>
              </w:rPr>
              <w:t>Step 4</w:t>
            </w:r>
          </w:p>
        </w:tc>
      </w:tr>
      <w:tr w:rsidR="00B96EF6" w14:paraId="74792A94" w14:textId="77777777" w:rsidTr="00B96EF6">
        <w:tblPrEx>
          <w:tblCellMar>
            <w:top w:w="0" w:type="dxa"/>
            <w:bottom w:w="0" w:type="dxa"/>
          </w:tblCellMar>
        </w:tblPrEx>
        <w:trPr>
          <w:cantSplit/>
        </w:trPr>
        <w:tc>
          <w:tcPr>
            <w:tcW w:w="536"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60070328" w14:textId="77777777" w:rsidR="00B96EF6" w:rsidRDefault="00B96EF6">
            <w:pPr>
              <w:spacing w:line="252" w:lineRule="auto"/>
            </w:pPr>
            <w:r>
              <w:rPr>
                <w:sz w:val="18"/>
                <w:szCs w:val="18"/>
              </w:rPr>
              <w:t>6</w:t>
            </w:r>
          </w:p>
        </w:tc>
        <w:tc>
          <w:tcPr>
            <w:tcW w:w="3533"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08110C12" w14:textId="77777777" w:rsidR="00B96EF6" w:rsidRDefault="00B96EF6">
            <w:pPr>
              <w:spacing w:line="252" w:lineRule="auto"/>
            </w:pPr>
            <w:r>
              <w:rPr>
                <w:sz w:val="18"/>
                <w:szCs w:val="18"/>
              </w:rPr>
              <w:t>Capability 1: read uploaded documents, with review before saving</w:t>
            </w:r>
          </w:p>
        </w:tc>
        <w:tc>
          <w:tcPr>
            <w:tcW w:w="1249"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1108CFA8" w14:textId="77777777" w:rsidR="00B96EF6" w:rsidRDefault="00B96EF6">
            <w:pPr>
              <w:spacing w:line="252" w:lineRule="auto"/>
            </w:pPr>
            <w:proofErr w:type="spellStart"/>
            <w:r>
              <w:rPr>
                <w:sz w:val="18"/>
                <w:szCs w:val="18"/>
              </w:rPr>
              <w:t>CanopusGBS</w:t>
            </w:r>
            <w:proofErr w:type="spellEnd"/>
          </w:p>
        </w:tc>
        <w:tc>
          <w:tcPr>
            <w:tcW w:w="2527"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1A130D97" w14:textId="77777777" w:rsidR="00B96EF6" w:rsidRDefault="00B96EF6">
            <w:pPr>
              <w:spacing w:line="252" w:lineRule="auto"/>
            </w:pPr>
            <w:r>
              <w:rPr>
                <w:sz w:val="18"/>
                <w:szCs w:val="18"/>
              </w:rPr>
              <w:t>Step 4; sample documents from BMP</w:t>
            </w:r>
          </w:p>
        </w:tc>
      </w:tr>
      <w:tr w:rsidR="00B96EF6" w14:paraId="74AA8664" w14:textId="77777777" w:rsidTr="00B96EF6">
        <w:tblPrEx>
          <w:tblCellMar>
            <w:top w:w="0" w:type="dxa"/>
            <w:bottom w:w="0" w:type="dxa"/>
          </w:tblCellMar>
        </w:tblPrEx>
        <w:trPr>
          <w:cantSplit/>
        </w:trPr>
        <w:tc>
          <w:tcPr>
            <w:tcW w:w="536"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67636D1E" w14:textId="77777777" w:rsidR="00B96EF6" w:rsidRDefault="00B96EF6">
            <w:pPr>
              <w:spacing w:line="252" w:lineRule="auto"/>
            </w:pPr>
            <w:r>
              <w:rPr>
                <w:sz w:val="18"/>
                <w:szCs w:val="18"/>
              </w:rPr>
              <w:t>7</w:t>
            </w:r>
          </w:p>
        </w:tc>
        <w:tc>
          <w:tcPr>
            <w:tcW w:w="3533"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6C5E13C1" w14:textId="77777777" w:rsidR="00B96EF6" w:rsidRDefault="00B96EF6">
            <w:pPr>
              <w:spacing w:line="252" w:lineRule="auto"/>
            </w:pPr>
            <w:r>
              <w:rPr>
                <w:sz w:val="18"/>
                <w:szCs w:val="18"/>
              </w:rPr>
              <w:t>Capability 3: draft notifications; sending tested without real emails until BMP decides on the email system</w:t>
            </w:r>
          </w:p>
        </w:tc>
        <w:tc>
          <w:tcPr>
            <w:tcW w:w="1249"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7028B69E" w14:textId="77777777" w:rsidR="00B96EF6" w:rsidRDefault="00B96EF6">
            <w:pPr>
              <w:spacing w:line="252" w:lineRule="auto"/>
            </w:pPr>
            <w:proofErr w:type="spellStart"/>
            <w:r>
              <w:rPr>
                <w:sz w:val="18"/>
                <w:szCs w:val="18"/>
              </w:rPr>
              <w:t>CanopusGBS</w:t>
            </w:r>
            <w:proofErr w:type="spellEnd"/>
          </w:p>
        </w:tc>
        <w:tc>
          <w:tcPr>
            <w:tcW w:w="2527"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64F2ADA1" w14:textId="77777777" w:rsidR="00B96EF6" w:rsidRDefault="00B96EF6">
            <w:pPr>
              <w:spacing w:line="252" w:lineRule="auto"/>
            </w:pPr>
            <w:r>
              <w:rPr>
                <w:sz w:val="18"/>
                <w:szCs w:val="18"/>
              </w:rPr>
              <w:t>Step 5; email decision by BMP</w:t>
            </w:r>
          </w:p>
        </w:tc>
      </w:tr>
      <w:tr w:rsidR="00B96EF6" w14:paraId="759A4C70" w14:textId="77777777" w:rsidTr="00B96EF6">
        <w:tblPrEx>
          <w:tblCellMar>
            <w:top w:w="0" w:type="dxa"/>
            <w:bottom w:w="0" w:type="dxa"/>
          </w:tblCellMar>
        </w:tblPrEx>
        <w:trPr>
          <w:cantSplit/>
        </w:trPr>
        <w:tc>
          <w:tcPr>
            <w:tcW w:w="536"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4CF29E64" w14:textId="77777777" w:rsidR="00B96EF6" w:rsidRDefault="00B96EF6">
            <w:pPr>
              <w:spacing w:line="252" w:lineRule="auto"/>
            </w:pPr>
            <w:r>
              <w:rPr>
                <w:sz w:val="18"/>
                <w:szCs w:val="18"/>
              </w:rPr>
              <w:t>8</w:t>
            </w:r>
          </w:p>
        </w:tc>
        <w:tc>
          <w:tcPr>
            <w:tcW w:w="3533"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12B34A1B" w14:textId="77777777" w:rsidR="00B96EF6" w:rsidRDefault="00B96EF6">
            <w:pPr>
              <w:spacing w:line="252" w:lineRule="auto"/>
            </w:pPr>
            <w:r>
              <w:rPr>
                <w:sz w:val="18"/>
                <w:szCs w:val="18"/>
              </w:rPr>
              <w:t>Capability 4: answers with sources from the shared reference library</w:t>
            </w:r>
          </w:p>
        </w:tc>
        <w:tc>
          <w:tcPr>
            <w:tcW w:w="1249"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032EB73E" w14:textId="77777777" w:rsidR="00B96EF6" w:rsidRDefault="00B96EF6">
            <w:pPr>
              <w:spacing w:line="252" w:lineRule="auto"/>
            </w:pPr>
            <w:proofErr w:type="spellStart"/>
            <w:r>
              <w:rPr>
                <w:sz w:val="18"/>
                <w:szCs w:val="18"/>
              </w:rPr>
              <w:t>CanopusGBS</w:t>
            </w:r>
            <w:proofErr w:type="spellEnd"/>
            <w:r>
              <w:rPr>
                <w:sz w:val="18"/>
                <w:szCs w:val="18"/>
              </w:rPr>
              <w:t>; BMP supplies reference material</w:t>
            </w:r>
          </w:p>
        </w:tc>
        <w:tc>
          <w:tcPr>
            <w:tcW w:w="2527"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3238794D" w14:textId="77777777" w:rsidR="00B96EF6" w:rsidRDefault="00B96EF6">
            <w:pPr>
              <w:spacing w:line="252" w:lineRule="auto"/>
            </w:pPr>
            <w:r>
              <w:rPr>
                <w:sz w:val="18"/>
                <w:szCs w:val="18"/>
              </w:rPr>
              <w:t>Step 4</w:t>
            </w:r>
          </w:p>
        </w:tc>
      </w:tr>
      <w:tr w:rsidR="00B96EF6" w14:paraId="3C9DBB67" w14:textId="77777777" w:rsidTr="00B96EF6">
        <w:tblPrEx>
          <w:tblCellMar>
            <w:top w:w="0" w:type="dxa"/>
            <w:bottom w:w="0" w:type="dxa"/>
          </w:tblCellMar>
        </w:tblPrEx>
        <w:trPr>
          <w:cantSplit/>
        </w:trPr>
        <w:tc>
          <w:tcPr>
            <w:tcW w:w="536"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3B7351B5" w14:textId="77777777" w:rsidR="00B96EF6" w:rsidRDefault="00B96EF6">
            <w:pPr>
              <w:spacing w:line="252" w:lineRule="auto"/>
            </w:pPr>
            <w:r>
              <w:rPr>
                <w:sz w:val="18"/>
                <w:szCs w:val="18"/>
              </w:rPr>
              <w:t>9</w:t>
            </w:r>
          </w:p>
        </w:tc>
        <w:tc>
          <w:tcPr>
            <w:tcW w:w="3533"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521271AE" w14:textId="77777777" w:rsidR="00B96EF6" w:rsidRDefault="00B96EF6">
            <w:pPr>
              <w:spacing w:line="252" w:lineRule="auto"/>
            </w:pPr>
            <w:r>
              <w:rPr>
                <w:sz w:val="18"/>
                <w:szCs w:val="18"/>
              </w:rPr>
              <w:t>Testing and accuracy review against the agreed scenarios; check confirmation, company separation and data sent</w:t>
            </w:r>
          </w:p>
        </w:tc>
        <w:tc>
          <w:tcPr>
            <w:tcW w:w="1249"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28A013C1" w14:textId="77777777" w:rsidR="00B96EF6" w:rsidRDefault="00B96EF6">
            <w:pPr>
              <w:spacing w:line="252" w:lineRule="auto"/>
            </w:pPr>
            <w:proofErr w:type="spellStart"/>
            <w:r>
              <w:rPr>
                <w:sz w:val="18"/>
                <w:szCs w:val="18"/>
              </w:rPr>
              <w:t>CanopusGBS</w:t>
            </w:r>
            <w:proofErr w:type="spellEnd"/>
            <w:r>
              <w:rPr>
                <w:sz w:val="18"/>
                <w:szCs w:val="18"/>
              </w:rPr>
              <w:t>; BMP reviews results</w:t>
            </w:r>
          </w:p>
        </w:tc>
        <w:tc>
          <w:tcPr>
            <w:tcW w:w="2527"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20228A0A" w14:textId="77777777" w:rsidR="00B96EF6" w:rsidRDefault="00B96EF6">
            <w:pPr>
              <w:spacing w:line="252" w:lineRule="auto"/>
            </w:pPr>
            <w:r>
              <w:rPr>
                <w:sz w:val="18"/>
                <w:szCs w:val="18"/>
              </w:rPr>
              <w:t>Steps 5 to 8</w:t>
            </w:r>
          </w:p>
        </w:tc>
      </w:tr>
      <w:tr w:rsidR="00B96EF6" w14:paraId="39811C17" w14:textId="77777777" w:rsidTr="00B96EF6">
        <w:tblPrEx>
          <w:tblCellMar>
            <w:top w:w="0" w:type="dxa"/>
            <w:bottom w:w="0" w:type="dxa"/>
          </w:tblCellMar>
        </w:tblPrEx>
        <w:trPr>
          <w:cantSplit/>
        </w:trPr>
        <w:tc>
          <w:tcPr>
            <w:tcW w:w="536"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0A2B3DE1" w14:textId="77777777" w:rsidR="00B96EF6" w:rsidRDefault="00B96EF6">
            <w:pPr>
              <w:spacing w:line="252" w:lineRule="auto"/>
            </w:pPr>
            <w:r>
              <w:rPr>
                <w:sz w:val="18"/>
                <w:szCs w:val="18"/>
              </w:rPr>
              <w:t>10</w:t>
            </w:r>
          </w:p>
        </w:tc>
        <w:tc>
          <w:tcPr>
            <w:tcW w:w="3533"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37F1A3F3" w14:textId="77777777" w:rsidR="00B96EF6" w:rsidRDefault="00B96EF6">
            <w:pPr>
              <w:spacing w:line="252" w:lineRule="auto"/>
            </w:pPr>
            <w:r>
              <w:rPr>
                <w:sz w:val="18"/>
                <w:szCs w:val="18"/>
              </w:rPr>
              <w:t>Pilot demonstration; results shared with BMP before any wider rollout</w:t>
            </w:r>
          </w:p>
        </w:tc>
        <w:tc>
          <w:tcPr>
            <w:tcW w:w="1249"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4C2B787E" w14:textId="77777777" w:rsidR="00B96EF6" w:rsidRDefault="00B96EF6">
            <w:pPr>
              <w:spacing w:line="252" w:lineRule="auto"/>
            </w:pPr>
            <w:proofErr w:type="spellStart"/>
            <w:r>
              <w:rPr>
                <w:sz w:val="18"/>
                <w:szCs w:val="18"/>
              </w:rPr>
              <w:t>CanopusGBS</w:t>
            </w:r>
            <w:proofErr w:type="spellEnd"/>
            <w:r>
              <w:rPr>
                <w:sz w:val="18"/>
                <w:szCs w:val="18"/>
              </w:rPr>
              <w:t xml:space="preserve"> and BMP</w:t>
            </w:r>
          </w:p>
        </w:tc>
        <w:tc>
          <w:tcPr>
            <w:tcW w:w="2527"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3ABA6419" w14:textId="77777777" w:rsidR="00B96EF6" w:rsidRDefault="00B96EF6">
            <w:pPr>
              <w:spacing w:line="252" w:lineRule="auto"/>
            </w:pPr>
            <w:r>
              <w:rPr>
                <w:sz w:val="18"/>
                <w:szCs w:val="18"/>
              </w:rPr>
              <w:t>Step 9</w:t>
            </w:r>
          </w:p>
        </w:tc>
      </w:tr>
      <w:tr w:rsidR="00B96EF6" w14:paraId="18332D8F" w14:textId="77777777" w:rsidTr="00B96EF6">
        <w:tblPrEx>
          <w:tblCellMar>
            <w:top w:w="0" w:type="dxa"/>
            <w:bottom w:w="0" w:type="dxa"/>
          </w:tblCellMar>
        </w:tblPrEx>
        <w:trPr>
          <w:cantSplit/>
        </w:trPr>
        <w:tc>
          <w:tcPr>
            <w:tcW w:w="536"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291F7247" w14:textId="77777777" w:rsidR="00B96EF6" w:rsidRDefault="00B96EF6">
            <w:pPr>
              <w:spacing w:line="252" w:lineRule="auto"/>
            </w:pPr>
            <w:r>
              <w:rPr>
                <w:sz w:val="18"/>
                <w:szCs w:val="18"/>
              </w:rPr>
              <w:t>11</w:t>
            </w:r>
          </w:p>
        </w:tc>
        <w:tc>
          <w:tcPr>
            <w:tcW w:w="3533"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366FD20E" w14:textId="77777777" w:rsidR="00B96EF6" w:rsidRDefault="00B96EF6">
            <w:pPr>
              <w:spacing w:line="252" w:lineRule="auto"/>
            </w:pPr>
            <w:r>
              <w:rPr>
                <w:sz w:val="18"/>
                <w:szCs w:val="18"/>
              </w:rPr>
              <w:t>BMP decisions on LLM hosting (including the optional in-house LLM), AI provider terms and processing outside India</w:t>
            </w:r>
          </w:p>
        </w:tc>
        <w:tc>
          <w:tcPr>
            <w:tcW w:w="1249"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7ADA28C4" w14:textId="77777777" w:rsidR="00B96EF6" w:rsidRDefault="00B96EF6">
            <w:pPr>
              <w:spacing w:line="252" w:lineRule="auto"/>
            </w:pPr>
            <w:r>
              <w:rPr>
                <w:sz w:val="18"/>
                <w:szCs w:val="18"/>
              </w:rPr>
              <w:t>BMP</w:t>
            </w:r>
          </w:p>
        </w:tc>
        <w:tc>
          <w:tcPr>
            <w:tcW w:w="2527"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1E5AE48F" w14:textId="77777777" w:rsidR="00B96EF6" w:rsidRDefault="00B96EF6">
            <w:pPr>
              <w:spacing w:line="252" w:lineRule="auto"/>
            </w:pPr>
            <w:r>
              <w:rPr>
                <w:sz w:val="18"/>
                <w:szCs w:val="18"/>
              </w:rPr>
              <w:t>Needed before any real client data is used with AI</w:t>
            </w:r>
          </w:p>
        </w:tc>
      </w:tr>
    </w:tbl>
    <w:p w14:paraId="7E6782D0" w14:textId="77777777" w:rsidR="006D0B54" w:rsidRDefault="00000000">
      <w:pPr>
        <w:pStyle w:val="Heading1"/>
        <w:keepNext/>
        <w:pBdr>
          <w:bottom w:val="single" w:sz="8" w:space="2" w:color="1F3A5F"/>
        </w:pBdr>
        <w:spacing w:before="260" w:after="120"/>
      </w:pPr>
      <w:r>
        <w:lastRenderedPageBreak/>
        <w:t>4. Client Inputs &amp; Dependencies</w:t>
      </w:r>
    </w:p>
    <w:tbl>
      <w:tblPr>
        <w:tblW w:w="7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4338"/>
      </w:tblGrid>
      <w:tr w:rsidR="00B96EF6" w14:paraId="741C29CB" w14:textId="77777777" w:rsidTr="00B96EF6">
        <w:tblPrEx>
          <w:tblCellMar>
            <w:top w:w="0" w:type="dxa"/>
            <w:bottom w:w="0" w:type="dxa"/>
          </w:tblCellMar>
        </w:tblPrEx>
        <w:trPr>
          <w:cantSplit/>
          <w:tblHeader/>
        </w:trPr>
        <w:tc>
          <w:tcPr>
            <w:tcW w:w="33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14:paraId="64126AC8" w14:textId="77777777" w:rsidR="00B96EF6" w:rsidRDefault="00B96EF6">
            <w:pPr>
              <w:spacing w:line="252" w:lineRule="auto"/>
            </w:pPr>
            <w:r>
              <w:rPr>
                <w:b/>
                <w:bCs/>
                <w:color w:val="FFFFFF"/>
                <w:sz w:val="18"/>
                <w:szCs w:val="18"/>
              </w:rPr>
              <w:t>What we need from BMP</w:t>
            </w:r>
          </w:p>
        </w:tc>
        <w:tc>
          <w:tcPr>
            <w:tcW w:w="4338"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14:paraId="3197795C" w14:textId="77777777" w:rsidR="00B96EF6" w:rsidRDefault="00B96EF6">
            <w:pPr>
              <w:spacing w:line="252" w:lineRule="auto"/>
            </w:pPr>
            <w:r>
              <w:rPr>
                <w:b/>
                <w:bCs/>
                <w:color w:val="FFFFFF"/>
                <w:sz w:val="18"/>
                <w:szCs w:val="18"/>
              </w:rPr>
              <w:t>Why</w:t>
            </w:r>
          </w:p>
        </w:tc>
      </w:tr>
      <w:tr w:rsidR="00B96EF6" w14:paraId="1E20A497" w14:textId="77777777" w:rsidTr="00B96EF6">
        <w:tblPrEx>
          <w:tblCellMar>
            <w:top w:w="0" w:type="dxa"/>
            <w:bottom w:w="0" w:type="dxa"/>
          </w:tblCellMar>
        </w:tblPrEx>
        <w:trPr>
          <w:cantSplit/>
        </w:trPr>
        <w:tc>
          <w:tcPr>
            <w:tcW w:w="3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777C3DD7" w14:textId="77777777" w:rsidR="00B96EF6" w:rsidRDefault="00B96EF6">
            <w:pPr>
              <w:spacing w:line="252" w:lineRule="auto"/>
            </w:pPr>
            <w:r>
              <w:rPr>
                <w:sz w:val="18"/>
                <w:szCs w:val="18"/>
              </w:rPr>
              <w:t>Confirmation of the one activity to pilot</w:t>
            </w:r>
          </w:p>
        </w:tc>
        <w:tc>
          <w:tcPr>
            <w:tcW w:w="4338"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745D4CED" w14:textId="77777777" w:rsidR="00B96EF6" w:rsidRDefault="00B96EF6">
            <w:pPr>
              <w:spacing w:line="252" w:lineRule="auto"/>
            </w:pPr>
            <w:r>
              <w:rPr>
                <w:sz w:val="18"/>
                <w:szCs w:val="18"/>
              </w:rPr>
              <w:t>The documents mention the AGM; the Board Meeting activity is already in the platform. It sets the test scenarios.</w:t>
            </w:r>
          </w:p>
        </w:tc>
      </w:tr>
      <w:tr w:rsidR="00B96EF6" w14:paraId="7307A939" w14:textId="77777777" w:rsidTr="00B96EF6">
        <w:tblPrEx>
          <w:tblCellMar>
            <w:top w:w="0" w:type="dxa"/>
            <w:bottom w:w="0" w:type="dxa"/>
          </w:tblCellMar>
        </w:tblPrEx>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6556ECC0" w14:textId="77777777" w:rsidR="00B96EF6" w:rsidRDefault="00B96EF6">
            <w:pPr>
              <w:spacing w:line="252" w:lineRule="auto"/>
            </w:pPr>
            <w:r>
              <w:rPr>
                <w:sz w:val="18"/>
                <w:szCs w:val="18"/>
              </w:rPr>
              <w:t>Sample queries and use cases</w:t>
            </w:r>
          </w:p>
        </w:tc>
        <w:tc>
          <w:tcPr>
            <w:tcW w:w="4338"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52C56EEB" w14:textId="77777777" w:rsidR="00B96EF6" w:rsidRDefault="00B96EF6">
            <w:pPr>
              <w:spacing w:line="252" w:lineRule="auto"/>
            </w:pPr>
            <w:r>
              <w:rPr>
                <w:sz w:val="18"/>
                <w:szCs w:val="18"/>
              </w:rPr>
              <w:t>Examples of instructions staff would give and questions they would ask, so tests reflect real work.</w:t>
            </w:r>
          </w:p>
        </w:tc>
      </w:tr>
      <w:tr w:rsidR="00B96EF6" w14:paraId="01730BF0" w14:textId="77777777" w:rsidTr="00B96EF6">
        <w:tblPrEx>
          <w:tblCellMar>
            <w:top w:w="0" w:type="dxa"/>
            <w:bottom w:w="0" w:type="dxa"/>
          </w:tblCellMar>
        </w:tblPrEx>
        <w:trPr>
          <w:cantSplit/>
        </w:trPr>
        <w:tc>
          <w:tcPr>
            <w:tcW w:w="3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07F3D1F1" w14:textId="77777777" w:rsidR="00B96EF6" w:rsidRDefault="00B96EF6">
            <w:pPr>
              <w:spacing w:line="252" w:lineRule="auto"/>
            </w:pPr>
            <w:r>
              <w:rPr>
                <w:sz w:val="18"/>
                <w:szCs w:val="18"/>
              </w:rPr>
              <w:t>Sample documents (fictional or masked)</w:t>
            </w:r>
          </w:p>
        </w:tc>
        <w:tc>
          <w:tcPr>
            <w:tcW w:w="4338"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2FC9C31F" w14:textId="77777777" w:rsidR="00B96EF6" w:rsidRDefault="00B96EF6">
            <w:pPr>
              <w:spacing w:line="252" w:lineRule="auto"/>
            </w:pPr>
            <w:r>
              <w:rPr>
                <w:sz w:val="18"/>
                <w:szCs w:val="18"/>
              </w:rPr>
              <w:t>Notices, minutes and similar files to test document reading.</w:t>
            </w:r>
          </w:p>
        </w:tc>
      </w:tr>
      <w:tr w:rsidR="00B96EF6" w14:paraId="41CA1DB8" w14:textId="77777777" w:rsidTr="00B96EF6">
        <w:tblPrEx>
          <w:tblCellMar>
            <w:top w:w="0" w:type="dxa"/>
            <w:bottom w:w="0" w:type="dxa"/>
          </w:tblCellMar>
        </w:tblPrEx>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359DB787" w14:textId="77777777" w:rsidR="00B96EF6" w:rsidRDefault="00B96EF6">
            <w:pPr>
              <w:spacing w:line="252" w:lineRule="auto"/>
            </w:pPr>
            <w:r>
              <w:rPr>
                <w:sz w:val="18"/>
                <w:szCs w:val="18"/>
              </w:rPr>
              <w:t>Sign-off of walkthrough feedback</w:t>
            </w:r>
          </w:p>
        </w:tc>
        <w:tc>
          <w:tcPr>
            <w:tcW w:w="4338"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7E967881" w14:textId="77777777" w:rsidR="00B96EF6" w:rsidRDefault="00B96EF6">
            <w:pPr>
              <w:spacing w:line="252" w:lineRule="auto"/>
            </w:pPr>
            <w:r>
              <w:rPr>
                <w:sz w:val="18"/>
                <w:szCs w:val="18"/>
              </w:rPr>
              <w:t>Agree the list of minor changes in section 2.3 and close the first stage.</w:t>
            </w:r>
          </w:p>
        </w:tc>
      </w:tr>
      <w:tr w:rsidR="00B96EF6" w14:paraId="0399C064" w14:textId="77777777" w:rsidTr="00B96EF6">
        <w:tblPrEx>
          <w:tblCellMar>
            <w:top w:w="0" w:type="dxa"/>
            <w:bottom w:w="0" w:type="dxa"/>
          </w:tblCellMar>
        </w:tblPrEx>
        <w:trPr>
          <w:cantSplit/>
        </w:trPr>
        <w:tc>
          <w:tcPr>
            <w:tcW w:w="3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01E304F9" w14:textId="77777777" w:rsidR="00B96EF6" w:rsidRDefault="00B96EF6">
            <w:pPr>
              <w:spacing w:line="252" w:lineRule="auto"/>
            </w:pPr>
            <w:r>
              <w:rPr>
                <w:sz w:val="18"/>
                <w:szCs w:val="18"/>
              </w:rPr>
              <w:t>Names of pilot approvers (SOW section 9, item 6)</w:t>
            </w:r>
          </w:p>
        </w:tc>
        <w:tc>
          <w:tcPr>
            <w:tcW w:w="4338"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7D4271DC" w14:textId="77777777" w:rsidR="00B96EF6" w:rsidRDefault="00B96EF6">
            <w:pPr>
              <w:spacing w:line="252" w:lineRule="auto"/>
            </w:pPr>
            <w:r>
              <w:rPr>
                <w:sz w:val="18"/>
                <w:szCs w:val="18"/>
              </w:rPr>
              <w:t>Each AI action is approved by a named person with their own account.</w:t>
            </w:r>
          </w:p>
        </w:tc>
      </w:tr>
      <w:tr w:rsidR="00B96EF6" w14:paraId="308BB88F" w14:textId="77777777" w:rsidTr="00B96EF6">
        <w:tblPrEx>
          <w:tblCellMar>
            <w:top w:w="0" w:type="dxa"/>
            <w:bottom w:w="0" w:type="dxa"/>
          </w:tblCellMar>
        </w:tblPrEx>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3C766337" w14:textId="77777777" w:rsidR="00B96EF6" w:rsidRDefault="00B96EF6">
            <w:pPr>
              <w:spacing w:line="252" w:lineRule="auto"/>
            </w:pPr>
            <w:r>
              <w:rPr>
                <w:sz w:val="18"/>
                <w:szCs w:val="18"/>
              </w:rPr>
              <w:t>Fields never to be sent to the AI provider (item 5)</w:t>
            </w:r>
          </w:p>
        </w:tc>
        <w:tc>
          <w:tcPr>
            <w:tcW w:w="4338"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24C9193D" w14:textId="77777777" w:rsidR="00B96EF6" w:rsidRDefault="00B96EF6">
            <w:pPr>
              <w:spacing w:line="252" w:lineRule="auto"/>
            </w:pPr>
            <w:r>
              <w:rPr>
                <w:sz w:val="18"/>
                <w:szCs w:val="18"/>
              </w:rPr>
              <w:t>These are withheld automatically.</w:t>
            </w:r>
          </w:p>
        </w:tc>
      </w:tr>
      <w:tr w:rsidR="00B96EF6" w14:paraId="7EE42FF6" w14:textId="77777777" w:rsidTr="00B96EF6">
        <w:tblPrEx>
          <w:tblCellMar>
            <w:top w:w="0" w:type="dxa"/>
            <w:bottom w:w="0" w:type="dxa"/>
          </w:tblCellMar>
        </w:tblPrEx>
        <w:trPr>
          <w:cantSplit/>
        </w:trPr>
        <w:tc>
          <w:tcPr>
            <w:tcW w:w="3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7B3421E2" w14:textId="77777777" w:rsidR="00B96EF6" w:rsidRDefault="00B96EF6">
            <w:pPr>
              <w:spacing w:line="252" w:lineRule="auto"/>
            </w:pPr>
            <w:r>
              <w:rPr>
                <w:sz w:val="18"/>
                <w:szCs w:val="18"/>
              </w:rPr>
              <w:t>Email system for notifications (item 3)</w:t>
            </w:r>
          </w:p>
        </w:tc>
        <w:tc>
          <w:tcPr>
            <w:tcW w:w="4338"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1A04D670" w14:textId="77777777" w:rsidR="00B96EF6" w:rsidRDefault="00B96EF6">
            <w:pPr>
              <w:spacing w:line="252" w:lineRule="auto"/>
            </w:pPr>
            <w:r>
              <w:rPr>
                <w:sz w:val="18"/>
                <w:szCs w:val="18"/>
              </w:rPr>
              <w:t>Needed before notices can be sent to real recipients.</w:t>
            </w:r>
          </w:p>
        </w:tc>
      </w:tr>
      <w:tr w:rsidR="00B96EF6" w14:paraId="7ECFF886" w14:textId="77777777" w:rsidTr="00B96EF6">
        <w:tblPrEx>
          <w:tblCellMar>
            <w:top w:w="0" w:type="dxa"/>
            <w:bottom w:w="0" w:type="dxa"/>
          </w:tblCellMar>
        </w:tblPrEx>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1310EABA" w14:textId="77777777" w:rsidR="00B96EF6" w:rsidRDefault="00B96EF6">
            <w:pPr>
              <w:spacing w:line="252" w:lineRule="auto"/>
            </w:pPr>
            <w:r>
              <w:rPr>
                <w:sz w:val="18"/>
                <w:szCs w:val="18"/>
              </w:rPr>
              <w:t>Decision on LLM hosting and hardware (item 1)</w:t>
            </w:r>
          </w:p>
        </w:tc>
        <w:tc>
          <w:tcPr>
            <w:tcW w:w="4338"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0B09ACE0" w14:textId="77777777" w:rsidR="00B96EF6" w:rsidRDefault="00B96EF6">
            <w:pPr>
              <w:spacing w:line="252" w:lineRule="auto"/>
            </w:pPr>
            <w:r>
              <w:rPr>
                <w:sz w:val="18"/>
                <w:szCs w:val="18"/>
              </w:rPr>
              <w:t>Continue with an external provider or add an in-house LLM, and whether suitable hardware is available.</w:t>
            </w:r>
          </w:p>
        </w:tc>
      </w:tr>
      <w:tr w:rsidR="00B96EF6" w14:paraId="486BDB51" w14:textId="77777777" w:rsidTr="00B96EF6">
        <w:tblPrEx>
          <w:tblCellMar>
            <w:top w:w="0" w:type="dxa"/>
            <w:bottom w:w="0" w:type="dxa"/>
          </w:tblCellMar>
        </w:tblPrEx>
        <w:trPr>
          <w:cantSplit/>
        </w:trPr>
        <w:tc>
          <w:tcPr>
            <w:tcW w:w="3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0B7E2551" w14:textId="77777777" w:rsidR="00B96EF6" w:rsidRDefault="00B96EF6">
            <w:pPr>
              <w:spacing w:line="252" w:lineRule="auto"/>
            </w:pPr>
            <w:r>
              <w:rPr>
                <w:sz w:val="18"/>
                <w:szCs w:val="18"/>
              </w:rPr>
              <w:t>AI provider terms (item 2) and processing outside India (item 4)</w:t>
            </w:r>
          </w:p>
        </w:tc>
        <w:tc>
          <w:tcPr>
            <w:tcW w:w="4338"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016A58FD" w14:textId="77777777" w:rsidR="00B96EF6" w:rsidRDefault="00B96EF6">
            <w:pPr>
              <w:spacing w:line="252" w:lineRule="auto"/>
            </w:pPr>
            <w:r>
              <w:rPr>
                <w:sz w:val="18"/>
                <w:szCs w:val="18"/>
              </w:rPr>
              <w:t>Needed before real client data is used with AI.</w:t>
            </w:r>
          </w:p>
        </w:tc>
      </w:tr>
      <w:tr w:rsidR="00B96EF6" w14:paraId="2FB9D00C" w14:textId="77777777" w:rsidTr="00B96EF6">
        <w:tblPrEx>
          <w:tblCellMar>
            <w:top w:w="0" w:type="dxa"/>
            <w:bottom w:w="0" w:type="dxa"/>
          </w:tblCellMar>
        </w:tblPrEx>
        <w:trPr>
          <w:cantSplit/>
        </w:trPr>
        <w:tc>
          <w:tcPr>
            <w:tcW w:w="3300"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6CC994CE" w14:textId="77777777" w:rsidR="00B96EF6" w:rsidRDefault="00B96EF6">
            <w:pPr>
              <w:spacing w:line="252" w:lineRule="auto"/>
            </w:pPr>
            <w:r>
              <w:rPr>
                <w:sz w:val="18"/>
                <w:szCs w:val="18"/>
              </w:rPr>
              <w:t>Review time from BMP professionals</w:t>
            </w:r>
          </w:p>
        </w:tc>
        <w:tc>
          <w:tcPr>
            <w:tcW w:w="4338"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0C5E8FA3" w14:textId="77777777" w:rsidR="00B96EF6" w:rsidRDefault="00B96EF6">
            <w:pPr>
              <w:spacing w:line="252" w:lineRule="auto"/>
            </w:pPr>
            <w:r>
              <w:rPr>
                <w:sz w:val="18"/>
                <w:szCs w:val="18"/>
              </w:rPr>
              <w:t>To check test results against expected answers.</w:t>
            </w:r>
          </w:p>
        </w:tc>
      </w:tr>
    </w:tbl>
    <w:p w14:paraId="066F1648" w14:textId="77777777" w:rsidR="006D0B54" w:rsidRDefault="00000000">
      <w:pPr>
        <w:pStyle w:val="Heading1"/>
        <w:keepNext/>
        <w:pBdr>
          <w:bottom w:val="single" w:sz="8" w:space="2" w:color="1F3A5F"/>
        </w:pBdr>
        <w:spacing w:before="260" w:after="120"/>
      </w:pPr>
      <w:r>
        <w:t>5. Risks &amp; Considerations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6D0B54" w14:paraId="6BBCAC4A" w14:textId="77777777">
        <w:tblPrEx>
          <w:tblCellMar>
            <w:top w:w="0" w:type="dxa"/>
            <w:bottom w:w="0" w:type="dxa"/>
          </w:tblCellMar>
        </w:tblPrEx>
        <w:trPr>
          <w:cantSplit/>
          <w:tblHeader/>
        </w:trPr>
        <w:tc>
          <w:tcPr>
            <w:tcW w:w="2300"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14:paraId="6EB68B4A" w14:textId="77777777" w:rsidR="006D0B54" w:rsidRDefault="00000000">
            <w:pPr>
              <w:spacing w:line="252" w:lineRule="auto"/>
            </w:pPr>
            <w:r>
              <w:rPr>
                <w:b/>
                <w:bCs/>
                <w:color w:val="FFFFFF"/>
                <w:sz w:val="18"/>
                <w:szCs w:val="18"/>
              </w:rPr>
              <w:t>Risk</w:t>
            </w:r>
          </w:p>
        </w:tc>
        <w:tc>
          <w:tcPr>
            <w:tcW w:w="7338" w:type="dxa"/>
            <w:tcBorders>
              <w:top w:val="single" w:sz="4" w:space="0" w:color="B8C4D0"/>
              <w:left w:val="single" w:sz="4" w:space="0" w:color="B8C4D0"/>
              <w:bottom w:val="single" w:sz="4" w:space="0" w:color="B8C4D0"/>
              <w:right w:val="single" w:sz="4" w:space="0" w:color="B8C4D0"/>
            </w:tcBorders>
            <w:shd w:val="clear" w:color="auto" w:fill="1F3A5F"/>
            <w:tcMar>
              <w:top w:w="60" w:type="dxa"/>
              <w:left w:w="100" w:type="dxa"/>
              <w:bottom w:w="60" w:type="dxa"/>
              <w:right w:w="100" w:type="dxa"/>
            </w:tcMar>
          </w:tcPr>
          <w:p w14:paraId="6C0A8C7E" w14:textId="77777777" w:rsidR="006D0B54" w:rsidRDefault="00000000">
            <w:pPr>
              <w:spacing w:line="252" w:lineRule="auto"/>
            </w:pPr>
            <w:r>
              <w:rPr>
                <w:b/>
                <w:bCs/>
                <w:color w:val="FFFFFF"/>
                <w:sz w:val="18"/>
                <w:szCs w:val="18"/>
              </w:rPr>
              <w:t>How we will handle it</w:t>
            </w:r>
          </w:p>
        </w:tc>
      </w:tr>
      <w:tr w:rsidR="006D0B54" w14:paraId="16459B65" w14:textId="77777777">
        <w:tblPrEx>
          <w:tblCellMar>
            <w:top w:w="0" w:type="dxa"/>
            <w:bottom w:w="0" w:type="dxa"/>
          </w:tblCellMar>
        </w:tblPrEx>
        <w:trPr>
          <w:cantSplit/>
        </w:trPr>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402A9017" w14:textId="77777777" w:rsidR="006D0B54" w:rsidRDefault="00000000">
            <w:pPr>
              <w:spacing w:line="252" w:lineRule="auto"/>
            </w:pPr>
            <w:r>
              <w:rPr>
                <w:b/>
                <w:bCs/>
                <w:sz w:val="18"/>
                <w:szCs w:val="18"/>
              </w:rPr>
              <w:t>Data privacy</w:t>
            </w:r>
          </w:p>
        </w:tc>
        <w:tc>
          <w:tcPr>
            <w:tcW w:w="7338"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3BE689EA" w14:textId="77777777" w:rsidR="006D0B54" w:rsidRDefault="00000000">
            <w:pPr>
              <w:spacing w:line="252" w:lineRule="auto"/>
            </w:pPr>
            <w:r>
              <w:rPr>
                <w:sz w:val="18"/>
                <w:szCs w:val="18"/>
              </w:rPr>
              <w:t xml:space="preserve">Demo or masked data only until BMP approves the hosting approach. Only the data a task needs </w:t>
            </w:r>
            <w:proofErr w:type="gramStart"/>
            <w:r>
              <w:rPr>
                <w:sz w:val="18"/>
                <w:szCs w:val="18"/>
              </w:rPr>
              <w:t>is</w:t>
            </w:r>
            <w:proofErr w:type="gramEnd"/>
            <w:r>
              <w:rPr>
                <w:sz w:val="18"/>
                <w:szCs w:val="18"/>
              </w:rPr>
              <w:t xml:space="preserve"> sent; agreed fields are withheld; each company’s data stays separate in the database. The production provider is chosen on acceptable data-retention terms (SOW section 5.3).</w:t>
            </w:r>
          </w:p>
        </w:tc>
      </w:tr>
      <w:tr w:rsidR="006D0B54" w14:paraId="4E64AB7C" w14:textId="77777777">
        <w:tblPrEx>
          <w:tblCellMar>
            <w:top w:w="0" w:type="dxa"/>
            <w:bottom w:w="0" w:type="dxa"/>
          </w:tblCellMar>
        </w:tblPrEx>
        <w:trPr>
          <w:cantSplit/>
        </w:trPr>
        <w:tc>
          <w:tcPr>
            <w:tcW w:w="2300"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07672CD0" w14:textId="77777777" w:rsidR="006D0B54" w:rsidRDefault="00000000">
            <w:pPr>
              <w:spacing w:line="252" w:lineRule="auto"/>
            </w:pPr>
            <w:r>
              <w:rPr>
                <w:b/>
                <w:bCs/>
                <w:sz w:val="18"/>
                <w:szCs w:val="18"/>
              </w:rPr>
              <w:t>Free-tier limits (rate limits, availability, changing terms)</w:t>
            </w:r>
          </w:p>
        </w:tc>
        <w:tc>
          <w:tcPr>
            <w:tcW w:w="7338"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1C2EE71B" w14:textId="77777777" w:rsidR="006D0B54" w:rsidRDefault="00000000">
            <w:pPr>
              <w:spacing w:line="252" w:lineRule="auto"/>
            </w:pPr>
            <w:r>
              <w:rPr>
                <w:sz w:val="18"/>
                <w:szCs w:val="18"/>
              </w:rPr>
              <w:t>The AI connection is switchable, so tests can be repeated on another provider. Test runs are planned around the limits. Delays in testing do not affect the platform itself.</w:t>
            </w:r>
          </w:p>
        </w:tc>
      </w:tr>
      <w:tr w:rsidR="006D0B54" w14:paraId="7E1D9A44" w14:textId="77777777">
        <w:tblPrEx>
          <w:tblCellMar>
            <w:top w:w="0" w:type="dxa"/>
            <w:bottom w:w="0" w:type="dxa"/>
          </w:tblCellMar>
        </w:tblPrEx>
        <w:trPr>
          <w:cantSplit/>
        </w:trPr>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07138220" w14:textId="77777777" w:rsidR="006D0B54" w:rsidRDefault="00000000">
            <w:pPr>
              <w:spacing w:line="252" w:lineRule="auto"/>
            </w:pPr>
            <w:r>
              <w:rPr>
                <w:b/>
                <w:bCs/>
                <w:sz w:val="18"/>
                <w:szCs w:val="18"/>
              </w:rPr>
              <w:t>AI response accuracy</w:t>
            </w:r>
          </w:p>
        </w:tc>
        <w:tc>
          <w:tcPr>
            <w:tcW w:w="7338"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1273C372" w14:textId="77777777" w:rsidR="006D0B54" w:rsidRDefault="00000000">
            <w:pPr>
              <w:spacing w:line="252" w:lineRule="auto"/>
            </w:pPr>
            <w:r>
              <w:rPr>
                <w:sz w:val="18"/>
                <w:szCs w:val="18"/>
              </w:rPr>
              <w:t>Every extracted detail is checked by a person before saving. Uncertain details are highlighted; conflicting values are shown side by side. Answers cite their source and say when evidence is missing. Accuracy is measured on agreed scenarios and shared with BMP.</w:t>
            </w:r>
          </w:p>
        </w:tc>
      </w:tr>
      <w:tr w:rsidR="006D0B54" w14:paraId="733EDBB7" w14:textId="77777777">
        <w:tblPrEx>
          <w:tblCellMar>
            <w:top w:w="0" w:type="dxa"/>
            <w:bottom w:w="0" w:type="dxa"/>
          </w:tblCellMar>
        </w:tblPrEx>
        <w:trPr>
          <w:cantSplit/>
        </w:trPr>
        <w:tc>
          <w:tcPr>
            <w:tcW w:w="2300"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50B42933" w14:textId="77777777" w:rsidR="006D0B54" w:rsidRDefault="00000000">
            <w:pPr>
              <w:spacing w:line="252" w:lineRule="auto"/>
            </w:pPr>
            <w:r>
              <w:rPr>
                <w:b/>
                <w:bCs/>
                <w:sz w:val="18"/>
                <w:szCs w:val="18"/>
              </w:rPr>
              <w:t>AI acting without approval</w:t>
            </w:r>
          </w:p>
        </w:tc>
        <w:tc>
          <w:tcPr>
            <w:tcW w:w="7338" w:type="dxa"/>
            <w:tcBorders>
              <w:top w:val="single" w:sz="4" w:space="0" w:color="B8C4D0"/>
              <w:left w:val="single" w:sz="4" w:space="0" w:color="B8C4D0"/>
              <w:bottom w:val="single" w:sz="4" w:space="0" w:color="B8C4D0"/>
              <w:right w:val="single" w:sz="4" w:space="0" w:color="B8C4D0"/>
            </w:tcBorders>
            <w:shd w:val="clear" w:color="auto" w:fill="EEF3F8"/>
            <w:tcMar>
              <w:top w:w="60" w:type="dxa"/>
              <w:left w:w="100" w:type="dxa"/>
              <w:bottom w:w="60" w:type="dxa"/>
              <w:right w:w="100" w:type="dxa"/>
            </w:tcMar>
          </w:tcPr>
          <w:p w14:paraId="2A9D652B" w14:textId="77777777" w:rsidR="006D0B54" w:rsidRDefault="00000000">
            <w:pPr>
              <w:spacing w:line="252" w:lineRule="auto"/>
            </w:pPr>
            <w:r>
              <w:rPr>
                <w:sz w:val="18"/>
                <w:szCs w:val="18"/>
              </w:rPr>
              <w:t>Confirmation is built into the system: the AI has no way to change data or send an email except through a named person’s approval.</w:t>
            </w:r>
          </w:p>
        </w:tc>
      </w:tr>
      <w:tr w:rsidR="006D0B54" w14:paraId="47A4512B" w14:textId="77777777">
        <w:tblPrEx>
          <w:tblCellMar>
            <w:top w:w="0" w:type="dxa"/>
            <w:bottom w:w="0" w:type="dxa"/>
          </w:tblCellMar>
        </w:tblPrEx>
        <w:trPr>
          <w:cantSplit/>
        </w:trPr>
        <w:tc>
          <w:tcPr>
            <w:tcW w:w="23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4D7FE50E" w14:textId="77777777" w:rsidR="006D0B54" w:rsidRDefault="00000000">
            <w:pPr>
              <w:spacing w:line="252" w:lineRule="auto"/>
            </w:pPr>
            <w:r>
              <w:rPr>
                <w:b/>
                <w:bCs/>
                <w:sz w:val="18"/>
                <w:szCs w:val="18"/>
              </w:rPr>
              <w:t>Provider contract, hardware or email decisions take longer than planned</w:t>
            </w:r>
          </w:p>
        </w:tc>
        <w:tc>
          <w:tcPr>
            <w:tcW w:w="7338"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3E832161" w14:textId="77777777" w:rsidR="006D0B54" w:rsidRDefault="00000000">
            <w:pPr>
              <w:spacing w:line="252" w:lineRule="auto"/>
            </w:pPr>
            <w:r>
              <w:rPr>
                <w:sz w:val="18"/>
                <w:szCs w:val="18"/>
              </w:rPr>
              <w:t>Development continues on test data. Switching providers is a setting, not a rebuild. Notification sending is tested without real recipients until the email system is decided.</w:t>
            </w:r>
          </w:p>
        </w:tc>
      </w:tr>
    </w:tbl>
    <w:p w14:paraId="05CAAAAD" w14:textId="77777777" w:rsidR="006D0B54" w:rsidRDefault="00000000">
      <w:pPr>
        <w:pStyle w:val="Heading1"/>
        <w:keepNext/>
        <w:pBdr>
          <w:bottom w:val="single" w:sz="8" w:space="2" w:color="1F3A5F"/>
        </w:pBdr>
        <w:spacing w:before="260" w:after="120"/>
      </w:pPr>
      <w:r>
        <w:t>6. Change Management</w:t>
      </w:r>
    </w:p>
    <w:p w14:paraId="4B027056" w14:textId="77777777" w:rsidR="006D0B54" w:rsidRDefault="00000000">
      <w:pPr>
        <w:spacing w:after="100" w:line="264" w:lineRule="auto"/>
      </w:pPr>
      <w:r>
        <w:t>This plan gives an indicative overview. Scope and timelines may be adjusted based on implementation findings, feature availability and client decisions. All changes will be recorded in the project tracker.</w:t>
      </w:r>
    </w:p>
    <w:p w14:paraId="379C63A4" w14:textId="77777777" w:rsidR="006D0B54" w:rsidRDefault="00000000">
      <w:pPr>
        <w:pStyle w:val="Heading1"/>
        <w:keepNext/>
        <w:pBdr>
          <w:bottom w:val="single" w:sz="8" w:space="2" w:color="1F3A5F"/>
        </w:pBdr>
        <w:spacing w:before="260" w:after="120"/>
      </w:pPr>
      <w:r>
        <w:lastRenderedPageBreak/>
        <w:t>7. Immediate Next Steps (next one to two weeks)</w:t>
      </w:r>
    </w:p>
    <w:p w14:paraId="05A7609A" w14:textId="77777777" w:rsidR="006D0B54" w:rsidRDefault="00000000">
      <w:pPr>
        <w:pStyle w:val="ListParagraph"/>
        <w:numPr>
          <w:ilvl w:val="0"/>
          <w:numId w:val="2"/>
        </w:numPr>
        <w:spacing w:after="60" w:line="264" w:lineRule="auto"/>
      </w:pPr>
      <w:r>
        <w:t>Hold a short kick-off with BMP to confirm the pilot activity and the scenarios to test, and to agree this plan and its indicative timeline.</w:t>
      </w:r>
    </w:p>
    <w:p w14:paraId="01319525" w14:textId="77777777" w:rsidR="006D0B54" w:rsidRDefault="00000000">
      <w:pPr>
        <w:pStyle w:val="ListParagraph"/>
        <w:numPr>
          <w:ilvl w:val="0"/>
          <w:numId w:val="2"/>
        </w:numPr>
        <w:spacing w:after="60" w:line="264" w:lineRule="auto"/>
      </w:pPr>
      <w:r>
        <w:t>BMP shares sample queries and use cases, and fictional or masked sample documents.</w:t>
      </w:r>
    </w:p>
    <w:p w14:paraId="66334B76" w14:textId="77777777" w:rsidR="006D0B54" w:rsidRDefault="00000000">
      <w:pPr>
        <w:pStyle w:val="ListParagraph"/>
        <w:numPr>
          <w:ilvl w:val="0"/>
          <w:numId w:val="2"/>
        </w:numPr>
        <w:spacing w:after="60" w:line="264" w:lineRule="auto"/>
      </w:pPr>
      <w:r>
        <w:t>Agree the list, order and sign-off of the minor changes from the walkthrough (section 2.3).</w:t>
      </w:r>
    </w:p>
    <w:p w14:paraId="58E2CF59" w14:textId="77777777" w:rsidR="006D0B54" w:rsidRDefault="00000000">
      <w:pPr>
        <w:pStyle w:val="ListParagraph"/>
        <w:numPr>
          <w:ilvl w:val="0"/>
          <w:numId w:val="2"/>
        </w:numPr>
        <w:spacing w:after="60" w:line="264" w:lineRule="auto"/>
      </w:pPr>
      <w:proofErr w:type="spellStart"/>
      <w:r>
        <w:t>CanopusGBS</w:t>
      </w:r>
      <w:proofErr w:type="spellEnd"/>
      <w:r>
        <w:t xml:space="preserve"> prepares the test environment with demo data and selects the free-tier LLM API, checking its limits and terms.</w:t>
      </w:r>
    </w:p>
    <w:p w14:paraId="10397AB4" w14:textId="77777777" w:rsidR="006D0B54" w:rsidRDefault="00000000">
      <w:pPr>
        <w:pStyle w:val="ListParagraph"/>
        <w:numPr>
          <w:ilvl w:val="0"/>
          <w:numId w:val="2"/>
        </w:numPr>
        <w:spacing w:after="60" w:line="264" w:lineRule="auto"/>
      </w:pPr>
      <w:r>
        <w:t>BMP names the pilot approvers and the fields never to be sent to the AI, and starts internal discussion on the email system, LLM hosting and hardware.</w:t>
      </w:r>
    </w:p>
    <w:sectPr w:rsidR="006D0B54">
      <w:headerReference w:type="default" r:id="rId8"/>
      <w:footerReference w:type="default" r:id="rId9"/>
      <w:headerReference w:type="first" r:id="rId10"/>
      <w:footerReference w:type="first" r:id="rId11"/>
      <w:pgSz w:w="11906" w:h="16838"/>
      <w:pgMar w:top="1300" w:right="1134" w:bottom="1200" w:left="1134"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D7395" w14:textId="77777777" w:rsidR="00D82238" w:rsidRDefault="00D82238">
      <w:r>
        <w:separator/>
      </w:r>
    </w:p>
  </w:endnote>
  <w:endnote w:type="continuationSeparator" w:id="0">
    <w:p w14:paraId="56BB0AC3" w14:textId="77777777" w:rsidR="00D82238" w:rsidRDefault="00D822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B4A4D" w14:textId="77777777" w:rsidR="006D0B54" w:rsidRDefault="00000000">
    <w:pPr>
      <w:pBdr>
        <w:top w:val="single" w:sz="6" w:space="4" w:color="B8C4D0"/>
      </w:pBdr>
      <w:tabs>
        <w:tab w:val="right" w:pos="9638"/>
      </w:tabs>
    </w:pPr>
    <w:r>
      <w:rPr>
        <w:color w:val="5B6770"/>
        <w:sz w:val="16"/>
        <w:szCs w:val="16"/>
      </w:rPr>
      <w:t xml:space="preserve">Prepared for BMP &amp; Co. </w:t>
    </w:r>
    <w:proofErr w:type="gramStart"/>
    <w:r>
      <w:rPr>
        <w:color w:val="5B6770"/>
        <w:sz w:val="16"/>
        <w:szCs w:val="16"/>
      </w:rPr>
      <w:t>LLP  |</w:t>
    </w:r>
    <w:proofErr w:type="gramEnd"/>
    <w:r>
      <w:rPr>
        <w:color w:val="5B6770"/>
        <w:sz w:val="16"/>
        <w:szCs w:val="16"/>
      </w:rPr>
      <w:t xml:space="preserve">  Version </w:t>
    </w:r>
    <w:proofErr w:type="gramStart"/>
    <w:r>
      <w:rPr>
        <w:color w:val="5B6770"/>
        <w:sz w:val="16"/>
        <w:szCs w:val="16"/>
      </w:rPr>
      <w:t>1.0  |</w:t>
    </w:r>
    <w:proofErr w:type="gramEnd"/>
    <w:r>
      <w:rPr>
        <w:color w:val="5B6770"/>
        <w:sz w:val="16"/>
        <w:szCs w:val="16"/>
      </w:rPr>
      <w:t xml:space="preserve">  Confidential</w:t>
    </w:r>
    <w:r>
      <w:rPr>
        <w:color w:val="5B6770"/>
        <w:sz w:val="16"/>
        <w:szCs w:val="16"/>
      </w:rPr>
      <w:tab/>
      <w:t xml:space="preserve">Page </w:t>
    </w:r>
    <w:r>
      <w:rPr>
        <w:color w:val="5B6770"/>
        <w:sz w:val="16"/>
        <w:szCs w:val="16"/>
      </w:rPr>
      <w:fldChar w:fldCharType="begin"/>
    </w:r>
    <w:r>
      <w:rPr>
        <w:color w:val="5B6770"/>
        <w:sz w:val="16"/>
        <w:szCs w:val="16"/>
      </w:rPr>
      <w:instrText>PAGE</w:instrText>
    </w:r>
    <w:r>
      <w:rPr>
        <w:color w:val="5B6770"/>
        <w:sz w:val="16"/>
        <w:szCs w:val="16"/>
      </w:rPr>
      <w:fldChar w:fldCharType="separate"/>
    </w:r>
    <w:r w:rsidR="00B96EF6">
      <w:rPr>
        <w:noProof/>
        <w:color w:val="5B6770"/>
        <w:sz w:val="16"/>
        <w:szCs w:val="16"/>
      </w:rPr>
      <w:t>2</w:t>
    </w:r>
    <w:r>
      <w:rPr>
        <w:color w:val="5B6770"/>
        <w:sz w:val="16"/>
        <w:szCs w:val="16"/>
      </w:rPr>
      <w:fldChar w:fldCharType="end"/>
    </w:r>
    <w:r>
      <w:rPr>
        <w:color w:val="5B6770"/>
        <w:sz w:val="16"/>
        <w:szCs w:val="16"/>
      </w:rPr>
      <w:t xml:space="preserve"> of </w:t>
    </w:r>
    <w:r>
      <w:rPr>
        <w:color w:val="5B6770"/>
        <w:sz w:val="16"/>
        <w:szCs w:val="16"/>
      </w:rPr>
      <w:fldChar w:fldCharType="begin"/>
    </w:r>
    <w:r>
      <w:rPr>
        <w:color w:val="5B6770"/>
        <w:sz w:val="16"/>
        <w:szCs w:val="16"/>
      </w:rPr>
      <w:instrText>NUMPAGES</w:instrText>
    </w:r>
    <w:r>
      <w:rPr>
        <w:color w:val="5B6770"/>
        <w:sz w:val="16"/>
        <w:szCs w:val="16"/>
      </w:rPr>
      <w:fldChar w:fldCharType="separate"/>
    </w:r>
    <w:r w:rsidR="00B96EF6">
      <w:rPr>
        <w:noProof/>
        <w:color w:val="5B6770"/>
        <w:sz w:val="16"/>
        <w:szCs w:val="16"/>
      </w:rPr>
      <w:t>3</w:t>
    </w:r>
    <w:r>
      <w:rPr>
        <w:color w:val="5B677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218BE" w14:textId="77777777" w:rsidR="006D0B54" w:rsidRDefault="006D0B5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F4A21" w14:textId="77777777" w:rsidR="00D82238" w:rsidRDefault="00D82238">
      <w:r>
        <w:separator/>
      </w:r>
    </w:p>
  </w:footnote>
  <w:footnote w:type="continuationSeparator" w:id="0">
    <w:p w14:paraId="7DBCC918" w14:textId="77777777" w:rsidR="00D82238" w:rsidRDefault="00D822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7BB98" w14:textId="77777777" w:rsidR="006D0B54" w:rsidRDefault="00000000">
    <w:pPr>
      <w:pBdr>
        <w:bottom w:val="single" w:sz="6" w:space="4" w:color="B8C4D0"/>
      </w:pBdr>
      <w:tabs>
        <w:tab w:val="right" w:pos="9638"/>
      </w:tabs>
    </w:pPr>
    <w:r>
      <w:rPr>
        <w:color w:val="5B6770"/>
        <w:sz w:val="17"/>
        <w:szCs w:val="17"/>
      </w:rPr>
      <w:t>BMP Compliance Platform – Plan of Action &amp; Next Steps</w:t>
    </w:r>
    <w:r>
      <w:rPr>
        <w:color w:val="5B6770"/>
        <w:sz w:val="17"/>
        <w:szCs w:val="17"/>
      </w:rPr>
      <w:tab/>
    </w:r>
    <w:proofErr w:type="spellStart"/>
    <w:r>
      <w:rPr>
        <w:color w:val="5B6770"/>
        <w:sz w:val="17"/>
        <w:szCs w:val="17"/>
      </w:rPr>
      <w:t>CanopusGBS</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655F" w14:textId="77777777" w:rsidR="006D0B54" w:rsidRDefault="006D0B5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E5A29"/>
    <w:multiLevelType w:val="hybridMultilevel"/>
    <w:tmpl w:val="76983688"/>
    <w:lvl w:ilvl="0" w:tplc="59DA6A12" w:tentative="1">
      <w:start w:val="1"/>
      <w:numFmt w:val="bullet"/>
      <w:lvlText w:val="●"/>
      <w:lvlJc w:val="left"/>
      <w:pPr>
        <w:ind w:left="720" w:hanging="360"/>
      </w:pPr>
    </w:lvl>
    <w:lvl w:ilvl="1" w:tplc="C066966E" w:tentative="1">
      <w:start w:val="1"/>
      <w:numFmt w:val="bullet"/>
      <w:lvlText w:val="○"/>
      <w:lvlJc w:val="left"/>
      <w:pPr>
        <w:ind w:left="1440" w:hanging="360"/>
      </w:pPr>
    </w:lvl>
    <w:lvl w:ilvl="2" w:tplc="8834AEE8" w:tentative="1">
      <w:start w:val="1"/>
      <w:numFmt w:val="bullet"/>
      <w:lvlText w:val="■"/>
      <w:lvlJc w:val="left"/>
      <w:pPr>
        <w:ind w:left="2160" w:hanging="360"/>
      </w:pPr>
    </w:lvl>
    <w:lvl w:ilvl="3" w:tplc="726C349C" w:tentative="1">
      <w:start w:val="1"/>
      <w:numFmt w:val="bullet"/>
      <w:lvlText w:val="●"/>
      <w:lvlJc w:val="left"/>
      <w:pPr>
        <w:ind w:left="2880" w:hanging="360"/>
      </w:pPr>
    </w:lvl>
    <w:lvl w:ilvl="4" w:tplc="B40489B0" w:tentative="1">
      <w:start w:val="1"/>
      <w:numFmt w:val="bullet"/>
      <w:lvlText w:val="○"/>
      <w:lvlJc w:val="left"/>
      <w:pPr>
        <w:ind w:left="3600" w:hanging="360"/>
      </w:pPr>
    </w:lvl>
    <w:lvl w:ilvl="5" w:tplc="BF580CD0" w:tentative="1">
      <w:start w:val="1"/>
      <w:numFmt w:val="bullet"/>
      <w:lvlText w:val="■"/>
      <w:lvlJc w:val="left"/>
      <w:pPr>
        <w:ind w:left="4320" w:hanging="360"/>
      </w:pPr>
    </w:lvl>
    <w:lvl w:ilvl="6" w:tplc="F9E2FE66" w:tentative="1">
      <w:start w:val="1"/>
      <w:numFmt w:val="bullet"/>
      <w:lvlText w:val="●"/>
      <w:lvlJc w:val="left"/>
      <w:pPr>
        <w:ind w:left="5040" w:hanging="360"/>
      </w:pPr>
    </w:lvl>
    <w:lvl w:ilvl="7" w:tplc="3894E12A" w:tentative="1">
      <w:start w:val="1"/>
      <w:numFmt w:val="bullet"/>
      <w:lvlText w:val="●"/>
      <w:lvlJc w:val="left"/>
      <w:pPr>
        <w:ind w:left="5760" w:hanging="360"/>
      </w:pPr>
    </w:lvl>
    <w:lvl w:ilvl="8" w:tplc="84E23820" w:tentative="1">
      <w:start w:val="1"/>
      <w:numFmt w:val="bullet"/>
      <w:lvlText w:val="●"/>
      <w:lvlJc w:val="left"/>
      <w:pPr>
        <w:ind w:left="6480" w:hanging="360"/>
      </w:pPr>
    </w:lvl>
  </w:abstractNum>
  <w:abstractNum w:abstractNumId="1" w15:restartNumberingAfterBreak="0">
    <w:nsid w:val="6D6F083F"/>
    <w:multiLevelType w:val="hybridMultilevel"/>
    <w:tmpl w:val="345C1258"/>
    <w:lvl w:ilvl="0" w:tplc="41CED900">
      <w:start w:val="1"/>
      <w:numFmt w:val="bullet"/>
      <w:lvlText w:val="•"/>
      <w:lvlJc w:val="left"/>
      <w:pPr>
        <w:ind w:left="540" w:hanging="270"/>
      </w:pPr>
    </w:lvl>
    <w:lvl w:ilvl="1" w:tplc="611AAB22">
      <w:numFmt w:val="decimal"/>
      <w:lvlText w:val=""/>
      <w:lvlJc w:val="left"/>
    </w:lvl>
    <w:lvl w:ilvl="2" w:tplc="E06E876C">
      <w:numFmt w:val="decimal"/>
      <w:lvlText w:val=""/>
      <w:lvlJc w:val="left"/>
    </w:lvl>
    <w:lvl w:ilvl="3" w:tplc="C69CF96E">
      <w:numFmt w:val="decimal"/>
      <w:lvlText w:val=""/>
      <w:lvlJc w:val="left"/>
    </w:lvl>
    <w:lvl w:ilvl="4" w:tplc="7952C760">
      <w:numFmt w:val="decimal"/>
      <w:lvlText w:val=""/>
      <w:lvlJc w:val="left"/>
    </w:lvl>
    <w:lvl w:ilvl="5" w:tplc="6A721C7C">
      <w:numFmt w:val="decimal"/>
      <w:lvlText w:val=""/>
      <w:lvlJc w:val="left"/>
    </w:lvl>
    <w:lvl w:ilvl="6" w:tplc="01207408">
      <w:numFmt w:val="decimal"/>
      <w:lvlText w:val=""/>
      <w:lvlJc w:val="left"/>
    </w:lvl>
    <w:lvl w:ilvl="7" w:tplc="D30289A2">
      <w:numFmt w:val="decimal"/>
      <w:lvlText w:val=""/>
      <w:lvlJc w:val="left"/>
    </w:lvl>
    <w:lvl w:ilvl="8" w:tplc="9EBADD1E">
      <w:numFmt w:val="decimal"/>
      <w:lvlText w:val=""/>
      <w:lvlJc w:val="left"/>
    </w:lvl>
  </w:abstractNum>
  <w:num w:numId="1" w16cid:durableId="327103798">
    <w:abstractNumId w:val="0"/>
    <w:lvlOverride w:ilvl="0">
      <w:startOverride w:val="1"/>
    </w:lvlOverride>
  </w:num>
  <w:num w:numId="2" w16cid:durableId="13453255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B54"/>
    <w:rsid w:val="006D0B54"/>
    <w:rsid w:val="00B32C7C"/>
    <w:rsid w:val="00B96EF6"/>
    <w:rsid w:val="00D822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A518B"/>
  <w15:docId w15:val="{22E92A0B-BFD5-4B37-95DC-B4D7D9D6A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1F3A5F"/>
      <w:sz w:val="28"/>
      <w:szCs w:val="28"/>
    </w:rPr>
  </w:style>
  <w:style w:type="paragraph" w:styleId="Heading2">
    <w:name w:val="heading 2"/>
    <w:basedOn w:val="Normal"/>
    <w:next w:val="Normal"/>
    <w:uiPriority w:val="9"/>
    <w:unhideWhenUsed/>
    <w:qFormat/>
    <w:pPr>
      <w:outlineLvl w:val="1"/>
    </w:pPr>
    <w:rPr>
      <w:b/>
      <w:bCs/>
      <w:color w:val="1F3A5F"/>
      <w:sz w:val="22"/>
      <w:szCs w:val="22"/>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67D83C-A383-4D0F-BC5D-C1E0D1323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1803</Words>
  <Characters>10279</Characters>
  <Application>Microsoft Office Word</Application>
  <DocSecurity>0</DocSecurity>
  <Lines>85</Lines>
  <Paragraphs>24</Paragraphs>
  <ScaleCrop>false</ScaleCrop>
  <Company/>
  <LinksUpToDate>false</LinksUpToDate>
  <CharactersWithSpaces>12058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BMP Compliance Platform – Plan of Action &amp; Next Steps</dc:title>
  <dc:creator>CanopusGBS</dc:creator>
  <cp:lastModifiedBy>Anant Sharma</cp:lastModifiedBy>
  <cp:revision>2</cp:revision>
  <dcterms:created xsi:type="dcterms:W3CDTF">2026-10-06T17:29:00Z</dcterms:created>
  <dcterms:modified xsi:type="dcterms:W3CDTF">2026-10-06T17:35:00Z</dcterms:modified>
</cp:coreProperties>
</file>