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Visual Intelligence Restoration — Enhancement Descriptions</w:t>
      </w:r>
    </w:p>
    <w:p>
      <w:r>
        <w:t xml:space="preserve">Date: 3/13/2026, 3:19:52 AM</w:t>
      </w:r>
    </w:p>
    <w:p/>
    <w:p>
      <w:pPr>
        <w:pStyle w:val="Heading2"/>
      </w:pPr>
      <w:r>
        <w:t xml:space="preserve">Image 1: قبل الترميم.png</w:t>
      </w:r>
    </w:p>
    <w:p>
      <w:r>
        <w:rPr>
          <w:b/>
          <w:bCs/>
        </w:rPr>
        <w:t xml:space="preserve">Model: </w:t>
      </w:r>
      <w:r>
        <w:t xml:space="preserve">nightmareai/real-esrgan</w:t>
      </w:r>
    </w:p>
    <w:p>
      <w:r>
        <w:rPr>
          <w:b/>
          <w:bCs/>
        </w:rPr>
        <w:t xml:space="preserve">Scale: </w:t>
      </w:r>
      <w:r>
        <w:t xml:space="preserve">4×</w:t>
      </w:r>
    </w:p>
    <w:p>
      <w:r>
        <w:rPr>
          <w:b/>
          <w:bCs/>
        </w:rPr>
        <w:t xml:space="preserve">Processing: </w:t>
      </w:r>
      <w:r>
        <w:t xml:space="preserve">AI super-resolution applied to heritage building imagery. Architectural details, textures, and structural elements restored.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2026-03-13T01:19:52.777Z</dcterms:created>
  <dcterms:modified xsi:type="dcterms:W3CDTF">2026-03-13T01:19:52.777Z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