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F39DB" w14:textId="77777777" w:rsidR="00D6595C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A3A5C"/>
          <w:sz w:val="56"/>
          <w:szCs w:val="56"/>
        </w:rPr>
        <w:t>Northern Shift Guard</w:t>
      </w:r>
    </w:p>
    <w:p w14:paraId="1FAB7EE5" w14:textId="77777777" w:rsidR="00D6595C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4B4B4B"/>
          <w:sz w:val="32"/>
          <w:szCs w:val="32"/>
        </w:rPr>
        <w:t>Research Proposal</w:t>
      </w:r>
    </w:p>
    <w:p w14:paraId="112FE618" w14:textId="77777777" w:rsidR="00D6595C" w:rsidRPr="00C6377A" w:rsidRDefault="00000000">
      <w:pPr>
        <w:spacing w:after="200"/>
        <w:jc w:val="center"/>
        <w:rPr>
          <w:b/>
          <w:bCs/>
        </w:rPr>
      </w:pPr>
      <w:r w:rsidRPr="00C6377A">
        <w:rPr>
          <w:rFonts w:ascii="Arial" w:eastAsia="Arial" w:hAnsi="Arial" w:cs="Arial"/>
          <w:b/>
          <w:bCs/>
          <w:i/>
          <w:iCs/>
          <w:color w:val="4B4B4B"/>
          <w:sz w:val="22"/>
          <w:szCs w:val="22"/>
        </w:rPr>
        <w:t>From Visual Evidence to Grounded Action: A Zone-Aware Vision-Language Framework with Retrieval-Augmented Reasoning and Auditable Decision Chains</w:t>
      </w:r>
    </w:p>
    <w:p w14:paraId="759AE475" w14:textId="77777777" w:rsidR="00D6595C" w:rsidRDefault="00000000">
      <w:pPr>
        <w:spacing w:after="320"/>
        <w:jc w:val="center"/>
      </w:pPr>
      <w:r>
        <w:rPr>
          <w:rFonts w:ascii="Arial" w:eastAsia="Arial" w:hAnsi="Arial" w:cs="Arial"/>
          <w:color w:val="4B4B4B"/>
          <w:sz w:val="18"/>
          <w:szCs w:val="18"/>
        </w:rPr>
        <w:t>Status: Active — Dataset Construction Phase (M1)  |  Last updated: July 18, 2026</w:t>
      </w:r>
    </w:p>
    <w:p w14:paraId="523B501E" w14:textId="77777777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t>Author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2449"/>
        <w:gridCol w:w="5023"/>
      </w:tblGrid>
      <w:tr w:rsidR="00D6595C" w14:paraId="37F6CB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733A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5A3B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3AF5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Contribution</w:t>
            </w:r>
          </w:p>
        </w:tc>
      </w:tr>
      <w:tr w:rsidR="00D6595C" w14:paraId="2F9EA92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A3A9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Lead Author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4EE1" w14:textId="77777777" w:rsidR="00D6595C" w:rsidRDefault="00000000" w:rsidP="00807CD5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Kaysarul Anas Apurba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E853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Architecture, backend, evaluation design, paper writing</w:t>
            </w:r>
          </w:p>
        </w:tc>
      </w:tr>
      <w:tr w:rsidR="00D6595C" w14:paraId="5C6AA6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C6FB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Co-Author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8385" w14:textId="77777777" w:rsidR="00D6595C" w:rsidRDefault="00000000" w:rsidP="00807CD5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Kazeem Oguntade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5437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Dataset construction, domain framing, annotation</w:t>
            </w:r>
          </w:p>
        </w:tc>
      </w:tr>
      <w:tr w:rsidR="00D6595C" w14:paraId="17625B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673F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Co-Author (TBD)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99C6" w14:textId="77777777" w:rsidR="00D6595C" w:rsidRDefault="00000000" w:rsidP="00807CD5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Laurentian University contact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427B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Human annotation, ground truth verification, manuscript review</w:t>
            </w:r>
          </w:p>
        </w:tc>
      </w:tr>
      <w:tr w:rsidR="00D6595C" w14:paraId="1A7784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B4F9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Domain Validator (Vacancy)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9138" w14:textId="77777777" w:rsidR="00D6595C" w:rsidRDefault="00000000" w:rsidP="00807CD5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Mining/industrial safety professional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E63C" w14:textId="77777777" w:rsidR="00D6595C" w:rsidRDefault="00000000" w:rsidP="00807CD5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Zone-flip case validation, Ontario Reg 854 compliance review, 20–30 case expert annotation</w:t>
            </w:r>
          </w:p>
        </w:tc>
      </w:tr>
    </w:tbl>
    <w:p w14:paraId="761A9AFD" w14:textId="2FF8B25B" w:rsidR="00D6595C" w:rsidRDefault="00807CD5" w:rsidP="00807CD5">
      <w:pPr>
        <w:tabs>
          <w:tab w:val="left" w:pos="1085"/>
        </w:tabs>
        <w:spacing w:before="80" w:after="80"/>
      </w:pPr>
      <w:r>
        <w:tab/>
      </w:r>
    </w:p>
    <w:p w14:paraId="75B8DE22" w14:textId="77777777" w:rsidR="00D6595C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4B4B4B"/>
          <w:sz w:val="22"/>
          <w:szCs w:val="22"/>
        </w:rPr>
        <w:t>Domain Validator — Open Position</w:t>
      </w:r>
    </w:p>
    <w:p w14:paraId="502EB2B7" w14:textId="77777777" w:rsidR="00D6595C" w:rsidRDefault="00000000" w:rsidP="004E3305">
      <w:pPr>
        <w:spacing w:before="60" w:after="60"/>
        <w:jc w:val="both"/>
      </w:pPr>
      <w:r>
        <w:rPr>
          <w:rFonts w:ascii="Arial" w:eastAsia="Arial" w:hAnsi="Arial" w:cs="Arial"/>
          <w:color w:val="4B4B4B"/>
        </w:rPr>
        <w:t>What we need: One person with background in Northern Ontario mining operations, industrial safety, or Ontario Reg 854 compliance who can:</w:t>
      </w:r>
    </w:p>
    <w:p w14:paraId="2A8AF3C5" w14:textId="77777777" w:rsidR="00D6595C" w:rsidRDefault="00000000" w:rsidP="004E3305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B4B4B"/>
        </w:rPr>
        <w:t>Review 20–30 zone-flip cases and confirm whether system verdicts are operationally correct</w:t>
      </w:r>
    </w:p>
    <w:p w14:paraId="2FB68583" w14:textId="77777777" w:rsidR="00D6595C" w:rsidRDefault="00000000" w:rsidP="004E3305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B4B4B"/>
        </w:rPr>
        <w:t>Validate zone PPE requirements against real mine-site practice</w:t>
      </w:r>
    </w:p>
    <w:p w14:paraId="082CCE3B" w14:textId="77777777" w:rsidR="00D6595C" w:rsidRDefault="00000000" w:rsidP="004E3305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4B4B4B"/>
        </w:rPr>
        <w:t>Provide a quote or acknowledgment for the paper's evaluation section</w:t>
      </w:r>
    </w:p>
    <w:p w14:paraId="39F06688" w14:textId="77777777" w:rsidR="00D6595C" w:rsidRDefault="00D6595C" w:rsidP="004E3305">
      <w:pPr>
        <w:spacing w:before="80" w:after="80"/>
        <w:jc w:val="both"/>
      </w:pPr>
    </w:p>
    <w:p w14:paraId="569A329E" w14:textId="77777777" w:rsidR="00D6595C" w:rsidRDefault="00000000" w:rsidP="004E3305">
      <w:pPr>
        <w:spacing w:before="60" w:after="60"/>
        <w:jc w:val="both"/>
      </w:pPr>
      <w:r>
        <w:rPr>
          <w:rFonts w:ascii="Arial" w:eastAsia="Arial" w:hAnsi="Arial" w:cs="Arial"/>
          <w:color w:val="4B4B4B"/>
        </w:rPr>
        <w:t>What they get: Co-author credit (if contribution is substantive) or named acknowledgment. No technical work required — domain judgment only.</w:t>
      </w:r>
    </w:p>
    <w:p w14:paraId="7494AE9D" w14:textId="77777777" w:rsidR="00D6595C" w:rsidRDefault="00000000" w:rsidP="004E3305">
      <w:pPr>
        <w:spacing w:before="60" w:after="60"/>
        <w:jc w:val="both"/>
      </w:pPr>
      <w:r>
        <w:rPr>
          <w:rFonts w:ascii="Arial" w:eastAsia="Arial" w:hAnsi="Arial" w:cs="Arial"/>
          <w:color w:val="4B4B4B"/>
        </w:rPr>
        <w:t>Commitment: 2–3 hours total. Share zone-flip cases as image + zone + system verdict with a simple rubric.</w:t>
      </w:r>
    </w:p>
    <w:p w14:paraId="06FBA75D" w14:textId="77777777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t>Research Goal</w:t>
      </w:r>
    </w:p>
    <w:p w14:paraId="7F5044AB" w14:textId="77777777" w:rsidR="00D6595C" w:rsidRDefault="00000000">
      <w:pPr>
        <w:spacing w:before="60" w:after="60"/>
      </w:pPr>
      <w:r>
        <w:rPr>
          <w:rFonts w:ascii="Arial" w:eastAsia="Arial" w:hAnsi="Arial" w:cs="Arial"/>
          <w:color w:val="4B4B4B"/>
        </w:rPr>
        <w:t>Publish a citable arXiv preprint and workshop paper demonstrating expertise in:</w:t>
      </w:r>
    </w:p>
    <w:p w14:paraId="45674291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Multimodal LLM reasoning pipelines (VLM → structured evidence → LLM action)</w:t>
      </w:r>
    </w:p>
    <w:p w14:paraId="2571847A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Retrieval-Augmented Generation (RAG) over regulatory safety text</w:t>
      </w:r>
    </w:p>
    <w:p w14:paraId="0EF400F5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Explainable and auditable AI for high-stakes decisions</w:t>
      </w:r>
    </w:p>
    <w:p w14:paraId="41D5792A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Context-aware decision logic (zone rules as structured knowledge)</w:t>
      </w:r>
    </w:p>
    <w:p w14:paraId="35962902" w14:textId="77777777" w:rsidR="00D6595C" w:rsidRDefault="00D6595C">
      <w:pPr>
        <w:spacing w:before="80" w:after="80"/>
      </w:pPr>
    </w:p>
    <w:p w14:paraId="5CB00904" w14:textId="77777777" w:rsidR="00D6595C" w:rsidRDefault="00000000" w:rsidP="00AF0A50">
      <w:pPr>
        <w:spacing w:before="60" w:after="60"/>
        <w:jc w:val="both"/>
      </w:pPr>
      <w:r>
        <w:rPr>
          <w:rFonts w:ascii="Arial" w:eastAsia="Arial" w:hAnsi="Arial" w:cs="Arial"/>
          <w:i/>
          <w:iCs/>
          <w:color w:val="4B4B4B"/>
        </w:rPr>
        <w:t>Mining is the testbed. The contribution is the decision chain architecture — applicable to healthcare triage, legal compliance, industrial inspection, and any regulated domain requiring zone-specific, auditable AI decisions.</w:t>
      </w:r>
    </w:p>
    <w:p w14:paraId="2CEDF610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31307058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6856CFBE" w14:textId="400594F6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lastRenderedPageBreak/>
        <w:t>The Publishable Claim</w:t>
      </w:r>
    </w:p>
    <w:p w14:paraId="656C9E70" w14:textId="77777777" w:rsidR="00D6595C" w:rsidRDefault="00000000" w:rsidP="00C6377A">
      <w:pPr>
        <w:pBdr>
          <w:left w:val="single" w:sz="16" w:space="8" w:color="1A3A5C"/>
        </w:pBdr>
        <w:spacing w:before="160" w:after="160"/>
        <w:ind w:left="360"/>
        <w:jc w:val="both"/>
      </w:pPr>
      <w:r>
        <w:rPr>
          <w:rFonts w:ascii="Arial" w:eastAsia="Arial" w:hAnsi="Arial" w:cs="Arial"/>
          <w:b/>
          <w:bCs/>
          <w:i/>
          <w:iCs/>
          <w:color w:val="1A3A5C"/>
          <w:sz w:val="21"/>
          <w:szCs w:val="21"/>
        </w:rPr>
        <w:t>A three-layer decision architecture (vision evidence → zone compliance → LLM reasoning) produces zone-specific supervisor actions with a full audit trail — and the same visual evidence yields different compliance outcomes depending on mine zone context, reducing false alarms compared to global-rule baselines.</w:t>
      </w:r>
    </w:p>
    <w:p w14:paraId="1817E8DF" w14:textId="77777777" w:rsidR="00DB47EF" w:rsidRDefault="00DB47EF">
      <w:pPr>
        <w:spacing w:before="60" w:after="60"/>
        <w:rPr>
          <w:rFonts w:ascii="Arial" w:eastAsia="Arial" w:hAnsi="Arial" w:cs="Arial"/>
          <w:color w:val="4B4B4B"/>
        </w:rPr>
      </w:pPr>
    </w:p>
    <w:p w14:paraId="1307168B" w14:textId="643D2095" w:rsidR="00D6595C" w:rsidRDefault="00000000">
      <w:pPr>
        <w:spacing w:before="60" w:after="60"/>
      </w:pPr>
      <w:r>
        <w:rPr>
          <w:rFonts w:ascii="Arial" w:eastAsia="Arial" w:hAnsi="Arial" w:cs="Arial"/>
          <w:color w:val="4B4B4B"/>
        </w:rPr>
        <w:t>This "same photo, different zone, different verdict" result is concrete, testable, and directly publishable. Generic PPE detectors do not address this.</w:t>
      </w:r>
    </w:p>
    <w:p w14:paraId="11F87C89" w14:textId="77777777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t>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2281"/>
        <w:gridCol w:w="6608"/>
      </w:tblGrid>
      <w:tr w:rsidR="00D6595C" w14:paraId="1A96DD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436E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7427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Contribution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E7EA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6595C" w14:paraId="293903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EA5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DA1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Three-layer decision architecture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E58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Separates perception (what was seen), compliance (what the zone requires), and reasoning (what to do and why)</w:t>
            </w:r>
          </w:p>
        </w:tc>
      </w:tr>
      <w:tr w:rsidR="00D6595C" w14:paraId="431739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F36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A0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Zone-context compliance engine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FF4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Config-driven PPE requirements per mine zone, grounded in Ontario Reg 854</w:t>
            </w:r>
          </w:p>
        </w:tc>
      </w:tr>
      <w:tr w:rsidR="00D6595C" w14:paraId="5124C3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E77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B55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Auditable AI design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ED3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Every scan stores vision JSON, compliance breakdown, Nemotron action, and timestamp</w:t>
            </w:r>
          </w:p>
        </w:tc>
      </w:tr>
      <w:tr w:rsidR="00D6595C" w14:paraId="6135935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BC7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A57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Zone-flip empirical result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4D2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Same image under different zones produces different compliance verdicts — reducing false alarms vs global-rule baselines</w:t>
            </w:r>
          </w:p>
        </w:tc>
      </w:tr>
      <w:tr w:rsidR="00D6595C" w14:paraId="6D400C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A00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9B7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Human-validated evaluation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EDE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Expert domain validator confirms zone-flip verdicts against real mine-site practice (20–30 cases)</w:t>
            </w:r>
          </w:p>
        </w:tc>
      </w:tr>
      <w:tr w:rsidR="00D6595C" w14:paraId="3921FB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5F0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1B0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Deployable reference system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ED8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End-to-end FastAPI + React pipeline with Docker deployment</w:t>
            </w:r>
          </w:p>
        </w:tc>
      </w:tr>
    </w:tbl>
    <w:p w14:paraId="67AE266B" w14:textId="77777777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t>Research Questions</w:t>
      </w:r>
    </w:p>
    <w:p w14:paraId="1F04C9BD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3A5C"/>
        </w:rPr>
        <w:t xml:space="preserve">RQ1: </w:t>
      </w:r>
      <w:r>
        <w:rPr>
          <w:rFonts w:ascii="Arial" w:eastAsia="Arial" w:hAnsi="Arial" w:cs="Arial"/>
          <w:color w:val="4B4B4B"/>
        </w:rPr>
        <w:t>RQ1: Does zone-aware compliance logic reduce false alarms compared to global-rule PPE detection baselines, and by how much?</w:t>
      </w:r>
    </w:p>
    <w:p w14:paraId="15BC1C99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3A5C"/>
        </w:rPr>
        <w:t xml:space="preserve">RQ2: </w:t>
      </w:r>
      <w:r>
        <w:rPr>
          <w:rFonts w:ascii="Arial" w:eastAsia="Arial" w:hAnsi="Arial" w:cs="Arial"/>
          <w:color w:val="4B4B4B"/>
        </w:rPr>
        <w:t>RQ2: Does incorporating Nemotron reasoning over retrieved regulatory context improve supervisor action quality compared to vision-only or rule-only approaches?</w:t>
      </w:r>
    </w:p>
    <w:p w14:paraId="6CA1D140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3A5C"/>
        </w:rPr>
        <w:t xml:space="preserve">RQ3: </w:t>
      </w:r>
      <w:r>
        <w:rPr>
          <w:rFonts w:ascii="Arial" w:eastAsia="Arial" w:hAnsi="Arial" w:cs="Arial"/>
          <w:color w:val="4B4B4B"/>
        </w:rPr>
        <w:t>RQ3: How does the system perform across mine zones with different PPE requirements (surface yard vs active stope vs open pit)?</w:t>
      </w:r>
    </w:p>
    <w:p w14:paraId="16E582E2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3A5C"/>
        </w:rPr>
        <w:t xml:space="preserve">RQ4: </w:t>
      </w:r>
      <w:r>
        <w:rPr>
          <w:rFonts w:ascii="Arial" w:eastAsia="Arial" w:hAnsi="Arial" w:cs="Arial"/>
          <w:color w:val="4B4B4B"/>
        </w:rPr>
        <w:t>RQ4: What is the latency and cost tradeoff of the full three-layer pipeline versus simpler baselines?</w:t>
      </w:r>
    </w:p>
    <w:p w14:paraId="4DB4C238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0D0577ED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2D66B50D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2599C44A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4E0584B3" w14:textId="77777777" w:rsidR="00950A15" w:rsidRDefault="00950A15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7DDACA86" w14:textId="3206E82B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lastRenderedPageBreak/>
        <w:t>System Architecture</w:t>
      </w:r>
    </w:p>
    <w:p w14:paraId="4D98803F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Worker Photo + Zone Selection</w:t>
      </w:r>
    </w:p>
    <w:p w14:paraId="6E7CDD9B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│</w:t>
      </w:r>
    </w:p>
    <w:p w14:paraId="474E72A7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▼</w:t>
      </w:r>
    </w:p>
    <w:p w14:paraId="2791475D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┌─────────────────────────────────────┐</w:t>
      </w:r>
    </w:p>
    <w:p w14:paraId="0B6B7455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Stage 1: Vision Evidence            │  GPT-4o vision → structured JSON</w:t>
      </w:r>
    </w:p>
    <w:p w14:paraId="345AA78A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(PPE detection + fatigue cues)      │  {hard_hat, hi_vis, fatigue_risk}</w:t>
      </w:r>
    </w:p>
    <w:p w14:paraId="14DA17A0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└─────────────────────────────────────┘</w:t>
      </w:r>
    </w:p>
    <w:p w14:paraId="0DC91B56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│</w:t>
      </w:r>
    </w:p>
    <w:p w14:paraId="772A6D48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▼</w:t>
      </w:r>
    </w:p>
    <w:p w14:paraId="31AF6874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┌─────────────────────────────────────┐</w:t>
      </w:r>
    </w:p>
    <w:p w14:paraId="31470960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Stage 2: Zone Compliance            │  Config-driven rules per zone</w:t>
      </w:r>
    </w:p>
    <w:p w14:paraId="0D3F7C8C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(Ontario Reg 854)                   │  Required vs detected vs compliant</w:t>
      </w:r>
    </w:p>
    <w:p w14:paraId="5799C413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└─────────────────────────────────────┘</w:t>
      </w:r>
    </w:p>
    <w:p w14:paraId="4103F61A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│</w:t>
      </w:r>
    </w:p>
    <w:p w14:paraId="50051E2F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▼</w:t>
      </w:r>
    </w:p>
    <w:p w14:paraId="6F63C9A3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┌─────────────────────────────────────┐</w:t>
      </w:r>
    </w:p>
    <w:p w14:paraId="623B66E0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Stage 3: LLM Reasoning              │  Nemotron + safety refs RAG</w:t>
      </w:r>
    </w:p>
    <w:p w14:paraId="1BE69889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(Grounded supervisor action)        │  Prioritized action with evidence</w:t>
      </w:r>
    </w:p>
    <w:p w14:paraId="78768E97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└─────────────────────────────────────┘</w:t>
      </w:r>
    </w:p>
    <w:p w14:paraId="77493A5A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│</w:t>
      </w:r>
    </w:p>
    <w:p w14:paraId="4F508681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▼</w:t>
      </w:r>
    </w:p>
    <w:p w14:paraId="5F44EDC9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┌─────────────────────────────────────┐</w:t>
      </w:r>
    </w:p>
    <w:p w14:paraId="72631993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Audit Log (SQLite)                  │  Zone, evidence JSON, compliance,</w:t>
      </w:r>
    </w:p>
    <w:p w14:paraId="5ED90946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                               │  action, timestamp — full trail</w:t>
      </w:r>
    </w:p>
    <w:p w14:paraId="4745996C" w14:textId="77777777" w:rsidR="00D6595C" w:rsidRDefault="00000000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└─────────────────────────────────────┘</w:t>
      </w:r>
    </w:p>
    <w:p w14:paraId="541B99A7" w14:textId="77777777" w:rsidR="00D6595C" w:rsidRDefault="00D6595C">
      <w:pPr>
        <w:spacing w:before="80" w:after="80"/>
      </w:pPr>
    </w:p>
    <w:p w14:paraId="41E27834" w14:textId="77777777" w:rsidR="00D6595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4B4B4B"/>
        </w:rPr>
        <w:t>Key differentiator: The product is the decision chain, not the bounding box.</w:t>
      </w:r>
    </w:p>
    <w:p w14:paraId="282A493F" w14:textId="77777777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t>Milestone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"/>
        <w:gridCol w:w="3569"/>
        <w:gridCol w:w="2088"/>
        <w:gridCol w:w="1920"/>
        <w:gridCol w:w="1215"/>
      </w:tblGrid>
      <w:tr w:rsidR="00D6595C" w14:paraId="3341AA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AE01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5E70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D51E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9F10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0760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D6595C" w14:paraId="4CAB98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FC1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7DA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Dataset construction (150+ images)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AA5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Kazeem + Kaysarul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649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🔄 Active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B9A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1–2</w:t>
            </w:r>
          </w:p>
        </w:tc>
      </w:tr>
      <w:tr w:rsidR="00D6595C" w14:paraId="44E690E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055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4C1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Baselines + quantitative metrics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456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Kaysarul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76F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561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2–3</w:t>
            </w:r>
          </w:p>
        </w:tc>
      </w:tr>
      <w:tr w:rsidR="00D6595C" w14:paraId="2CB2A4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6C6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2CC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Zone-flip experiment + figures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6579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Kaysarul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CB3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EB59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3–4</w:t>
            </w:r>
          </w:p>
        </w:tc>
      </w:tr>
      <w:tr w:rsidR="00D6595C" w14:paraId="158CAF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97C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554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Domain validator onboarded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B13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Kaysarul (recruit)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A9C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🔍 Recruiting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4D1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2</w:t>
            </w:r>
          </w:p>
        </w:tc>
      </w:tr>
      <w:tr w:rsidR="00D6595C" w14:paraId="7C6D78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E30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0D3D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Expert annotation (20–30 cases)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BAB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Domain validator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063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EA6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3–4</w:t>
            </w:r>
          </w:p>
        </w:tc>
      </w:tr>
      <w:tr w:rsidR="00D6595C" w14:paraId="2DC376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C62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716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Human inter-rater annotation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4ED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LU contact (TBD)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607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0D8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3–4</w:t>
            </w:r>
          </w:p>
        </w:tc>
      </w:tr>
      <w:tr w:rsidR="00D6595C" w14:paraId="1D738F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FF0D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685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Paper draft (LaTeX)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C56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Kaysarul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BF7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D5F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4–5</w:t>
            </w:r>
          </w:p>
        </w:tc>
      </w:tr>
      <w:tr w:rsidR="00D6595C" w14:paraId="2B23AC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E64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DE7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arXiv preprint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EBA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214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0A3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5–6</w:t>
            </w:r>
          </w:p>
        </w:tc>
      </w:tr>
      <w:tr w:rsidR="00D6595C" w14:paraId="3ED702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FC1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M9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409D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Workshop submission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AD7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6D5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⏸ Blocked on M8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BA6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Week 6–8</w:t>
            </w:r>
          </w:p>
        </w:tc>
      </w:tr>
    </w:tbl>
    <w:p w14:paraId="5976271A" w14:textId="77777777" w:rsidR="00D6595C" w:rsidRDefault="00D6595C">
      <w:pPr>
        <w:spacing w:before="80" w:after="80"/>
      </w:pPr>
    </w:p>
    <w:p w14:paraId="24C6F8BF" w14:textId="77777777" w:rsidR="00D6595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4B4B4B"/>
        </w:rPr>
        <w:t>Fast path target: arXiv live by September 2026 — before PhD application deadlines.</w:t>
      </w:r>
    </w:p>
    <w:p w14:paraId="1614500F" w14:textId="77777777" w:rsidR="00FC5420" w:rsidRDefault="00FC5420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2C3C9364" w14:textId="77777777" w:rsidR="00FC5420" w:rsidRDefault="00FC5420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00418B3C" w14:textId="245000D4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lastRenderedPageBreak/>
        <w:t>Evaluation Plan</w:t>
      </w:r>
    </w:p>
    <w:p w14:paraId="6D873A16" w14:textId="7777777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Dataset Construction (M1) — Kazeem leads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8"/>
        <w:gridCol w:w="1045"/>
        <w:gridCol w:w="1045"/>
        <w:gridCol w:w="3802"/>
      </w:tblGrid>
      <w:tr w:rsidR="00D6595C" w14:paraId="11186B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4E29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5FD2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EEE7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F83F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6595C" w14:paraId="5232F5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5CE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Public PPE datasets (SH17, jhboyo)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4CC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100–150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3FB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Kazeem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208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Baseline PPE accuracy</w:t>
            </w:r>
          </w:p>
        </w:tc>
      </w:tr>
      <w:tr w:rsidR="00D6595C" w14:paraId="190DEE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1D8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Curated mining/industrial photos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A72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30–50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6EF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Kazeem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A24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Domain-relevant scenarios</w:t>
            </w:r>
          </w:p>
        </w:tc>
      </w:tr>
      <w:tr w:rsidR="00D6595C" w14:paraId="234282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487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Existing demo set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4809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~10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361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Kaysarul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12B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Seed cases, zone-flip examples</w:t>
            </w:r>
          </w:p>
        </w:tc>
      </w:tr>
      <w:tr w:rsidR="00D6595C" w14:paraId="2FEAD6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974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Synthetic zone assignments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58B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F06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Both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27F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Label each image with applicable zones</w:t>
            </w:r>
          </w:p>
        </w:tc>
      </w:tr>
    </w:tbl>
    <w:p w14:paraId="5F45B066" w14:textId="4B67B7B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Human Annotation Protocol</w:t>
      </w:r>
    </w:p>
    <w:p w14:paraId="0F8D1DC3" w14:textId="77777777" w:rsidR="00D6595C" w:rsidRDefault="00000000">
      <w:pPr>
        <w:spacing w:before="60" w:after="60"/>
      </w:pPr>
      <w:r>
        <w:rPr>
          <w:rFonts w:ascii="Arial" w:eastAsia="Arial" w:hAnsi="Arial" w:cs="Arial"/>
          <w:color w:val="4B4B4B"/>
        </w:rPr>
        <w:t>Three-layer human verification built into evaluation design from day one:</w:t>
      </w:r>
    </w:p>
    <w:p w14:paraId="33BB7A1D" w14:textId="77777777" w:rsidR="00D6595C" w:rsidRDefault="00D6595C">
      <w:pPr>
        <w:spacing w:before="80" w:after="80"/>
      </w:pPr>
    </w:p>
    <w:p w14:paraId="3A486DD2" w14:textId="77777777" w:rsidR="00D6595C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4B4B4B"/>
          <w:sz w:val="22"/>
          <w:szCs w:val="22"/>
        </w:rPr>
        <w:t>Layer 1 — Inter-annotator Agreement (Kaysarul + Kazeem)</w:t>
      </w:r>
    </w:p>
    <w:p w14:paraId="07A9EF7A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Both independently label all 150+ images for PPE presence</w:t>
      </w:r>
    </w:p>
    <w:p w14:paraId="1D54DB29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Compute Cohen's Kappa — target κ &gt; 0.7 (substantial agreement)</w:t>
      </w:r>
    </w:p>
    <w:p w14:paraId="5B688471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Report in paper as data quality metric</w:t>
      </w:r>
    </w:p>
    <w:p w14:paraId="53ADC701" w14:textId="77777777" w:rsidR="00D6595C" w:rsidRDefault="00D6595C">
      <w:pPr>
        <w:spacing w:before="80" w:after="80"/>
      </w:pPr>
    </w:p>
    <w:p w14:paraId="4CB8570A" w14:textId="77777777" w:rsidR="00D6595C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4B4B4B"/>
          <w:sz w:val="22"/>
          <w:szCs w:val="22"/>
        </w:rPr>
        <w:t>Layer 2 — Expert Domain Validation (Mining safety professional)</w:t>
      </w:r>
    </w:p>
    <w:p w14:paraId="56F00721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Receives 20–30 zone-flip cases as image + zone + system verdict</w:t>
      </w:r>
    </w:p>
    <w:p w14:paraId="514E576D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Simple rubric: Is the compliance verdict correct for this zone? (Yes / No / Uncertain)</w:t>
      </w:r>
    </w:p>
    <w:p w14:paraId="457CD3A7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Reports agreement rate with system — named in paper as domain validator</w:t>
      </w:r>
    </w:p>
    <w:p w14:paraId="60D08C73" w14:textId="77777777" w:rsidR="00D6595C" w:rsidRDefault="00D6595C">
      <w:pPr>
        <w:spacing w:before="80" w:after="80"/>
      </w:pPr>
    </w:p>
    <w:p w14:paraId="3BA90F5D" w14:textId="77777777" w:rsidR="00D6595C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4B4B4B"/>
          <w:sz w:val="22"/>
          <w:szCs w:val="22"/>
        </w:rPr>
        <w:t>Layer 3 — Reasoning Quality Rubric (3 reviewers)</w:t>
      </w:r>
    </w:p>
    <w:p w14:paraId="5FBF38BA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Kaysarul, Kazeem, and one additional reviewer (LU contact TBD)</w:t>
      </w:r>
    </w:p>
    <w:p w14:paraId="45F01E86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Rate 25–30 Nemotron outputs on 4 criteria (1–5 scale): action correctness, regulatory grounding, explainability clarity, practical usability</w:t>
      </w:r>
    </w:p>
    <w:p w14:paraId="27CFC430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Report mean ± std and inter-rater agreement</w:t>
      </w:r>
    </w:p>
    <w:p w14:paraId="68A6202E" w14:textId="7777777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Baselines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6"/>
        <w:gridCol w:w="3571"/>
        <w:gridCol w:w="3873"/>
      </w:tblGrid>
      <w:tr w:rsidR="00D6595C" w14:paraId="692666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6E23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Baseline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FDFF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EBD6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Expected weakness</w:t>
            </w:r>
          </w:p>
        </w:tc>
      </w:tr>
      <w:tr w:rsidR="00D6595C" w14:paraId="1E12FD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379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B1: Global rules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661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Hard hat + hi-vis always required regardless of zone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F42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False alarms on surface zone where hard hat not required</w:t>
            </w:r>
          </w:p>
        </w:tc>
      </w:tr>
      <w:tr w:rsidR="00D6595C" w14:paraId="4C55EE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B54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B2: Vision-only (GPT-4o)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A3A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Visual detection, no zone context, pass/fail only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29F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No zone-specific guidance, no audit</w:t>
            </w:r>
          </w:p>
        </w:tc>
      </w:tr>
      <w:tr w:rsidR="00D6595C" w14:paraId="508A86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217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B3: YOLO + global rules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D7D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YOLOv8 PPE detector + global compliance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6E7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No reasoning, no zone context, no audit trail</w:t>
            </w:r>
          </w:p>
        </w:tc>
      </w:tr>
      <w:tr w:rsidR="00D6595C" w14:paraId="021CA0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69B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B4: Full pipeline (NSG)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826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Vision + zone compliance + Nemotron reasoning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52B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Target system — all capabilities</w:t>
            </w:r>
          </w:p>
        </w:tc>
      </w:tr>
    </w:tbl>
    <w:p w14:paraId="44D31C95" w14:textId="77777777" w:rsidR="00002ABC" w:rsidRDefault="00002ABC">
      <w:pPr>
        <w:pStyle w:val="Heading2"/>
        <w:spacing w:before="280" w:after="120"/>
        <w:rPr>
          <w:rFonts w:ascii="Arial" w:eastAsia="Arial" w:hAnsi="Arial" w:cs="Arial"/>
          <w:b/>
          <w:bCs/>
          <w:color w:val="1A3A5C"/>
          <w:sz w:val="24"/>
          <w:szCs w:val="24"/>
        </w:rPr>
      </w:pPr>
    </w:p>
    <w:p w14:paraId="50EF3ED7" w14:textId="77777777" w:rsidR="00002ABC" w:rsidRDefault="00002ABC">
      <w:pPr>
        <w:pStyle w:val="Heading2"/>
        <w:spacing w:before="280" w:after="120"/>
        <w:rPr>
          <w:rFonts w:ascii="Arial" w:eastAsia="Arial" w:hAnsi="Arial" w:cs="Arial"/>
          <w:b/>
          <w:bCs/>
          <w:color w:val="1A3A5C"/>
          <w:sz w:val="24"/>
          <w:szCs w:val="24"/>
        </w:rPr>
      </w:pPr>
    </w:p>
    <w:p w14:paraId="1F444C8C" w14:textId="0894D655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lastRenderedPageBreak/>
        <w:t>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4787"/>
        <w:gridCol w:w="2262"/>
      </w:tblGrid>
      <w:tr w:rsidR="00D6595C" w14:paraId="160912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5880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F57A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0E07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Baseline comparison</w:t>
            </w:r>
          </w:p>
        </w:tc>
      </w:tr>
      <w:tr w:rsidR="00D6595C" w14:paraId="2408EA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C7E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PPE detection accuracy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9A3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Precision/recall for hard_hat and hi_vis vs ground truth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441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B2, B3 vs B4</w:t>
            </w:r>
          </w:p>
        </w:tc>
      </w:tr>
      <w:tr w:rsidR="00D6595C" w14:paraId="0236710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FB9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Zone-flip accuracy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A45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Correct compliance verdict when zone changes for same image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A66D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B1 vs B4 — headline result</w:t>
            </w:r>
          </w:p>
        </w:tc>
      </w:tr>
      <w:tr w:rsidR="00D6595C" w14:paraId="786F98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D8D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False alarm reduction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0FF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(B1 false alarms − B4 false alarms) / B1 false alarms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442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Quantifies C4</w:t>
            </w:r>
          </w:p>
        </w:tc>
      </w:tr>
      <w:tr w:rsidR="00D6595C" w14:paraId="6CC4AB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EFA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Reasoning quality score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DCD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Expert rubric 1–5 on action correctness, grounding, clarity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0C9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B2, B3 vs B4</w:t>
            </w:r>
          </w:p>
        </w:tc>
      </w:tr>
      <w:tr w:rsidR="00D6595C" w14:paraId="7C6A31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A6F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Inter-rater agreement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DDC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Cohen's Kappa on PPE labels between Kaysarul and Kazeem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97F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Data quality signal</w:t>
            </w:r>
          </w:p>
        </w:tc>
      </w:tr>
      <w:tr w:rsidR="00D6595C" w14:paraId="2E90C9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F2F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Domain validator agreement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5DE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Expert vs system verdict on 20–30 zone-flip cases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3A4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C5 — human validation</w:t>
            </w:r>
          </w:p>
        </w:tc>
      </w:tr>
      <w:tr w:rsidR="00D6595C" w14:paraId="29362B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A84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End-to-end latency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78F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Upload → full response (p50, p95)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9F6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Deployment feasibility</w:t>
            </w:r>
          </w:p>
        </w:tc>
      </w:tr>
      <w:tr w:rsidR="00D6595C" w14:paraId="1F38DA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758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Cost per scan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689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GPT-4o + Nemotron API cost per analysis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78C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Practical deployment</w:t>
            </w:r>
          </w:p>
        </w:tc>
      </w:tr>
    </w:tbl>
    <w:p w14:paraId="6334F9B0" w14:textId="7777777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Zone-Flip Experiment — Headline Result</w:t>
      </w:r>
    </w:p>
    <w:p w14:paraId="025BCB7A" w14:textId="77777777" w:rsidR="00D6595C" w:rsidRDefault="00000000">
      <w:pPr>
        <w:spacing w:before="60" w:after="60"/>
      </w:pPr>
      <w:r>
        <w:rPr>
          <w:rFonts w:ascii="Arial" w:eastAsia="Arial" w:hAnsi="Arial" w:cs="Arial"/>
          <w:color w:val="4B4B4B"/>
        </w:rPr>
        <w:t>Protocol:</w:t>
      </w:r>
    </w:p>
    <w:p w14:paraId="1699C870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Select 20–30 images where hard hat is absent but worker is otherwise compliant</w:t>
      </w:r>
    </w:p>
    <w:p w14:paraId="24AB1E40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Run each image with zone = Surface / Yard</w:t>
      </w:r>
    </w:p>
    <w:p w14:paraId="53B43226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Run same image with zone = Active Stope</w:t>
      </w:r>
    </w:p>
    <w:p w14:paraId="42F4BEC9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Record compliance verdict, supervisor action, and reasoning output for each</w:t>
      </w:r>
    </w:p>
    <w:p w14:paraId="4247FCD6" w14:textId="77777777" w:rsidR="00D65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B4B4B"/>
        </w:rPr>
        <w:t>Domain validator reviews all 20–30 cases and confirms verdict correctness</w:t>
      </w:r>
    </w:p>
    <w:p w14:paraId="5EBB7315" w14:textId="77777777" w:rsidR="00D6595C" w:rsidRDefault="00D6595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2257"/>
        <w:gridCol w:w="3130"/>
        <w:gridCol w:w="2355"/>
      </w:tblGrid>
      <w:tr w:rsidR="00D6595C" w14:paraId="610967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E88F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A06C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Hard hat required?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2D58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System verdict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6835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Validator confirms?</w:t>
            </w:r>
          </w:p>
        </w:tc>
      </w:tr>
      <w:tr w:rsidR="00D6595C" w14:paraId="45DF2C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9C6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Surface / Yard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DA21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257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✅ Compliant — no action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1B4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TBD</w:t>
            </w:r>
          </w:p>
        </w:tc>
      </w:tr>
      <w:tr w:rsidR="00D6595C" w14:paraId="6E1AC0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8C0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Active Stope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DEF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E3C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❌ Non-compliant — stop-work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3A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TBD</w:t>
            </w:r>
          </w:p>
        </w:tc>
      </w:tr>
    </w:tbl>
    <w:p w14:paraId="134921E2" w14:textId="77777777" w:rsidR="00D6595C" w:rsidRDefault="00D6595C">
      <w:pPr>
        <w:spacing w:before="80" w:after="80"/>
      </w:pPr>
    </w:p>
    <w:p w14:paraId="77A58CA0" w14:textId="77777777" w:rsidR="00D6595C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4B4B4B"/>
        </w:rPr>
        <w:t>Headline metric: False alarm rate of B1 (global rules) vs B4 (zone-aware) on this subset, validated by domain expert.</w:t>
      </w:r>
    </w:p>
    <w:p w14:paraId="2510D8CD" w14:textId="7777777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Ablation Studies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3659"/>
        <w:gridCol w:w="3980"/>
      </w:tblGrid>
      <w:tr w:rsidR="00D6595C" w14:paraId="588AD8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01EC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Ablation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7F39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Compare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61EF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Research question</w:t>
            </w:r>
          </w:p>
        </w:tc>
      </w:tr>
      <w:tr w:rsidR="00D6595C" w14:paraId="45A60E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B0A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Zone context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FB8C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With vs without zone in Nemotron prompt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F8C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Does zone context improve action quality?</w:t>
            </w:r>
          </w:p>
        </w:tc>
      </w:tr>
      <w:tr w:rsidR="00D6595C" w14:paraId="1F4DAD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376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Safety refs (RAG)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687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With vs without data/safety_refs/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84F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Does regulatory retrieval improve grounding?</w:t>
            </w:r>
          </w:p>
        </w:tc>
      </w:tr>
      <w:tr w:rsidR="00D6595C" w14:paraId="27F7E4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3E2E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Reasoning model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1952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Nemotron vs GPT-4o-mini fallback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118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Quality vs cost tradeoff</w:t>
            </w:r>
          </w:p>
        </w:tc>
      </w:tr>
      <w:tr w:rsidR="00D6595C" w14:paraId="1F8859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3FA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Vision model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58B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GPT-4o vs YOLO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B25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Accuracy vs latency tradeoff</w:t>
            </w:r>
          </w:p>
        </w:tc>
      </w:tr>
    </w:tbl>
    <w:p w14:paraId="7A10B65E" w14:textId="77777777" w:rsidR="004545F8" w:rsidRDefault="004545F8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72671EC8" w14:textId="77777777" w:rsidR="004545F8" w:rsidRDefault="004545F8">
      <w:pPr>
        <w:pStyle w:val="Heading1"/>
        <w:pBdr>
          <w:bottom w:val="single" w:sz="4" w:space="2" w:color="1A3A5C"/>
        </w:pBdr>
        <w:spacing w:before="320" w:after="160"/>
        <w:rPr>
          <w:rFonts w:ascii="Arial" w:eastAsia="Arial" w:hAnsi="Arial" w:cs="Arial"/>
          <w:b/>
          <w:bCs/>
          <w:color w:val="1A3A5C"/>
        </w:rPr>
      </w:pPr>
    </w:p>
    <w:p w14:paraId="4CD55401" w14:textId="6E313FBD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lastRenderedPageBreak/>
        <w:t>Target Venues</w:t>
      </w:r>
    </w:p>
    <w:p w14:paraId="2F047D16" w14:textId="7777777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Primary — Do These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1085"/>
        <w:gridCol w:w="3215"/>
        <w:gridCol w:w="1521"/>
      </w:tblGrid>
      <w:tr w:rsidR="00D6595C" w14:paraId="6705B5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7CD9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Venue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7217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AD5A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Deadline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3D18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Travel</w:t>
            </w:r>
          </w:p>
        </w:tc>
      </w:tr>
      <w:tr w:rsidR="00D6595C" w14:paraId="0DCCD8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E2A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arXiv (cs.AI + cs.IR)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E5F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5.0/5 ✅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825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Rolling — target Sep 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E0E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None</w:t>
            </w:r>
          </w:p>
        </w:tc>
      </w:tr>
      <w:tr w:rsidR="00D6595C" w14:paraId="16B30B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9DB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ACL/EMNLP NLP-app workshop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BAFD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4.0/5 ✅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749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Check CFP — late 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C32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Often hybrid</w:t>
            </w:r>
          </w:p>
        </w:tc>
      </w:tr>
      <w:tr w:rsidR="00D6595C" w14:paraId="5D202C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FBE3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AAAI AISI workshop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2C79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4.0/5 ✅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054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Check CFP — late 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8780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Often hybrid</w:t>
            </w:r>
          </w:p>
        </w:tc>
      </w:tr>
      <w:tr w:rsidR="00D6595C" w14:paraId="53CF0B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D715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NeurIPS Safe ML workshop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1EA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3.5/5 ✅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3807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Check CFP — Aug/Sep 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16F8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Often hybrid</w:t>
            </w:r>
          </w:p>
        </w:tc>
      </w:tr>
    </w:tbl>
    <w:p w14:paraId="48F14F55" w14:textId="77777777" w:rsidR="00D6595C" w:rsidRDefault="00D6595C">
      <w:pPr>
        <w:spacing w:before="80" w:after="80"/>
      </w:pPr>
    </w:p>
    <w:p w14:paraId="6C7D38DB" w14:textId="77777777" w:rsidR="00D6595C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Secondary — If Evaluation is Strong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958"/>
        <w:gridCol w:w="6025"/>
      </w:tblGrid>
      <w:tr w:rsidR="00D6595C" w14:paraId="092FA5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269E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Venue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3505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CE71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What's needed</w:t>
            </w:r>
          </w:p>
        </w:tc>
      </w:tr>
      <w:tr w:rsidR="00D6595C" w14:paraId="597028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D69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FAccT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AFD4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3.0/5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48B6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Accountability framing, ethics section expanded</w:t>
            </w:r>
          </w:p>
        </w:tc>
      </w:tr>
      <w:tr w:rsidR="00D6595C" w14:paraId="7DB4A7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897A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AIES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DAB9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3.0/5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B709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Human-in-the-loop analysis expanded</w:t>
            </w:r>
          </w:p>
        </w:tc>
      </w:tr>
      <w:tr w:rsidR="00D6595C" w14:paraId="029651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C5B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EMNLP Findings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DEEB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2.5/5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AF7F" w14:textId="77777777" w:rsidR="00D6595C" w:rsidRDefault="00000000"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Stronger RAG ablations, larger dataset</w:t>
            </w:r>
          </w:p>
        </w:tc>
      </w:tr>
    </w:tbl>
    <w:p w14:paraId="5BC5A988" w14:textId="77777777" w:rsidR="00D6595C" w:rsidRDefault="00D6595C">
      <w:pPr>
        <w:spacing w:before="80" w:after="80"/>
      </w:pPr>
    </w:p>
    <w:p w14:paraId="4905BAC6" w14:textId="77777777" w:rsidR="00D6595C" w:rsidRDefault="00000000">
      <w:pPr>
        <w:spacing w:before="60" w:after="60"/>
      </w:pPr>
      <w:r>
        <w:rPr>
          <w:rFonts w:ascii="Arial" w:eastAsia="Arial" w:hAnsi="Arial" w:cs="Arial"/>
          <w:color w:val="4B4B4B"/>
        </w:rPr>
        <w:t>Skip: CHI (requires UX user study), CVPR/ICCV main (wrong contribution framing), SME MINEXCHANGE (US visa blocker).</w:t>
      </w:r>
    </w:p>
    <w:p w14:paraId="7BDB0BC7" w14:textId="77777777" w:rsidR="00D6595C" w:rsidRDefault="00000000">
      <w:pPr>
        <w:pStyle w:val="Heading1"/>
        <w:pBdr>
          <w:bottom w:val="single" w:sz="4" w:space="2" w:color="1A3A5C"/>
        </w:pBdr>
        <w:spacing w:before="320" w:after="160"/>
      </w:pPr>
      <w:r>
        <w:rPr>
          <w:rFonts w:ascii="Arial" w:eastAsia="Arial" w:hAnsi="Arial" w:cs="Arial"/>
          <w:b/>
          <w:bCs/>
          <w:color w:val="1A3A5C"/>
        </w:rPr>
        <w:t>Limitations to State Explicitly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1"/>
        <w:gridCol w:w="6379"/>
      </w:tblGrid>
      <w:tr w:rsidR="00D6595C" w14:paraId="2FB37A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C6EF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790A" w14:textId="77777777" w:rsidR="00D6595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How to frame it</w:t>
            </w:r>
          </w:p>
        </w:tc>
      </w:tr>
      <w:tr w:rsidR="00D6595C" w14:paraId="2FE951C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5E7E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Fatigue screening is visual aid only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D15A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Not medical diagnosis; supervisor is decision-maker</w:t>
            </w:r>
          </w:p>
        </w:tc>
      </w:tr>
      <w:tr w:rsidR="00D6595C" w14:paraId="0B0D1B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D7DF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Small evaluation set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4FAB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Prototype-origin; production requires mine-site dataset</w:t>
            </w:r>
          </w:p>
        </w:tc>
      </w:tr>
      <w:tr w:rsidR="00D6595C" w14:paraId="7C0D8D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68A8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Cloud API dependency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BF0F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GPT-4o + Nemotron MVP; offline fallback is future work</w:t>
            </w:r>
          </w:p>
        </w:tc>
      </w:tr>
      <w:tr w:rsidR="00D6595C" w14:paraId="2D2BB2A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561C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No real mine-site deployment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431F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Validated on public + curated images; field trial is future work</w:t>
            </w:r>
          </w:p>
        </w:tc>
      </w:tr>
      <w:tr w:rsidR="00D6595C" w14:paraId="0EBA8A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D24B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Limited PPE types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3302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Hard hat + hi-vis only; gloves, boots, respirators are roadmap</w:t>
            </w:r>
          </w:p>
        </w:tc>
      </w:tr>
      <w:tr w:rsidR="00D6595C" w14:paraId="5C7385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ADE5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Domain shift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E07A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Public datasets are construction/manufacturing; mining transfer is approximate</w:t>
            </w:r>
          </w:p>
        </w:tc>
      </w:tr>
      <w:tr w:rsidR="00D6595C" w14:paraId="339AD5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5A12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Lighting conditions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577A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Vision degrades underground; checkpoint lighting required for production</w:t>
            </w:r>
          </w:p>
        </w:tc>
      </w:tr>
      <w:tr w:rsidR="00D6595C" w14:paraId="43F417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B568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Privacy and consent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2F6B" w14:textId="77777777" w:rsidR="00D6595C" w:rsidRDefault="00000000" w:rsidP="009D5149">
            <w:pPr>
              <w:jc w:val="both"/>
            </w:pPr>
            <w:r>
              <w:rPr>
                <w:rFonts w:ascii="Arial" w:eastAsia="Arial" w:hAnsi="Arial" w:cs="Arial"/>
                <w:color w:val="4B4B4B"/>
                <w:sz w:val="18"/>
                <w:szCs w:val="18"/>
              </w:rPr>
              <w:t>Production requires retention policy, union agreements, role-based access</w:t>
            </w:r>
          </w:p>
        </w:tc>
      </w:tr>
    </w:tbl>
    <w:p w14:paraId="31F7E6C7" w14:textId="39E1D5D4" w:rsidR="00D6595C" w:rsidRDefault="00D6595C" w:rsidP="007C32F5">
      <w:pPr>
        <w:spacing w:before="40" w:after="40"/>
      </w:pPr>
    </w:p>
    <w:sectPr w:rsidR="00D659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D52BA4"/>
    <w:multiLevelType w:val="hybridMultilevel"/>
    <w:tmpl w:val="DBD866E8"/>
    <w:lvl w:ilvl="0" w:tplc="289674D0">
      <w:start w:val="1"/>
      <w:numFmt w:val="bullet"/>
      <w:lvlText w:val="•"/>
      <w:lvlJc w:val="left"/>
      <w:pPr>
        <w:ind w:left="540" w:hanging="280"/>
      </w:pPr>
    </w:lvl>
    <w:lvl w:ilvl="1" w:tplc="F550A790">
      <w:numFmt w:val="decimal"/>
      <w:lvlText w:val=""/>
      <w:lvlJc w:val="left"/>
    </w:lvl>
    <w:lvl w:ilvl="2" w:tplc="DA801FB2">
      <w:numFmt w:val="decimal"/>
      <w:lvlText w:val=""/>
      <w:lvlJc w:val="left"/>
    </w:lvl>
    <w:lvl w:ilvl="3" w:tplc="2F646C34">
      <w:numFmt w:val="decimal"/>
      <w:lvlText w:val=""/>
      <w:lvlJc w:val="left"/>
    </w:lvl>
    <w:lvl w:ilvl="4" w:tplc="A1D26CF8">
      <w:numFmt w:val="decimal"/>
      <w:lvlText w:val=""/>
      <w:lvlJc w:val="left"/>
    </w:lvl>
    <w:lvl w:ilvl="5" w:tplc="F7A2CBB6">
      <w:numFmt w:val="decimal"/>
      <w:lvlText w:val=""/>
      <w:lvlJc w:val="left"/>
    </w:lvl>
    <w:lvl w:ilvl="6" w:tplc="C0AE54F6">
      <w:numFmt w:val="decimal"/>
      <w:lvlText w:val=""/>
      <w:lvlJc w:val="left"/>
    </w:lvl>
    <w:lvl w:ilvl="7" w:tplc="E2E27948">
      <w:numFmt w:val="decimal"/>
      <w:lvlText w:val=""/>
      <w:lvlJc w:val="left"/>
    </w:lvl>
    <w:lvl w:ilvl="8" w:tplc="399EDC64">
      <w:numFmt w:val="decimal"/>
      <w:lvlText w:val=""/>
      <w:lvlJc w:val="left"/>
    </w:lvl>
  </w:abstractNum>
  <w:abstractNum w:abstractNumId="1" w15:restartNumberingAfterBreak="0">
    <w:nsid w:val="6ED6470E"/>
    <w:multiLevelType w:val="hybridMultilevel"/>
    <w:tmpl w:val="54581692"/>
    <w:lvl w:ilvl="0" w:tplc="24DC5E04">
      <w:start w:val="1"/>
      <w:numFmt w:val="bullet"/>
      <w:lvlText w:val="●"/>
      <w:lvlJc w:val="left"/>
      <w:pPr>
        <w:ind w:left="720" w:hanging="360"/>
      </w:pPr>
    </w:lvl>
    <w:lvl w:ilvl="1" w:tplc="316ED742">
      <w:start w:val="1"/>
      <w:numFmt w:val="bullet"/>
      <w:lvlText w:val="○"/>
      <w:lvlJc w:val="left"/>
      <w:pPr>
        <w:ind w:left="1440" w:hanging="360"/>
      </w:pPr>
    </w:lvl>
    <w:lvl w:ilvl="2" w:tplc="765657E6">
      <w:start w:val="1"/>
      <w:numFmt w:val="bullet"/>
      <w:lvlText w:val="■"/>
      <w:lvlJc w:val="left"/>
      <w:pPr>
        <w:ind w:left="2160" w:hanging="360"/>
      </w:pPr>
    </w:lvl>
    <w:lvl w:ilvl="3" w:tplc="A4E0CBA4">
      <w:start w:val="1"/>
      <w:numFmt w:val="bullet"/>
      <w:lvlText w:val="●"/>
      <w:lvlJc w:val="left"/>
      <w:pPr>
        <w:ind w:left="2880" w:hanging="360"/>
      </w:pPr>
    </w:lvl>
    <w:lvl w:ilvl="4" w:tplc="00D0652A">
      <w:start w:val="1"/>
      <w:numFmt w:val="bullet"/>
      <w:lvlText w:val="○"/>
      <w:lvlJc w:val="left"/>
      <w:pPr>
        <w:ind w:left="3600" w:hanging="360"/>
      </w:pPr>
    </w:lvl>
    <w:lvl w:ilvl="5" w:tplc="6E20462A">
      <w:start w:val="1"/>
      <w:numFmt w:val="bullet"/>
      <w:lvlText w:val="■"/>
      <w:lvlJc w:val="left"/>
      <w:pPr>
        <w:ind w:left="4320" w:hanging="360"/>
      </w:pPr>
    </w:lvl>
    <w:lvl w:ilvl="6" w:tplc="226836E0">
      <w:start w:val="1"/>
      <w:numFmt w:val="bullet"/>
      <w:lvlText w:val="●"/>
      <w:lvlJc w:val="left"/>
      <w:pPr>
        <w:ind w:left="5040" w:hanging="360"/>
      </w:pPr>
    </w:lvl>
    <w:lvl w:ilvl="7" w:tplc="AE84A1C0">
      <w:start w:val="1"/>
      <w:numFmt w:val="bullet"/>
      <w:lvlText w:val="●"/>
      <w:lvlJc w:val="left"/>
      <w:pPr>
        <w:ind w:left="5760" w:hanging="360"/>
      </w:pPr>
    </w:lvl>
    <w:lvl w:ilvl="8" w:tplc="C0F4FCEC">
      <w:start w:val="1"/>
      <w:numFmt w:val="bullet"/>
      <w:lvlText w:val="●"/>
      <w:lvlJc w:val="left"/>
      <w:pPr>
        <w:ind w:left="6480" w:hanging="360"/>
      </w:pPr>
    </w:lvl>
  </w:abstractNum>
  <w:num w:numId="1" w16cid:durableId="1953055541">
    <w:abstractNumId w:val="1"/>
    <w:lvlOverride w:ilvl="0">
      <w:startOverride w:val="1"/>
    </w:lvlOverride>
  </w:num>
  <w:num w:numId="2" w16cid:durableId="584530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95C"/>
    <w:rsid w:val="00002ABC"/>
    <w:rsid w:val="00322752"/>
    <w:rsid w:val="00373E7A"/>
    <w:rsid w:val="004545F8"/>
    <w:rsid w:val="004E3305"/>
    <w:rsid w:val="007C32F5"/>
    <w:rsid w:val="00807CD5"/>
    <w:rsid w:val="00835D31"/>
    <w:rsid w:val="00940647"/>
    <w:rsid w:val="00950A15"/>
    <w:rsid w:val="009D5149"/>
    <w:rsid w:val="00AF0A50"/>
    <w:rsid w:val="00C6377A"/>
    <w:rsid w:val="00D6595C"/>
    <w:rsid w:val="00DB47EF"/>
    <w:rsid w:val="00FC5420"/>
    <w:rsid w:val="00FE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31B9C"/>
  <w15:docId w15:val="{0C43AEB9-32A8-5D46-B74F-C926720D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1592</Words>
  <Characters>9080</Characters>
  <Application>Microsoft Office Word</Application>
  <DocSecurity>0</DocSecurity>
  <Lines>75</Lines>
  <Paragraphs>21</Paragraphs>
  <ScaleCrop>false</ScaleCrop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Kaysarul Anas Apurba</cp:lastModifiedBy>
  <cp:revision>16</cp:revision>
  <dcterms:created xsi:type="dcterms:W3CDTF">2026-07-18T20:13:00Z</dcterms:created>
  <dcterms:modified xsi:type="dcterms:W3CDTF">2026-07-18T20:51:00Z</dcterms:modified>
</cp:coreProperties>
</file>