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7B4CA" w14:textId="77777777" w:rsidR="00B579CE" w:rsidRDefault="00000000">
      <w:pPr>
        <w:spacing w:after="60"/>
      </w:pPr>
      <w:proofErr w:type="spellStart"/>
      <w:r>
        <w:rPr>
          <w:b/>
          <w:bCs/>
          <w:sz w:val="40"/>
          <w:szCs w:val="40"/>
        </w:rPr>
        <w:t>SciRet</w:t>
      </w:r>
      <w:proofErr w:type="spellEnd"/>
      <w:r>
        <w:rPr>
          <w:b/>
          <w:bCs/>
          <w:sz w:val="40"/>
          <w:szCs w:val="40"/>
        </w:rPr>
        <w:t xml:space="preserve"> — Final Research Plan</w:t>
      </w:r>
    </w:p>
    <w:p w14:paraId="14CF8553" w14:textId="77777777" w:rsidR="00B579CE" w:rsidRDefault="00000000">
      <w:pPr>
        <w:spacing w:after="40"/>
      </w:pPr>
      <w:r>
        <w:rPr>
          <w:i/>
          <w:iCs/>
          <w:color w:val="444444"/>
          <w:sz w:val="26"/>
          <w:szCs w:val="26"/>
        </w:rPr>
        <w:t>Post-Rebuttal Gap-Closing Revision (Scoped Path)</w:t>
      </w:r>
    </w:p>
    <w:p w14:paraId="783A6FC1" w14:textId="54A5F7D3" w:rsidR="00B579CE" w:rsidRDefault="00000000">
      <w:pPr>
        <w:spacing w:after="80"/>
      </w:pPr>
      <w:r>
        <w:rPr>
          <w:i/>
          <w:iCs/>
          <w:color w:val="555555"/>
          <w:sz w:val="20"/>
          <w:szCs w:val="20"/>
        </w:rPr>
        <w:t xml:space="preserve">Status: </w:t>
      </w:r>
      <w:r w:rsidR="00C23C16">
        <w:rPr>
          <w:i/>
          <w:iCs/>
          <w:color w:val="555555"/>
          <w:sz w:val="20"/>
          <w:szCs w:val="20"/>
        </w:rPr>
        <w:t>active | Last</w:t>
      </w:r>
      <w:r>
        <w:rPr>
          <w:i/>
          <w:iCs/>
          <w:color w:val="555555"/>
          <w:sz w:val="20"/>
          <w:szCs w:val="20"/>
        </w:rPr>
        <w:t xml:space="preserve"> updated: 2026-07-31 </w:t>
      </w:r>
      <w:r w:rsidR="00C23C16">
        <w:rPr>
          <w:i/>
          <w:iCs/>
          <w:color w:val="555555"/>
          <w:sz w:val="20"/>
          <w:szCs w:val="20"/>
        </w:rPr>
        <w:t>| Submission</w:t>
      </w:r>
      <w:r>
        <w:rPr>
          <w:i/>
          <w:iCs/>
          <w:color w:val="555555"/>
          <w:sz w:val="20"/>
          <w:szCs w:val="20"/>
        </w:rPr>
        <w:t xml:space="preserve"> 8722, ARR</w:t>
      </w:r>
    </w:p>
    <w:p w14:paraId="74DE3E90" w14:textId="77777777" w:rsidR="00B579CE" w:rsidRDefault="00000000">
      <w:pPr>
        <w:spacing w:after="80"/>
      </w:pPr>
      <w:r>
        <w:rPr>
          <w:i/>
          <w:iCs/>
          <w:color w:val="555555"/>
          <w:sz w:val="20"/>
          <w:szCs w:val="20"/>
        </w:rPr>
        <w:t xml:space="preserve">Companion working files (project folder → </w:t>
      </w:r>
      <w:proofErr w:type="spellStart"/>
      <w:r>
        <w:rPr>
          <w:i/>
          <w:iCs/>
          <w:color w:val="555555"/>
          <w:sz w:val="20"/>
          <w:szCs w:val="20"/>
        </w:rPr>
        <w:t>reboot_plan</w:t>
      </w:r>
      <w:proofErr w:type="spellEnd"/>
      <w:r>
        <w:rPr>
          <w:i/>
          <w:iCs/>
          <w:color w:val="555555"/>
          <w:sz w:val="20"/>
          <w:szCs w:val="20"/>
        </w:rPr>
        <w:t>/): SciRet_Reboot_Plan.md (live checklist), SciRet_Reboot_Log.md (change history)</w:t>
      </w:r>
    </w:p>
    <w:p w14:paraId="0D131978" w14:textId="77777777" w:rsidR="00B579CE" w:rsidRDefault="00B579CE">
      <w:pPr>
        <w:pBdr>
          <w:bottom w:val="single" w:sz="6" w:space="1" w:color="AAAAAA"/>
        </w:pBdr>
        <w:spacing w:after="200"/>
      </w:pPr>
    </w:p>
    <w:p w14:paraId="30C4CD83" w14:textId="77777777" w:rsidR="00B579CE" w:rsidRDefault="00000000">
      <w:pPr>
        <w:pStyle w:val="Heading1"/>
        <w:spacing w:before="360" w:after="160"/>
      </w:pPr>
      <w:r>
        <w:t>1. Where We Are</w:t>
      </w:r>
    </w:p>
    <w:p w14:paraId="090CE7EB" w14:textId="77777777" w:rsidR="00B579CE" w:rsidRDefault="00000000">
      <w:pPr>
        <w:spacing w:after="160"/>
      </w:pPr>
      <w:proofErr w:type="spellStart"/>
      <w:r>
        <w:t>SciRet</w:t>
      </w:r>
      <w:proofErr w:type="spellEnd"/>
      <w:r>
        <w:t xml:space="preserve"> (ARR Submission 8722, “</w:t>
      </w:r>
      <w:proofErr w:type="spellStart"/>
      <w:r>
        <w:t>SciRet</w:t>
      </w:r>
      <w:proofErr w:type="spellEnd"/>
      <w:r>
        <w:t>: A Compute-Aware Empirical Study of Retrieval and Reranking for Scientific RAG”) went through ARR review in early July 2026. All three reviews are summarized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800"/>
      </w:tblGrid>
      <w:tr w:rsidR="00B579CE" w14:paraId="17E96178" w14:textId="77777777">
        <w:trPr>
          <w:tblHeader/>
        </w:trPr>
        <w:tc>
          <w:tcPr>
            <w:tcW w:w="1800" w:type="dxa"/>
            <w:shd w:val="clear" w:color="auto" w:fill="D9E2F3"/>
            <w:tcMar>
              <w:top w:w="80" w:type="dxa"/>
              <w:left w:w="100" w:type="dxa"/>
              <w:bottom w:w="80" w:type="dxa"/>
              <w:right w:w="100" w:type="dxa"/>
            </w:tcMar>
          </w:tcPr>
          <w:p w14:paraId="4F29E73B" w14:textId="77777777" w:rsidR="00B579CE" w:rsidRDefault="00000000">
            <w:r>
              <w:rPr>
                <w:b/>
                <w:bCs/>
                <w:sz w:val="20"/>
                <w:szCs w:val="20"/>
              </w:rPr>
              <w:t>Reviewer</w:t>
            </w:r>
          </w:p>
        </w:tc>
        <w:tc>
          <w:tcPr>
            <w:tcW w:w="2400" w:type="dxa"/>
            <w:shd w:val="clear" w:color="auto" w:fill="D9E2F3"/>
            <w:tcMar>
              <w:top w:w="80" w:type="dxa"/>
              <w:left w:w="100" w:type="dxa"/>
              <w:bottom w:w="80" w:type="dxa"/>
              <w:right w:w="100" w:type="dxa"/>
            </w:tcMar>
          </w:tcPr>
          <w:p w14:paraId="15989981" w14:textId="77777777" w:rsidR="00B579CE" w:rsidRDefault="00000000">
            <w:r>
              <w:rPr>
                <w:b/>
                <w:bCs/>
                <w:sz w:val="20"/>
                <w:szCs w:val="20"/>
              </w:rPr>
              <w:t>Soundness / Excitement</w:t>
            </w:r>
          </w:p>
        </w:tc>
        <w:tc>
          <w:tcPr>
            <w:tcW w:w="2400" w:type="dxa"/>
            <w:shd w:val="clear" w:color="auto" w:fill="D9E2F3"/>
            <w:tcMar>
              <w:top w:w="80" w:type="dxa"/>
              <w:left w:w="100" w:type="dxa"/>
              <w:bottom w:w="80" w:type="dxa"/>
              <w:right w:w="100" w:type="dxa"/>
            </w:tcMar>
          </w:tcPr>
          <w:p w14:paraId="1A459FE4" w14:textId="77777777" w:rsidR="00B579CE" w:rsidRDefault="00000000">
            <w:r>
              <w:rPr>
                <w:b/>
                <w:bCs/>
                <w:sz w:val="20"/>
                <w:szCs w:val="20"/>
              </w:rPr>
              <w:t>Overall Assessment</w:t>
            </w:r>
          </w:p>
        </w:tc>
        <w:tc>
          <w:tcPr>
            <w:tcW w:w="2800" w:type="dxa"/>
            <w:shd w:val="clear" w:color="auto" w:fill="D9E2F3"/>
            <w:tcMar>
              <w:top w:w="80" w:type="dxa"/>
              <w:left w:w="100" w:type="dxa"/>
              <w:bottom w:w="80" w:type="dxa"/>
              <w:right w:w="100" w:type="dxa"/>
            </w:tcMar>
          </w:tcPr>
          <w:p w14:paraId="7C139FE0" w14:textId="77777777" w:rsidR="00B579CE" w:rsidRDefault="00000000">
            <w:r>
              <w:rPr>
                <w:b/>
                <w:bCs/>
                <w:sz w:val="20"/>
                <w:szCs w:val="20"/>
              </w:rPr>
              <w:t>Headline concern</w:t>
            </w:r>
          </w:p>
        </w:tc>
      </w:tr>
      <w:tr w:rsidR="00B579CE" w14:paraId="72F970F2" w14:textId="77777777">
        <w:tc>
          <w:tcPr>
            <w:tcW w:w="1800" w:type="dxa"/>
            <w:tcMar>
              <w:top w:w="80" w:type="dxa"/>
              <w:left w:w="100" w:type="dxa"/>
              <w:bottom w:w="80" w:type="dxa"/>
              <w:right w:w="100" w:type="dxa"/>
            </w:tcMar>
          </w:tcPr>
          <w:p w14:paraId="6F4CED44" w14:textId="77777777" w:rsidR="00B579CE" w:rsidRDefault="00000000">
            <w:r>
              <w:rPr>
                <w:sz w:val="19"/>
                <w:szCs w:val="19"/>
              </w:rPr>
              <w:t>R1 (5KS8)</w:t>
            </w:r>
          </w:p>
        </w:tc>
        <w:tc>
          <w:tcPr>
            <w:tcW w:w="2400" w:type="dxa"/>
            <w:tcMar>
              <w:top w:w="80" w:type="dxa"/>
              <w:left w:w="100" w:type="dxa"/>
              <w:bottom w:w="80" w:type="dxa"/>
              <w:right w:w="100" w:type="dxa"/>
            </w:tcMar>
          </w:tcPr>
          <w:p w14:paraId="75373E24" w14:textId="77777777" w:rsidR="00B579CE" w:rsidRDefault="00000000">
            <w:r>
              <w:rPr>
                <w:sz w:val="19"/>
                <w:szCs w:val="19"/>
              </w:rPr>
              <w:t>4 / 4</w:t>
            </w:r>
          </w:p>
        </w:tc>
        <w:tc>
          <w:tcPr>
            <w:tcW w:w="2400" w:type="dxa"/>
            <w:tcMar>
              <w:top w:w="80" w:type="dxa"/>
              <w:left w:w="100" w:type="dxa"/>
              <w:bottom w:w="80" w:type="dxa"/>
              <w:right w:w="100" w:type="dxa"/>
            </w:tcMar>
          </w:tcPr>
          <w:p w14:paraId="6357CF68" w14:textId="77777777" w:rsidR="00B579CE" w:rsidRDefault="00000000">
            <w:r>
              <w:rPr>
                <w:sz w:val="19"/>
                <w:szCs w:val="19"/>
              </w:rPr>
              <w:t>2.5 — Borderline Findings</w:t>
            </w:r>
          </w:p>
        </w:tc>
        <w:tc>
          <w:tcPr>
            <w:tcW w:w="2800" w:type="dxa"/>
            <w:tcMar>
              <w:top w:w="80" w:type="dxa"/>
              <w:left w:w="100" w:type="dxa"/>
              <w:bottom w:w="80" w:type="dxa"/>
              <w:right w:w="100" w:type="dxa"/>
            </w:tcMar>
          </w:tcPr>
          <w:p w14:paraId="3ABCAB03" w14:textId="77777777" w:rsidR="00B579CE" w:rsidRDefault="00000000">
            <w:r>
              <w:rPr>
                <w:sz w:val="19"/>
                <w:szCs w:val="19"/>
              </w:rPr>
              <w:t>Query set 15-query sourcing, overlap, and validation unclear</w:t>
            </w:r>
          </w:p>
        </w:tc>
      </w:tr>
      <w:tr w:rsidR="00B579CE" w14:paraId="395B7B5A" w14:textId="77777777">
        <w:tc>
          <w:tcPr>
            <w:tcW w:w="1800" w:type="dxa"/>
            <w:tcMar>
              <w:top w:w="80" w:type="dxa"/>
              <w:left w:w="100" w:type="dxa"/>
              <w:bottom w:w="80" w:type="dxa"/>
              <w:right w:w="100" w:type="dxa"/>
            </w:tcMar>
          </w:tcPr>
          <w:p w14:paraId="666EF277" w14:textId="77777777" w:rsidR="00B579CE" w:rsidRDefault="00000000">
            <w:r>
              <w:rPr>
                <w:sz w:val="19"/>
                <w:szCs w:val="19"/>
              </w:rPr>
              <w:t>R2 (</w:t>
            </w:r>
            <w:proofErr w:type="spellStart"/>
            <w:r>
              <w:rPr>
                <w:sz w:val="19"/>
                <w:szCs w:val="19"/>
              </w:rPr>
              <w:t>SPUz</w:t>
            </w:r>
            <w:proofErr w:type="spellEnd"/>
            <w:r>
              <w:rPr>
                <w:sz w:val="19"/>
                <w:szCs w:val="19"/>
              </w:rPr>
              <w:t>)</w:t>
            </w:r>
          </w:p>
        </w:tc>
        <w:tc>
          <w:tcPr>
            <w:tcW w:w="2400" w:type="dxa"/>
            <w:tcMar>
              <w:top w:w="80" w:type="dxa"/>
              <w:left w:w="100" w:type="dxa"/>
              <w:bottom w:w="80" w:type="dxa"/>
              <w:right w:w="100" w:type="dxa"/>
            </w:tcMar>
          </w:tcPr>
          <w:p w14:paraId="4958B77D" w14:textId="77777777" w:rsidR="00B579CE" w:rsidRDefault="00000000">
            <w:r>
              <w:rPr>
                <w:sz w:val="19"/>
                <w:szCs w:val="19"/>
              </w:rPr>
              <w:t>2.5 / 2.5</w:t>
            </w:r>
          </w:p>
        </w:tc>
        <w:tc>
          <w:tcPr>
            <w:tcW w:w="2400" w:type="dxa"/>
            <w:tcMar>
              <w:top w:w="80" w:type="dxa"/>
              <w:left w:w="100" w:type="dxa"/>
              <w:bottom w:w="80" w:type="dxa"/>
              <w:right w:w="100" w:type="dxa"/>
            </w:tcMar>
          </w:tcPr>
          <w:p w14:paraId="6B8424B4" w14:textId="77777777" w:rsidR="00B579CE" w:rsidRDefault="00000000">
            <w:r>
              <w:rPr>
                <w:sz w:val="19"/>
                <w:szCs w:val="19"/>
              </w:rPr>
              <w:t>2.5 — Borderline Findings</w:t>
            </w:r>
          </w:p>
        </w:tc>
        <w:tc>
          <w:tcPr>
            <w:tcW w:w="2800" w:type="dxa"/>
            <w:tcMar>
              <w:top w:w="80" w:type="dxa"/>
              <w:left w:w="100" w:type="dxa"/>
              <w:bottom w:w="80" w:type="dxa"/>
              <w:right w:w="100" w:type="dxa"/>
            </w:tcMar>
          </w:tcPr>
          <w:p w14:paraId="4780F59E" w14:textId="77777777" w:rsidR="00B579CE" w:rsidRDefault="00000000">
            <w:r>
              <w:rPr>
                <w:sz w:val="19"/>
                <w:szCs w:val="19"/>
              </w:rPr>
              <w:t>Pseudo-label circularity, single dataset/generator/</w:t>
            </w:r>
            <w:proofErr w:type="spellStart"/>
            <w:r>
              <w:rPr>
                <w:sz w:val="19"/>
                <w:szCs w:val="19"/>
              </w:rPr>
              <w:t>reranker</w:t>
            </w:r>
            <w:proofErr w:type="spellEnd"/>
          </w:p>
        </w:tc>
      </w:tr>
      <w:tr w:rsidR="00B579CE" w14:paraId="20E6ED92" w14:textId="77777777">
        <w:tc>
          <w:tcPr>
            <w:tcW w:w="1800" w:type="dxa"/>
            <w:tcMar>
              <w:top w:w="80" w:type="dxa"/>
              <w:left w:w="100" w:type="dxa"/>
              <w:bottom w:w="80" w:type="dxa"/>
              <w:right w:w="100" w:type="dxa"/>
            </w:tcMar>
          </w:tcPr>
          <w:p w14:paraId="0597F414" w14:textId="77777777" w:rsidR="00B579CE" w:rsidRDefault="00000000">
            <w:r>
              <w:rPr>
                <w:sz w:val="19"/>
                <w:szCs w:val="19"/>
              </w:rPr>
              <w:t>R3 (</w:t>
            </w:r>
            <w:proofErr w:type="spellStart"/>
            <w:r>
              <w:rPr>
                <w:sz w:val="19"/>
                <w:szCs w:val="19"/>
              </w:rPr>
              <w:t>VbPC</w:t>
            </w:r>
            <w:proofErr w:type="spellEnd"/>
            <w:r>
              <w:rPr>
                <w:sz w:val="19"/>
                <w:szCs w:val="19"/>
              </w:rPr>
              <w:t>)</w:t>
            </w:r>
          </w:p>
        </w:tc>
        <w:tc>
          <w:tcPr>
            <w:tcW w:w="2400" w:type="dxa"/>
            <w:tcMar>
              <w:top w:w="80" w:type="dxa"/>
              <w:left w:w="100" w:type="dxa"/>
              <w:bottom w:w="80" w:type="dxa"/>
              <w:right w:w="100" w:type="dxa"/>
            </w:tcMar>
          </w:tcPr>
          <w:p w14:paraId="317B6893" w14:textId="77777777" w:rsidR="00B579CE" w:rsidRDefault="00000000">
            <w:r>
              <w:rPr>
                <w:sz w:val="19"/>
                <w:szCs w:val="19"/>
              </w:rPr>
              <w:t>2 / 2</w:t>
            </w:r>
          </w:p>
        </w:tc>
        <w:tc>
          <w:tcPr>
            <w:tcW w:w="2400" w:type="dxa"/>
            <w:tcMar>
              <w:top w:w="80" w:type="dxa"/>
              <w:left w:w="100" w:type="dxa"/>
              <w:bottom w:w="80" w:type="dxa"/>
              <w:right w:w="100" w:type="dxa"/>
            </w:tcMar>
          </w:tcPr>
          <w:p w14:paraId="6667A9EA" w14:textId="77777777" w:rsidR="00B579CE" w:rsidRDefault="00000000">
            <w:r>
              <w:rPr>
                <w:sz w:val="19"/>
                <w:szCs w:val="19"/>
              </w:rPr>
              <w:t>2 — Resubmit next cycle</w:t>
            </w:r>
          </w:p>
        </w:tc>
        <w:tc>
          <w:tcPr>
            <w:tcW w:w="2800" w:type="dxa"/>
            <w:tcMar>
              <w:top w:w="80" w:type="dxa"/>
              <w:left w:w="100" w:type="dxa"/>
              <w:bottom w:w="80" w:type="dxa"/>
              <w:right w:w="100" w:type="dxa"/>
            </w:tcMar>
          </w:tcPr>
          <w:p w14:paraId="31EE6008" w14:textId="4256F02F" w:rsidR="00B579CE" w:rsidRDefault="00000000">
            <w:r>
              <w:rPr>
                <w:sz w:val="19"/>
                <w:szCs w:val="19"/>
              </w:rPr>
              <w:t xml:space="preserve">Statistical power, </w:t>
            </w:r>
            <w:proofErr w:type="spellStart"/>
            <w:r>
              <w:rPr>
                <w:sz w:val="19"/>
                <w:szCs w:val="19"/>
              </w:rPr>
              <w:t>reranker</w:t>
            </w:r>
            <w:proofErr w:type="spellEnd"/>
            <w:r>
              <w:rPr>
                <w:sz w:val="19"/>
                <w:szCs w:val="19"/>
              </w:rPr>
              <w:t xml:space="preserve"> baseline </w:t>
            </w:r>
            <w:r w:rsidR="00914CFC">
              <w:rPr>
                <w:sz w:val="19"/>
                <w:szCs w:val="19"/>
              </w:rPr>
              <w:t>confounds</w:t>
            </w:r>
            <w:r>
              <w:rPr>
                <w:sz w:val="19"/>
                <w:szCs w:val="19"/>
              </w:rPr>
              <w:t>, reproducibility (2/1/1)</w:t>
            </w:r>
          </w:p>
        </w:tc>
      </w:tr>
    </w:tbl>
    <w:p w14:paraId="5634CBA3" w14:textId="77777777" w:rsidR="00B579CE" w:rsidRDefault="00B579CE">
      <w:pPr>
        <w:spacing w:after="160"/>
      </w:pPr>
    </w:p>
    <w:p w14:paraId="4274FEA3" w14:textId="77777777" w:rsidR="00B579CE" w:rsidRDefault="00000000" w:rsidP="00D826A1">
      <w:pPr>
        <w:spacing w:after="160"/>
        <w:jc w:val="both"/>
      </w:pPr>
      <w:r>
        <w:t>Author replies (SciRet_Author_Replies_v2.docx) were submitted 2026-07-10/11, committing to specific fixes per reviewer. Rebuttal is complete. This document is the single source of truth for what “closing the gaps” means for the next submission and how we're doing it — it replaces every earlier reboot-plan draft (see the change log).</w:t>
      </w:r>
    </w:p>
    <w:p w14:paraId="1D598590" w14:textId="77777777" w:rsidR="00B579CE" w:rsidRDefault="00000000">
      <w:pPr>
        <w:spacing w:after="160"/>
      </w:pPr>
      <w:r>
        <w:rPr>
          <w:b/>
          <w:bCs/>
        </w:rPr>
        <w:t xml:space="preserve">Open item: </w:t>
      </w:r>
      <w:r>
        <w:t xml:space="preserve">memory on file describes a 2026-07-11 decision to commit the current paper as-is to EMNLP 2026 by Aug 2, 2026, with the gap-closing work below intended as the fallback path if that submission is not accepted (notification ~Aug 20, 2026), </w:t>
      </w:r>
      <w:r w:rsidRPr="004943A4">
        <w:rPr>
          <w:highlight w:val="yellow"/>
        </w:rPr>
        <w:t xml:space="preserve">expanding into a full paper for </w:t>
      </w:r>
      <w:proofErr w:type="spellStart"/>
      <w:r w:rsidRPr="004943A4">
        <w:rPr>
          <w:highlight w:val="yellow"/>
        </w:rPr>
        <w:t>arXiv</w:t>
      </w:r>
      <w:proofErr w:type="spellEnd"/>
      <w:r w:rsidRPr="004943A4">
        <w:rPr>
          <w:highlight w:val="yellow"/>
        </w:rPr>
        <w:t xml:space="preserve"> rather than another ARR cycle. Confirm this is still the live plan before treating the timeline below as unconstrained.</w:t>
      </w:r>
    </w:p>
    <w:p w14:paraId="2182D76D" w14:textId="77777777" w:rsidR="00BE416D" w:rsidRDefault="00BE416D">
      <w:pPr>
        <w:pStyle w:val="Heading1"/>
        <w:spacing w:before="360" w:after="160"/>
      </w:pPr>
    </w:p>
    <w:p w14:paraId="15C69A4F" w14:textId="77777777" w:rsidR="00BE416D" w:rsidRDefault="00BE416D">
      <w:pPr>
        <w:pStyle w:val="Heading1"/>
        <w:spacing w:before="360" w:after="160"/>
      </w:pPr>
    </w:p>
    <w:p w14:paraId="38A71EAA" w14:textId="77777777" w:rsidR="00BE416D" w:rsidRDefault="00BE416D">
      <w:pPr>
        <w:pStyle w:val="Heading1"/>
        <w:spacing w:before="360" w:after="160"/>
      </w:pPr>
    </w:p>
    <w:p w14:paraId="0E65B0B2" w14:textId="7F1A8D2E" w:rsidR="00B579CE" w:rsidRDefault="00000000">
      <w:pPr>
        <w:pStyle w:val="Heading1"/>
        <w:spacing w:before="360" w:after="160"/>
      </w:pPr>
      <w:r>
        <w:lastRenderedPageBreak/>
        <w:t>2. Scope Decision</w:t>
      </w:r>
    </w:p>
    <w:p w14:paraId="6E3845CC" w14:textId="77777777" w:rsidR="00B579CE" w:rsidRDefault="00000000">
      <w:pPr>
        <w:spacing w:after="160"/>
      </w:pPr>
      <w:r>
        <w:t>Two directions existed in earlier drafts of this plan:</w:t>
      </w:r>
    </w:p>
    <w:p w14:paraId="7FDA9898" w14:textId="355A826C" w:rsidR="00B579CE" w:rsidRDefault="00000000" w:rsidP="00896D4C">
      <w:pPr>
        <w:spacing w:after="100"/>
        <w:jc w:val="both"/>
      </w:pPr>
      <w:r>
        <w:rPr>
          <w:b/>
          <w:bCs/>
        </w:rPr>
        <w:t xml:space="preserve">1. </w:t>
      </w:r>
      <w:r>
        <w:t xml:space="preserve">Scoped revision — fix exactly what R1/R2/R3 raised: statistical rigor, an added </w:t>
      </w:r>
      <w:proofErr w:type="spellStart"/>
      <w:r>
        <w:t>reranker</w:t>
      </w:r>
      <w:proofErr w:type="spellEnd"/>
      <w:r>
        <w:t xml:space="preserve"> baseline, </w:t>
      </w:r>
      <w:proofErr w:type="spellStart"/>
      <w:r>
        <w:t>recall@K</w:t>
      </w:r>
      <w:proofErr w:type="spellEnd"/>
      <w:r>
        <w:t xml:space="preserve"> reporting, reproducibility, limitations writing, and an optional TREC-COVID</w:t>
      </w:r>
      <w:r w:rsidR="00F428CE">
        <w:t xml:space="preserve">, </w:t>
      </w:r>
      <w:proofErr w:type="spellStart"/>
      <w:r w:rsidR="00F428CE">
        <w:t>BioASQ</w:t>
      </w:r>
      <w:proofErr w:type="spellEnd"/>
      <w:r>
        <w:t xml:space="preserve"> anchor check.</w:t>
      </w:r>
    </w:p>
    <w:p w14:paraId="001CF83B" w14:textId="77777777" w:rsidR="00B579CE" w:rsidRDefault="00000000" w:rsidP="00896D4C">
      <w:pPr>
        <w:spacing w:after="100"/>
        <w:jc w:val="both"/>
      </w:pPr>
      <w:r>
        <w:rPr>
          <w:b/>
          <w:bCs/>
        </w:rPr>
        <w:t xml:space="preserve">2. </w:t>
      </w:r>
      <w:r>
        <w:t>Full rebuild (“</w:t>
      </w:r>
      <w:proofErr w:type="spellStart"/>
      <w:r>
        <w:t>SciRet</w:t>
      </w:r>
      <w:proofErr w:type="spellEnd"/>
      <w:r>
        <w:t>-Verify”) — multimodal evidence-unit retrieval, claim-level citation verification, a new codebase, and 5 new datasets (</w:t>
      </w:r>
      <w:proofErr w:type="spellStart"/>
      <w:r>
        <w:t>SciFact</w:t>
      </w:r>
      <w:proofErr w:type="spellEnd"/>
      <w:r>
        <w:t xml:space="preserve">, QASPER, </w:t>
      </w:r>
      <w:proofErr w:type="spellStart"/>
      <w:r>
        <w:t>PubMedQA</w:t>
      </w:r>
      <w:proofErr w:type="spellEnd"/>
      <w:r>
        <w:t>, SPIQA, TREC-COVID).</w:t>
      </w:r>
    </w:p>
    <w:p w14:paraId="726BB065" w14:textId="77777777" w:rsidR="00B579CE" w:rsidRDefault="00000000" w:rsidP="00896D4C">
      <w:pPr>
        <w:spacing w:after="160"/>
        <w:jc w:val="both"/>
      </w:pPr>
      <w:r>
        <w:rPr>
          <w:b/>
          <w:bCs/>
        </w:rPr>
        <w:t xml:space="preserve">Decision (2026-07-31): scoped revision. </w:t>
      </w:r>
      <w:r>
        <w:t>It's what the actual reviewers asked for, it's achievable without a ground-up rebuild, and every commitment already made in the rebuttal falls inside it. The full-rebuild ideas are not discarded — they are archived in the Appendix as future-paper material, not part of this submission's plan.</w:t>
      </w:r>
    </w:p>
    <w:p w14:paraId="285AFF0A" w14:textId="77777777" w:rsidR="00B579CE" w:rsidRDefault="00000000">
      <w:pPr>
        <w:pStyle w:val="Heading1"/>
        <w:spacing w:before="360" w:after="160"/>
      </w:pPr>
      <w:r>
        <w:t>3. Gap Inventory, By Angle</w:t>
      </w:r>
    </w:p>
    <w:p w14:paraId="45F6FD85" w14:textId="26FF4956" w:rsidR="00B579CE" w:rsidRDefault="00000000">
      <w:pPr>
        <w:spacing w:after="160"/>
      </w:pPr>
      <w:r>
        <w:t xml:space="preserve">Each table below lists the gap, who raised it, what was already promised in the rebuttal (if anything), and what closing it </w:t>
      </w:r>
      <w:proofErr w:type="gramStart"/>
      <w:r>
        <w:t>actually require</w:t>
      </w:r>
      <w:proofErr w:type="gramEnd"/>
      <w:r>
        <w:t>.</w:t>
      </w:r>
    </w:p>
    <w:p w14:paraId="2F68BDD2" w14:textId="77777777" w:rsidR="00B579CE" w:rsidRDefault="00000000">
      <w:pPr>
        <w:pStyle w:val="Heading2"/>
        <w:spacing w:before="260" w:after="120"/>
      </w:pPr>
      <w:r>
        <w:t>3.1 Statistical Rigor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2900"/>
        <w:gridCol w:w="3000"/>
      </w:tblGrid>
      <w:tr w:rsidR="00B579CE" w14:paraId="0013823B" w14:textId="77777777">
        <w:trPr>
          <w:tblHeader/>
        </w:trPr>
        <w:tc>
          <w:tcPr>
            <w:tcW w:w="2600" w:type="dxa"/>
            <w:shd w:val="clear" w:color="auto" w:fill="D9E2F3"/>
            <w:tcMar>
              <w:top w:w="80" w:type="dxa"/>
              <w:left w:w="100" w:type="dxa"/>
              <w:bottom w:w="80" w:type="dxa"/>
              <w:right w:w="100" w:type="dxa"/>
            </w:tcMar>
          </w:tcPr>
          <w:p w14:paraId="6046E758" w14:textId="77777777" w:rsidR="00B579CE" w:rsidRDefault="00000000">
            <w:r>
              <w:rPr>
                <w:b/>
                <w:bCs/>
                <w:sz w:val="20"/>
                <w:szCs w:val="20"/>
              </w:rPr>
              <w:t>Gap</w:t>
            </w:r>
          </w:p>
        </w:tc>
        <w:tc>
          <w:tcPr>
            <w:tcW w:w="900" w:type="dxa"/>
            <w:shd w:val="clear" w:color="auto" w:fill="D9E2F3"/>
            <w:tcMar>
              <w:top w:w="80" w:type="dxa"/>
              <w:left w:w="100" w:type="dxa"/>
              <w:bottom w:w="80" w:type="dxa"/>
              <w:right w:w="100" w:type="dxa"/>
            </w:tcMar>
          </w:tcPr>
          <w:p w14:paraId="1B2614CE" w14:textId="77777777" w:rsidR="00B579CE" w:rsidRDefault="00000000">
            <w:r>
              <w:rPr>
                <w:b/>
                <w:bCs/>
                <w:sz w:val="20"/>
                <w:szCs w:val="20"/>
              </w:rPr>
              <w:t>Raised by</w:t>
            </w:r>
          </w:p>
        </w:tc>
        <w:tc>
          <w:tcPr>
            <w:tcW w:w="2900" w:type="dxa"/>
            <w:shd w:val="clear" w:color="auto" w:fill="D9E2F3"/>
            <w:tcMar>
              <w:top w:w="80" w:type="dxa"/>
              <w:left w:w="100" w:type="dxa"/>
              <w:bottom w:w="80" w:type="dxa"/>
              <w:right w:w="100" w:type="dxa"/>
            </w:tcMar>
          </w:tcPr>
          <w:p w14:paraId="1EF8E3A7" w14:textId="77777777" w:rsidR="00B579CE" w:rsidRDefault="00000000">
            <w:r>
              <w:rPr>
                <w:b/>
                <w:bCs/>
                <w:sz w:val="20"/>
                <w:szCs w:val="20"/>
              </w:rPr>
              <w:t>Rebuttal commitment / status</w:t>
            </w:r>
          </w:p>
        </w:tc>
        <w:tc>
          <w:tcPr>
            <w:tcW w:w="3000" w:type="dxa"/>
            <w:shd w:val="clear" w:color="auto" w:fill="D9E2F3"/>
            <w:tcMar>
              <w:top w:w="80" w:type="dxa"/>
              <w:left w:w="100" w:type="dxa"/>
              <w:bottom w:w="80" w:type="dxa"/>
              <w:right w:w="100" w:type="dxa"/>
            </w:tcMar>
          </w:tcPr>
          <w:p w14:paraId="4D4235B7" w14:textId="77777777" w:rsidR="00B579CE" w:rsidRDefault="00000000">
            <w:r>
              <w:rPr>
                <w:b/>
                <w:bCs/>
                <w:sz w:val="20"/>
                <w:szCs w:val="20"/>
              </w:rPr>
              <w:t>What's needed</w:t>
            </w:r>
          </w:p>
        </w:tc>
      </w:tr>
      <w:tr w:rsidR="00B579CE" w14:paraId="590390DA" w14:textId="77777777">
        <w:tc>
          <w:tcPr>
            <w:tcW w:w="2600" w:type="dxa"/>
            <w:tcMar>
              <w:top w:w="80" w:type="dxa"/>
              <w:left w:w="100" w:type="dxa"/>
              <w:bottom w:w="80" w:type="dxa"/>
              <w:right w:w="100" w:type="dxa"/>
            </w:tcMar>
          </w:tcPr>
          <w:p w14:paraId="0777AF42" w14:textId="3177D498" w:rsidR="00B579CE" w:rsidRDefault="00000000" w:rsidP="009F19B3">
            <w:pPr>
              <w:jc w:val="both"/>
            </w:pPr>
            <w:r>
              <w:rPr>
                <w:sz w:val="19"/>
                <w:szCs w:val="19"/>
              </w:rPr>
              <w:t>No significance testing on retrieval/reranking</w:t>
            </w:r>
            <w:r w:rsidR="009F19B3">
              <w:rPr>
                <w:sz w:val="19"/>
                <w:szCs w:val="19"/>
              </w:rPr>
              <w:t xml:space="preserve"> </w:t>
            </w:r>
            <w:r>
              <w:rPr>
                <w:sz w:val="19"/>
                <w:szCs w:val="19"/>
              </w:rPr>
              <w:t>comparisons, especially given only 15 queries</w:t>
            </w:r>
          </w:p>
        </w:tc>
        <w:tc>
          <w:tcPr>
            <w:tcW w:w="900" w:type="dxa"/>
            <w:tcMar>
              <w:top w:w="80" w:type="dxa"/>
              <w:left w:w="100" w:type="dxa"/>
              <w:bottom w:w="80" w:type="dxa"/>
              <w:right w:w="100" w:type="dxa"/>
            </w:tcMar>
          </w:tcPr>
          <w:p w14:paraId="158B35B2" w14:textId="77777777" w:rsidR="00B579CE" w:rsidRDefault="00000000" w:rsidP="000F1D31">
            <w:pPr>
              <w:jc w:val="both"/>
            </w:pPr>
            <w:r>
              <w:rPr>
                <w:sz w:val="19"/>
                <w:szCs w:val="19"/>
              </w:rPr>
              <w:t>R2, R3</w:t>
            </w:r>
          </w:p>
        </w:tc>
        <w:tc>
          <w:tcPr>
            <w:tcW w:w="2900" w:type="dxa"/>
            <w:tcMar>
              <w:top w:w="80" w:type="dxa"/>
              <w:left w:w="100" w:type="dxa"/>
              <w:bottom w:w="80" w:type="dxa"/>
              <w:right w:w="100" w:type="dxa"/>
            </w:tcMar>
          </w:tcPr>
          <w:p w14:paraId="1897B012" w14:textId="77777777" w:rsidR="00B579CE" w:rsidRDefault="00000000" w:rsidP="000F1D31">
            <w:pPr>
              <w:jc w:val="both"/>
            </w:pPr>
            <w:r>
              <w:rPr>
                <w:sz w:val="19"/>
                <w:szCs w:val="19"/>
              </w:rPr>
              <w:t>“</w:t>
            </w:r>
            <w:proofErr w:type="gramStart"/>
            <w:r>
              <w:rPr>
                <w:sz w:val="19"/>
                <w:szCs w:val="19"/>
              </w:rPr>
              <w:t>bootstrap</w:t>
            </w:r>
            <w:proofErr w:type="gramEnd"/>
            <w:r>
              <w:rPr>
                <w:sz w:val="19"/>
                <w:szCs w:val="19"/>
              </w:rPr>
              <w:t xml:space="preserve"> confidence intervals on the retrieval tables given the small query set”</w:t>
            </w:r>
          </w:p>
        </w:tc>
        <w:tc>
          <w:tcPr>
            <w:tcW w:w="3000" w:type="dxa"/>
            <w:tcMar>
              <w:top w:w="80" w:type="dxa"/>
              <w:left w:w="100" w:type="dxa"/>
              <w:bottom w:w="80" w:type="dxa"/>
              <w:right w:w="100" w:type="dxa"/>
            </w:tcMar>
          </w:tcPr>
          <w:p w14:paraId="0E4A71FC" w14:textId="77777777" w:rsidR="00B579CE" w:rsidRDefault="00000000" w:rsidP="000F1D31">
            <w:pPr>
              <w:jc w:val="both"/>
            </w:pPr>
            <w:r>
              <w:rPr>
                <w:sz w:val="19"/>
                <w:szCs w:val="19"/>
              </w:rPr>
              <w:t xml:space="preserve">Paired bootstrap CIs (or significance test) on </w:t>
            </w:r>
            <w:proofErr w:type="spellStart"/>
            <w:r>
              <w:rPr>
                <w:sz w:val="19"/>
                <w:szCs w:val="19"/>
              </w:rPr>
              <w:t>Recall@K</w:t>
            </w:r>
            <w:proofErr w:type="spellEnd"/>
            <w:r>
              <w:rPr>
                <w:sz w:val="19"/>
                <w:szCs w:val="19"/>
              </w:rPr>
              <w:t xml:space="preserve"> and </w:t>
            </w:r>
            <w:proofErr w:type="spellStart"/>
            <w:r>
              <w:rPr>
                <w:sz w:val="19"/>
                <w:szCs w:val="19"/>
              </w:rPr>
              <w:t>Precision@K</w:t>
            </w:r>
            <w:proofErr w:type="spellEnd"/>
            <w:r>
              <w:rPr>
                <w:sz w:val="19"/>
                <w:szCs w:val="19"/>
              </w:rPr>
              <w:t xml:space="preserve"> tables. Re-run from existing per-query score files — no new retrieval runs needed.</w:t>
            </w:r>
          </w:p>
        </w:tc>
      </w:tr>
      <w:tr w:rsidR="00B579CE" w14:paraId="06C79806" w14:textId="77777777">
        <w:tc>
          <w:tcPr>
            <w:tcW w:w="2600" w:type="dxa"/>
            <w:tcMar>
              <w:top w:w="80" w:type="dxa"/>
              <w:left w:w="100" w:type="dxa"/>
              <w:bottom w:w="80" w:type="dxa"/>
              <w:right w:w="100" w:type="dxa"/>
            </w:tcMar>
          </w:tcPr>
          <w:p w14:paraId="78D8EDB4" w14:textId="77777777" w:rsidR="00B579CE" w:rsidRDefault="00000000" w:rsidP="000F1D31">
            <w:pPr>
              <w:jc w:val="both"/>
            </w:pPr>
            <w:r>
              <w:rPr>
                <w:sz w:val="19"/>
                <w:szCs w:val="19"/>
              </w:rPr>
              <w:t>Query set too small (15) for statistical power</w:t>
            </w:r>
          </w:p>
        </w:tc>
        <w:tc>
          <w:tcPr>
            <w:tcW w:w="900" w:type="dxa"/>
            <w:tcMar>
              <w:top w:w="80" w:type="dxa"/>
              <w:left w:w="100" w:type="dxa"/>
              <w:bottom w:w="80" w:type="dxa"/>
              <w:right w:w="100" w:type="dxa"/>
            </w:tcMar>
          </w:tcPr>
          <w:p w14:paraId="3523F958" w14:textId="77777777" w:rsidR="00B579CE" w:rsidRDefault="00000000" w:rsidP="000F1D31">
            <w:pPr>
              <w:jc w:val="both"/>
            </w:pPr>
            <w:r>
              <w:rPr>
                <w:sz w:val="19"/>
                <w:szCs w:val="19"/>
              </w:rPr>
              <w:t>R1, R2, R3</w:t>
            </w:r>
          </w:p>
        </w:tc>
        <w:tc>
          <w:tcPr>
            <w:tcW w:w="2900" w:type="dxa"/>
            <w:tcMar>
              <w:top w:w="80" w:type="dxa"/>
              <w:left w:w="100" w:type="dxa"/>
              <w:bottom w:w="80" w:type="dxa"/>
              <w:right w:w="100" w:type="dxa"/>
            </w:tcMar>
          </w:tcPr>
          <w:p w14:paraId="40216EA0" w14:textId="77777777" w:rsidR="00B579CE" w:rsidRDefault="00000000" w:rsidP="000F1D31">
            <w:pPr>
              <w:jc w:val="both"/>
            </w:pPr>
            <w:r>
              <w:rPr>
                <w:sz w:val="19"/>
                <w:szCs w:val="19"/>
              </w:rPr>
              <w:t>“</w:t>
            </w:r>
            <w:proofErr w:type="gramStart"/>
            <w:r>
              <w:rPr>
                <w:sz w:val="19"/>
                <w:szCs w:val="19"/>
              </w:rPr>
              <w:t>expanding</w:t>
            </w:r>
            <w:proofErr w:type="gramEnd"/>
            <w:r>
              <w:rPr>
                <w:sz w:val="19"/>
                <w:szCs w:val="19"/>
              </w:rPr>
              <w:t xml:space="preserve"> to a stratified 50-query set balanced across six themes (imaging, molecular/mechanistic, clinical outcomes, treatment, methodology, cross-domain synthesis)”</w:t>
            </w:r>
          </w:p>
        </w:tc>
        <w:tc>
          <w:tcPr>
            <w:tcW w:w="3000" w:type="dxa"/>
            <w:tcMar>
              <w:top w:w="80" w:type="dxa"/>
              <w:left w:w="100" w:type="dxa"/>
              <w:bottom w:w="80" w:type="dxa"/>
              <w:right w:w="100" w:type="dxa"/>
            </w:tcMar>
          </w:tcPr>
          <w:p w14:paraId="5D9DB8CE" w14:textId="77777777" w:rsidR="00B579CE" w:rsidRDefault="00000000" w:rsidP="000F1D31">
            <w:pPr>
              <w:jc w:val="both"/>
            </w:pPr>
            <w:r>
              <w:rPr>
                <w:sz w:val="19"/>
                <w:szCs w:val="19"/>
              </w:rPr>
              <w:t>Real work: draft ~35 new queries across the 6 themes, label them the same way as the original 15, and re-run retrieval/generation/RAGAS on the full 50-query set at all three scales. Single biggest lift in the plan.</w:t>
            </w:r>
          </w:p>
        </w:tc>
      </w:tr>
    </w:tbl>
    <w:p w14:paraId="321FC1D9" w14:textId="77777777" w:rsidR="00B579CE" w:rsidRDefault="00000000">
      <w:pPr>
        <w:pStyle w:val="Heading2"/>
        <w:spacing w:before="260" w:after="120"/>
      </w:pPr>
      <w:r>
        <w:t>3.2 Baselines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2900"/>
        <w:gridCol w:w="3000"/>
      </w:tblGrid>
      <w:tr w:rsidR="00B579CE" w14:paraId="1EB22826" w14:textId="77777777">
        <w:trPr>
          <w:tblHeader/>
        </w:trPr>
        <w:tc>
          <w:tcPr>
            <w:tcW w:w="2600" w:type="dxa"/>
            <w:shd w:val="clear" w:color="auto" w:fill="D9E2F3"/>
            <w:tcMar>
              <w:top w:w="80" w:type="dxa"/>
              <w:left w:w="100" w:type="dxa"/>
              <w:bottom w:w="80" w:type="dxa"/>
              <w:right w:w="100" w:type="dxa"/>
            </w:tcMar>
          </w:tcPr>
          <w:p w14:paraId="075C66FF" w14:textId="77777777" w:rsidR="00B579CE" w:rsidRDefault="00000000">
            <w:r>
              <w:rPr>
                <w:b/>
                <w:bCs/>
                <w:sz w:val="20"/>
                <w:szCs w:val="20"/>
              </w:rPr>
              <w:t>Gap</w:t>
            </w:r>
          </w:p>
        </w:tc>
        <w:tc>
          <w:tcPr>
            <w:tcW w:w="900" w:type="dxa"/>
            <w:shd w:val="clear" w:color="auto" w:fill="D9E2F3"/>
            <w:tcMar>
              <w:top w:w="80" w:type="dxa"/>
              <w:left w:w="100" w:type="dxa"/>
              <w:bottom w:w="80" w:type="dxa"/>
              <w:right w:w="100" w:type="dxa"/>
            </w:tcMar>
          </w:tcPr>
          <w:p w14:paraId="7EE7EAD9" w14:textId="77777777" w:rsidR="00B579CE" w:rsidRDefault="00000000">
            <w:r>
              <w:rPr>
                <w:b/>
                <w:bCs/>
                <w:sz w:val="20"/>
                <w:szCs w:val="20"/>
              </w:rPr>
              <w:t>Raised by</w:t>
            </w:r>
          </w:p>
        </w:tc>
        <w:tc>
          <w:tcPr>
            <w:tcW w:w="2900" w:type="dxa"/>
            <w:shd w:val="clear" w:color="auto" w:fill="D9E2F3"/>
            <w:tcMar>
              <w:top w:w="80" w:type="dxa"/>
              <w:left w:w="100" w:type="dxa"/>
              <w:bottom w:w="80" w:type="dxa"/>
              <w:right w:w="100" w:type="dxa"/>
            </w:tcMar>
          </w:tcPr>
          <w:p w14:paraId="2229791A" w14:textId="77777777" w:rsidR="00B579CE" w:rsidRDefault="00000000">
            <w:r>
              <w:rPr>
                <w:b/>
                <w:bCs/>
                <w:sz w:val="20"/>
                <w:szCs w:val="20"/>
              </w:rPr>
              <w:t>Rebuttal commitment / status</w:t>
            </w:r>
          </w:p>
        </w:tc>
        <w:tc>
          <w:tcPr>
            <w:tcW w:w="3000" w:type="dxa"/>
            <w:shd w:val="clear" w:color="auto" w:fill="D9E2F3"/>
            <w:tcMar>
              <w:top w:w="80" w:type="dxa"/>
              <w:left w:w="100" w:type="dxa"/>
              <w:bottom w:w="80" w:type="dxa"/>
              <w:right w:w="100" w:type="dxa"/>
            </w:tcMar>
          </w:tcPr>
          <w:p w14:paraId="2C178E13" w14:textId="77777777" w:rsidR="00B579CE" w:rsidRDefault="00000000">
            <w:r>
              <w:rPr>
                <w:b/>
                <w:bCs/>
                <w:sz w:val="20"/>
                <w:szCs w:val="20"/>
              </w:rPr>
              <w:t>What's needed</w:t>
            </w:r>
          </w:p>
        </w:tc>
      </w:tr>
      <w:tr w:rsidR="00B579CE" w14:paraId="5F35249A" w14:textId="77777777">
        <w:tc>
          <w:tcPr>
            <w:tcW w:w="2600" w:type="dxa"/>
            <w:tcMar>
              <w:top w:w="80" w:type="dxa"/>
              <w:left w:w="100" w:type="dxa"/>
              <w:bottom w:w="80" w:type="dxa"/>
              <w:right w:w="100" w:type="dxa"/>
            </w:tcMar>
          </w:tcPr>
          <w:p w14:paraId="33BB0AF4" w14:textId="77777777" w:rsidR="00B579CE" w:rsidRDefault="00000000" w:rsidP="00803AC4">
            <w:pPr>
              <w:jc w:val="both"/>
            </w:pPr>
            <w:r>
              <w:rPr>
                <w:sz w:val="19"/>
                <w:szCs w:val="19"/>
              </w:rPr>
              <w:t xml:space="preserve">Single MS MARCO </w:t>
            </w:r>
            <w:proofErr w:type="spellStart"/>
            <w:r>
              <w:rPr>
                <w:sz w:val="19"/>
                <w:szCs w:val="19"/>
              </w:rPr>
              <w:t>reranker</w:t>
            </w:r>
            <w:proofErr w:type="spellEnd"/>
            <w:r>
              <w:rPr>
                <w:sz w:val="19"/>
                <w:szCs w:val="19"/>
              </w:rPr>
              <w:t xml:space="preserve"> — can't separate “domain </w:t>
            </w:r>
            <w:r>
              <w:rPr>
                <w:sz w:val="19"/>
                <w:szCs w:val="19"/>
              </w:rPr>
              <w:lastRenderedPageBreak/>
              <w:t xml:space="preserve">mismatch” from “this </w:t>
            </w:r>
            <w:proofErr w:type="spellStart"/>
            <w:r>
              <w:rPr>
                <w:sz w:val="19"/>
                <w:szCs w:val="19"/>
              </w:rPr>
              <w:t>reranker</w:t>
            </w:r>
            <w:proofErr w:type="spellEnd"/>
            <w:r>
              <w:rPr>
                <w:sz w:val="19"/>
                <w:szCs w:val="19"/>
              </w:rPr>
              <w:t>”</w:t>
            </w:r>
          </w:p>
        </w:tc>
        <w:tc>
          <w:tcPr>
            <w:tcW w:w="900" w:type="dxa"/>
            <w:tcMar>
              <w:top w:w="80" w:type="dxa"/>
              <w:left w:w="100" w:type="dxa"/>
              <w:bottom w:w="80" w:type="dxa"/>
              <w:right w:w="100" w:type="dxa"/>
            </w:tcMar>
          </w:tcPr>
          <w:p w14:paraId="29A0019E" w14:textId="77777777" w:rsidR="00B579CE" w:rsidRDefault="00000000" w:rsidP="00803AC4">
            <w:pPr>
              <w:jc w:val="both"/>
            </w:pPr>
            <w:r>
              <w:rPr>
                <w:sz w:val="19"/>
                <w:szCs w:val="19"/>
              </w:rPr>
              <w:lastRenderedPageBreak/>
              <w:t>R2, R3</w:t>
            </w:r>
          </w:p>
        </w:tc>
        <w:tc>
          <w:tcPr>
            <w:tcW w:w="2900" w:type="dxa"/>
            <w:tcMar>
              <w:top w:w="80" w:type="dxa"/>
              <w:left w:w="100" w:type="dxa"/>
              <w:bottom w:w="80" w:type="dxa"/>
              <w:right w:w="100" w:type="dxa"/>
            </w:tcMar>
          </w:tcPr>
          <w:p w14:paraId="7A6ACF1B" w14:textId="77777777" w:rsidR="00B579CE" w:rsidRDefault="00000000" w:rsidP="00803AC4">
            <w:pPr>
              <w:jc w:val="both"/>
            </w:pPr>
            <w:r>
              <w:rPr>
                <w:sz w:val="19"/>
                <w:szCs w:val="19"/>
              </w:rPr>
              <w:t>“</w:t>
            </w:r>
            <w:proofErr w:type="gramStart"/>
            <w:r>
              <w:rPr>
                <w:sz w:val="19"/>
                <w:szCs w:val="19"/>
              </w:rPr>
              <w:t>add</w:t>
            </w:r>
            <w:proofErr w:type="gramEnd"/>
            <w:r>
              <w:rPr>
                <w:sz w:val="19"/>
                <w:szCs w:val="19"/>
              </w:rPr>
              <w:t xml:space="preserve"> at least one scientific/biomedical </w:t>
            </w:r>
            <w:proofErr w:type="spellStart"/>
            <w:r>
              <w:rPr>
                <w:sz w:val="19"/>
                <w:szCs w:val="19"/>
              </w:rPr>
              <w:t>reranker</w:t>
            </w:r>
            <w:proofErr w:type="spellEnd"/>
            <w:r>
              <w:rPr>
                <w:sz w:val="19"/>
                <w:szCs w:val="19"/>
              </w:rPr>
              <w:t xml:space="preserve"> in the revision”</w:t>
            </w:r>
          </w:p>
        </w:tc>
        <w:tc>
          <w:tcPr>
            <w:tcW w:w="3000" w:type="dxa"/>
            <w:tcMar>
              <w:top w:w="80" w:type="dxa"/>
              <w:left w:w="100" w:type="dxa"/>
              <w:bottom w:w="80" w:type="dxa"/>
              <w:right w:w="100" w:type="dxa"/>
            </w:tcMar>
          </w:tcPr>
          <w:p w14:paraId="6E982E4D" w14:textId="77777777" w:rsidR="00B579CE" w:rsidRDefault="00000000" w:rsidP="00803AC4">
            <w:pPr>
              <w:jc w:val="both"/>
            </w:pPr>
            <w:r>
              <w:rPr>
                <w:sz w:val="19"/>
                <w:szCs w:val="19"/>
              </w:rPr>
              <w:t>Pick and run ≥1 scientific/biomedical cross-encoder (</w:t>
            </w:r>
            <w:proofErr w:type="spellStart"/>
            <w:r>
              <w:rPr>
                <w:sz w:val="19"/>
                <w:szCs w:val="19"/>
              </w:rPr>
              <w:t>SciBERT</w:t>
            </w:r>
            <w:proofErr w:type="spellEnd"/>
            <w:r>
              <w:rPr>
                <w:sz w:val="19"/>
                <w:szCs w:val="19"/>
              </w:rPr>
              <w:t>/</w:t>
            </w:r>
            <w:proofErr w:type="spellStart"/>
            <w:r>
              <w:rPr>
                <w:sz w:val="19"/>
                <w:szCs w:val="19"/>
              </w:rPr>
              <w:t>PubMedBERT</w:t>
            </w:r>
            <w:proofErr w:type="spellEnd"/>
            <w:r>
              <w:rPr>
                <w:sz w:val="19"/>
                <w:szCs w:val="19"/>
              </w:rPr>
              <w:t xml:space="preserve">-based, or a </w:t>
            </w:r>
            <w:r>
              <w:rPr>
                <w:sz w:val="19"/>
                <w:szCs w:val="19"/>
              </w:rPr>
              <w:lastRenderedPageBreak/>
              <w:t xml:space="preserve">BGE </w:t>
            </w:r>
            <w:proofErr w:type="spellStart"/>
            <w:r>
              <w:rPr>
                <w:sz w:val="19"/>
                <w:szCs w:val="19"/>
              </w:rPr>
              <w:t>reranker</w:t>
            </w:r>
            <w:proofErr w:type="spellEnd"/>
            <w:r>
              <w:rPr>
                <w:sz w:val="19"/>
                <w:szCs w:val="19"/>
              </w:rPr>
              <w:t xml:space="preserve"> fine-tuned on biomedical pairs). Report </w:t>
            </w:r>
            <w:proofErr w:type="spellStart"/>
            <w:r>
              <w:rPr>
                <w:sz w:val="19"/>
                <w:szCs w:val="19"/>
              </w:rPr>
              <w:t>precision@K</w:t>
            </w:r>
            <w:proofErr w:type="spellEnd"/>
            <w:r>
              <w:rPr>
                <w:sz w:val="19"/>
                <w:szCs w:val="19"/>
              </w:rPr>
              <w:t xml:space="preserve"> and </w:t>
            </w:r>
            <w:proofErr w:type="spellStart"/>
            <w:r>
              <w:rPr>
                <w:sz w:val="19"/>
                <w:szCs w:val="19"/>
              </w:rPr>
              <w:t>recall@K</w:t>
            </w:r>
            <w:proofErr w:type="spellEnd"/>
            <w:r>
              <w:rPr>
                <w:sz w:val="19"/>
                <w:szCs w:val="19"/>
              </w:rPr>
              <w:t xml:space="preserve"> alongside MS MARCO and no-</w:t>
            </w:r>
            <w:proofErr w:type="spellStart"/>
            <w:r>
              <w:rPr>
                <w:sz w:val="19"/>
                <w:szCs w:val="19"/>
              </w:rPr>
              <w:t>rerank</w:t>
            </w:r>
            <w:proofErr w:type="spellEnd"/>
            <w:r>
              <w:rPr>
                <w:sz w:val="19"/>
                <w:szCs w:val="19"/>
              </w:rPr>
              <w:t>.</w:t>
            </w:r>
          </w:p>
        </w:tc>
      </w:tr>
      <w:tr w:rsidR="00B579CE" w14:paraId="1C001477" w14:textId="77777777">
        <w:tc>
          <w:tcPr>
            <w:tcW w:w="2600" w:type="dxa"/>
            <w:tcMar>
              <w:top w:w="80" w:type="dxa"/>
              <w:left w:w="100" w:type="dxa"/>
              <w:bottom w:w="80" w:type="dxa"/>
              <w:right w:w="100" w:type="dxa"/>
            </w:tcMar>
          </w:tcPr>
          <w:p w14:paraId="14C9FFB0" w14:textId="77777777" w:rsidR="00B579CE" w:rsidRDefault="00000000">
            <w:r>
              <w:rPr>
                <w:sz w:val="19"/>
                <w:szCs w:val="19"/>
              </w:rPr>
              <w:lastRenderedPageBreak/>
              <w:t>Reranking: only precision reported, not recall</w:t>
            </w:r>
          </w:p>
        </w:tc>
        <w:tc>
          <w:tcPr>
            <w:tcW w:w="900" w:type="dxa"/>
            <w:tcMar>
              <w:top w:w="80" w:type="dxa"/>
              <w:left w:w="100" w:type="dxa"/>
              <w:bottom w:w="80" w:type="dxa"/>
              <w:right w:w="100" w:type="dxa"/>
            </w:tcMar>
          </w:tcPr>
          <w:p w14:paraId="2462D151" w14:textId="77777777" w:rsidR="00B579CE" w:rsidRDefault="00000000">
            <w:r>
              <w:rPr>
                <w:sz w:val="19"/>
                <w:szCs w:val="19"/>
              </w:rPr>
              <w:t>R2</w:t>
            </w:r>
          </w:p>
        </w:tc>
        <w:tc>
          <w:tcPr>
            <w:tcW w:w="2900" w:type="dxa"/>
            <w:tcMar>
              <w:top w:w="80" w:type="dxa"/>
              <w:left w:w="100" w:type="dxa"/>
              <w:bottom w:w="80" w:type="dxa"/>
              <w:right w:w="100" w:type="dxa"/>
            </w:tcMar>
          </w:tcPr>
          <w:p w14:paraId="7E04C3C0" w14:textId="77777777" w:rsidR="00B579CE" w:rsidRDefault="00000000">
            <w:r>
              <w:rPr>
                <w:sz w:val="19"/>
                <w:szCs w:val="19"/>
              </w:rPr>
              <w:t>“</w:t>
            </w:r>
            <w:proofErr w:type="spellStart"/>
            <w:r>
              <w:rPr>
                <w:sz w:val="19"/>
                <w:szCs w:val="19"/>
              </w:rPr>
              <w:t>recall@K</w:t>
            </w:r>
            <w:proofErr w:type="spellEnd"/>
            <w:r>
              <w:rPr>
                <w:sz w:val="19"/>
                <w:szCs w:val="19"/>
              </w:rPr>
              <w:t xml:space="preserve"> alongside </w:t>
            </w:r>
            <w:proofErr w:type="spellStart"/>
            <w:r>
              <w:rPr>
                <w:sz w:val="19"/>
                <w:szCs w:val="19"/>
              </w:rPr>
              <w:t>precision@K</w:t>
            </w:r>
            <w:proofErr w:type="spellEnd"/>
            <w:r>
              <w:rPr>
                <w:sz w:val="19"/>
                <w:szCs w:val="19"/>
              </w:rPr>
              <w:t xml:space="preserve"> ... will add it in the revision”</w:t>
            </w:r>
          </w:p>
        </w:tc>
        <w:tc>
          <w:tcPr>
            <w:tcW w:w="3000" w:type="dxa"/>
            <w:tcMar>
              <w:top w:w="80" w:type="dxa"/>
              <w:left w:w="100" w:type="dxa"/>
              <w:bottom w:w="80" w:type="dxa"/>
              <w:right w:w="100" w:type="dxa"/>
            </w:tcMar>
          </w:tcPr>
          <w:p w14:paraId="17D686DA" w14:textId="77777777" w:rsidR="00B579CE" w:rsidRDefault="00000000">
            <w:r>
              <w:rPr>
                <w:sz w:val="19"/>
                <w:szCs w:val="19"/>
              </w:rPr>
              <w:t xml:space="preserve">Compute </w:t>
            </w:r>
            <w:proofErr w:type="spellStart"/>
            <w:r>
              <w:rPr>
                <w:sz w:val="19"/>
                <w:szCs w:val="19"/>
              </w:rPr>
              <w:t>recall@K</w:t>
            </w:r>
            <w:proofErr w:type="spellEnd"/>
            <w:r>
              <w:rPr>
                <w:sz w:val="19"/>
                <w:szCs w:val="19"/>
              </w:rPr>
              <w:t xml:space="preserve"> before/after reranking from stored run outputs. Cheap — no new inference.</w:t>
            </w:r>
          </w:p>
        </w:tc>
      </w:tr>
      <w:tr w:rsidR="00B579CE" w14:paraId="05292E83" w14:textId="77777777">
        <w:tc>
          <w:tcPr>
            <w:tcW w:w="2600" w:type="dxa"/>
            <w:tcMar>
              <w:top w:w="80" w:type="dxa"/>
              <w:left w:w="100" w:type="dxa"/>
              <w:bottom w:w="80" w:type="dxa"/>
              <w:right w:w="100" w:type="dxa"/>
            </w:tcMar>
          </w:tcPr>
          <w:p w14:paraId="4A1DE6B5" w14:textId="77777777" w:rsidR="00B579CE" w:rsidRDefault="00000000">
            <w:r>
              <w:rPr>
                <w:sz w:val="19"/>
                <w:szCs w:val="19"/>
              </w:rPr>
              <w:t>Single generator (GPT-4o-mini only)</w:t>
            </w:r>
          </w:p>
        </w:tc>
        <w:tc>
          <w:tcPr>
            <w:tcW w:w="900" w:type="dxa"/>
            <w:tcMar>
              <w:top w:w="80" w:type="dxa"/>
              <w:left w:w="100" w:type="dxa"/>
              <w:bottom w:w="80" w:type="dxa"/>
              <w:right w:w="100" w:type="dxa"/>
            </w:tcMar>
          </w:tcPr>
          <w:p w14:paraId="7828808C" w14:textId="77777777" w:rsidR="00B579CE" w:rsidRDefault="00000000">
            <w:r>
              <w:rPr>
                <w:sz w:val="19"/>
                <w:szCs w:val="19"/>
              </w:rPr>
              <w:t>R2</w:t>
            </w:r>
          </w:p>
        </w:tc>
        <w:tc>
          <w:tcPr>
            <w:tcW w:w="2900" w:type="dxa"/>
            <w:tcMar>
              <w:top w:w="80" w:type="dxa"/>
              <w:left w:w="100" w:type="dxa"/>
              <w:bottom w:w="80" w:type="dxa"/>
              <w:right w:w="100" w:type="dxa"/>
            </w:tcMar>
          </w:tcPr>
          <w:p w14:paraId="44D8700C" w14:textId="77777777" w:rsidR="00B579CE" w:rsidRDefault="00000000">
            <w:r>
              <w:rPr>
                <w:sz w:val="19"/>
                <w:szCs w:val="19"/>
              </w:rPr>
              <w:t>Scope explicitly to “in our setup”; flag other-LLM generalization as future work</w:t>
            </w:r>
          </w:p>
        </w:tc>
        <w:tc>
          <w:tcPr>
            <w:tcW w:w="3000" w:type="dxa"/>
            <w:tcMar>
              <w:top w:w="80" w:type="dxa"/>
              <w:left w:w="100" w:type="dxa"/>
              <w:bottom w:w="80" w:type="dxa"/>
              <w:right w:w="100" w:type="dxa"/>
            </w:tcMar>
          </w:tcPr>
          <w:p w14:paraId="3E4F597F" w14:textId="77777777" w:rsidR="00B579CE" w:rsidRDefault="00000000">
            <w:r>
              <w:rPr>
                <w:sz w:val="19"/>
                <w:szCs w:val="19"/>
              </w:rPr>
              <w:t>Writing only: tighten scope language, add explicit future-work sentence.</w:t>
            </w:r>
          </w:p>
        </w:tc>
      </w:tr>
    </w:tbl>
    <w:p w14:paraId="17EA151C" w14:textId="77777777" w:rsidR="00B579CE" w:rsidRDefault="00000000">
      <w:pPr>
        <w:pStyle w:val="Heading2"/>
        <w:spacing w:before="260" w:after="120"/>
      </w:pPr>
      <w:r>
        <w:t>3.3 Data / Evaluation-Label Integrity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2900"/>
        <w:gridCol w:w="3000"/>
      </w:tblGrid>
      <w:tr w:rsidR="00B579CE" w14:paraId="1D3DB535" w14:textId="77777777">
        <w:trPr>
          <w:tblHeader/>
        </w:trPr>
        <w:tc>
          <w:tcPr>
            <w:tcW w:w="2600" w:type="dxa"/>
            <w:shd w:val="clear" w:color="auto" w:fill="D9E2F3"/>
            <w:tcMar>
              <w:top w:w="80" w:type="dxa"/>
              <w:left w:w="100" w:type="dxa"/>
              <w:bottom w:w="80" w:type="dxa"/>
              <w:right w:w="100" w:type="dxa"/>
            </w:tcMar>
          </w:tcPr>
          <w:p w14:paraId="0A388B86" w14:textId="77777777" w:rsidR="00B579CE" w:rsidRDefault="00000000">
            <w:r>
              <w:rPr>
                <w:b/>
                <w:bCs/>
                <w:sz w:val="20"/>
                <w:szCs w:val="20"/>
              </w:rPr>
              <w:t>Gap</w:t>
            </w:r>
          </w:p>
        </w:tc>
        <w:tc>
          <w:tcPr>
            <w:tcW w:w="900" w:type="dxa"/>
            <w:shd w:val="clear" w:color="auto" w:fill="D9E2F3"/>
            <w:tcMar>
              <w:top w:w="80" w:type="dxa"/>
              <w:left w:w="100" w:type="dxa"/>
              <w:bottom w:w="80" w:type="dxa"/>
              <w:right w:w="100" w:type="dxa"/>
            </w:tcMar>
          </w:tcPr>
          <w:p w14:paraId="364D3792" w14:textId="77777777" w:rsidR="00B579CE" w:rsidRDefault="00000000">
            <w:r>
              <w:rPr>
                <w:b/>
                <w:bCs/>
                <w:sz w:val="20"/>
                <w:szCs w:val="20"/>
              </w:rPr>
              <w:t>Raised by</w:t>
            </w:r>
          </w:p>
        </w:tc>
        <w:tc>
          <w:tcPr>
            <w:tcW w:w="2900" w:type="dxa"/>
            <w:shd w:val="clear" w:color="auto" w:fill="D9E2F3"/>
            <w:tcMar>
              <w:top w:w="80" w:type="dxa"/>
              <w:left w:w="100" w:type="dxa"/>
              <w:bottom w:w="80" w:type="dxa"/>
              <w:right w:w="100" w:type="dxa"/>
            </w:tcMar>
          </w:tcPr>
          <w:p w14:paraId="4B59B61A" w14:textId="77777777" w:rsidR="00B579CE" w:rsidRDefault="00000000">
            <w:r>
              <w:rPr>
                <w:b/>
                <w:bCs/>
                <w:sz w:val="20"/>
                <w:szCs w:val="20"/>
              </w:rPr>
              <w:t>Rebuttal commitment / status</w:t>
            </w:r>
          </w:p>
        </w:tc>
        <w:tc>
          <w:tcPr>
            <w:tcW w:w="3000" w:type="dxa"/>
            <w:shd w:val="clear" w:color="auto" w:fill="D9E2F3"/>
            <w:tcMar>
              <w:top w:w="80" w:type="dxa"/>
              <w:left w:w="100" w:type="dxa"/>
              <w:bottom w:w="80" w:type="dxa"/>
              <w:right w:w="100" w:type="dxa"/>
            </w:tcMar>
          </w:tcPr>
          <w:p w14:paraId="4BABEA06" w14:textId="77777777" w:rsidR="00B579CE" w:rsidRDefault="00000000">
            <w:r>
              <w:rPr>
                <w:b/>
                <w:bCs/>
                <w:sz w:val="20"/>
                <w:szCs w:val="20"/>
              </w:rPr>
              <w:t>What's needed</w:t>
            </w:r>
          </w:p>
        </w:tc>
      </w:tr>
      <w:tr w:rsidR="00B579CE" w14:paraId="121B8EA3" w14:textId="77777777">
        <w:tc>
          <w:tcPr>
            <w:tcW w:w="2600" w:type="dxa"/>
            <w:tcMar>
              <w:top w:w="80" w:type="dxa"/>
              <w:left w:w="100" w:type="dxa"/>
              <w:bottom w:w="80" w:type="dxa"/>
              <w:right w:w="100" w:type="dxa"/>
            </w:tcMar>
          </w:tcPr>
          <w:p w14:paraId="635D819A" w14:textId="77777777" w:rsidR="00B579CE" w:rsidRDefault="00000000">
            <w:r>
              <w:rPr>
                <w:sz w:val="19"/>
                <w:szCs w:val="19"/>
              </w:rPr>
              <w:t>Pseudo-relevance labels come from the same hybrid system being evaluated (circularity)</w:t>
            </w:r>
          </w:p>
        </w:tc>
        <w:tc>
          <w:tcPr>
            <w:tcW w:w="900" w:type="dxa"/>
            <w:tcMar>
              <w:top w:w="80" w:type="dxa"/>
              <w:left w:w="100" w:type="dxa"/>
              <w:bottom w:w="80" w:type="dxa"/>
              <w:right w:w="100" w:type="dxa"/>
            </w:tcMar>
          </w:tcPr>
          <w:p w14:paraId="1541D880" w14:textId="77777777" w:rsidR="00B579CE" w:rsidRDefault="00000000">
            <w:r>
              <w:rPr>
                <w:sz w:val="19"/>
                <w:szCs w:val="19"/>
              </w:rPr>
              <w:t>R1, R2</w:t>
            </w:r>
          </w:p>
        </w:tc>
        <w:tc>
          <w:tcPr>
            <w:tcW w:w="2900" w:type="dxa"/>
            <w:tcMar>
              <w:top w:w="80" w:type="dxa"/>
              <w:left w:w="100" w:type="dxa"/>
              <w:bottom w:w="80" w:type="dxa"/>
              <w:right w:w="100" w:type="dxa"/>
            </w:tcMar>
          </w:tcPr>
          <w:p w14:paraId="1A1B5B07" w14:textId="77777777" w:rsidR="00B579CE" w:rsidRDefault="00000000">
            <w:r>
              <w:rPr>
                <w:sz w:val="19"/>
                <w:szCs w:val="19"/>
              </w:rPr>
              <w:t>“</w:t>
            </w:r>
            <w:proofErr w:type="gramStart"/>
            <w:r>
              <w:rPr>
                <w:sz w:val="19"/>
                <w:szCs w:val="19"/>
              </w:rPr>
              <w:t>add</w:t>
            </w:r>
            <w:proofErr w:type="gramEnd"/>
            <w:r>
              <w:rPr>
                <w:sz w:val="19"/>
                <w:szCs w:val="19"/>
              </w:rPr>
              <w:t xml:space="preserve"> a TREC-COVID </w:t>
            </w:r>
            <w:proofErr w:type="spellStart"/>
            <w:r>
              <w:rPr>
                <w:sz w:val="19"/>
                <w:szCs w:val="19"/>
              </w:rPr>
              <w:t>qrel</w:t>
            </w:r>
            <w:proofErr w:type="spellEnd"/>
            <w:r>
              <w:rPr>
                <w:sz w:val="19"/>
                <w:szCs w:val="19"/>
              </w:rPr>
              <w:t xml:space="preserve"> overlap check for a subset of queries in the revision”</w:t>
            </w:r>
          </w:p>
        </w:tc>
        <w:tc>
          <w:tcPr>
            <w:tcW w:w="3000" w:type="dxa"/>
            <w:tcMar>
              <w:top w:w="80" w:type="dxa"/>
              <w:left w:w="100" w:type="dxa"/>
              <w:bottom w:w="80" w:type="dxa"/>
              <w:right w:w="100" w:type="dxa"/>
            </w:tcMar>
          </w:tcPr>
          <w:p w14:paraId="267FDBAF" w14:textId="77777777" w:rsidR="00B579CE" w:rsidRDefault="00000000">
            <w:r>
              <w:rPr>
                <w:sz w:val="19"/>
                <w:szCs w:val="19"/>
              </w:rPr>
              <w:t xml:space="preserve">Pull TREC-COVID </w:t>
            </w:r>
            <w:proofErr w:type="spellStart"/>
            <w:r>
              <w:rPr>
                <w:sz w:val="19"/>
                <w:szCs w:val="19"/>
              </w:rPr>
              <w:t>qrels</w:t>
            </w:r>
            <w:proofErr w:type="spellEnd"/>
            <w:r>
              <w:rPr>
                <w:sz w:val="19"/>
                <w:szCs w:val="19"/>
              </w:rPr>
              <w:t xml:space="preserve">, find query overlap with our query set, report agreement between our pseudo-labels and official </w:t>
            </w:r>
            <w:proofErr w:type="spellStart"/>
            <w:r>
              <w:rPr>
                <w:sz w:val="19"/>
                <w:szCs w:val="19"/>
              </w:rPr>
              <w:t>qrels</w:t>
            </w:r>
            <w:proofErr w:type="spellEnd"/>
            <w:r>
              <w:rPr>
                <w:sz w:val="19"/>
                <w:szCs w:val="19"/>
              </w:rPr>
              <w:t>. Moderate effort; addresses the core critique directly.</w:t>
            </w:r>
          </w:p>
        </w:tc>
      </w:tr>
      <w:tr w:rsidR="00B579CE" w14:paraId="10CE29D7" w14:textId="77777777">
        <w:tc>
          <w:tcPr>
            <w:tcW w:w="2600" w:type="dxa"/>
            <w:tcMar>
              <w:top w:w="80" w:type="dxa"/>
              <w:left w:w="100" w:type="dxa"/>
              <w:bottom w:w="80" w:type="dxa"/>
              <w:right w:w="100" w:type="dxa"/>
            </w:tcMar>
          </w:tcPr>
          <w:p w14:paraId="463BB052" w14:textId="77777777" w:rsidR="00B579CE" w:rsidRDefault="00000000">
            <w:r>
              <w:rPr>
                <w:sz w:val="19"/>
                <w:szCs w:val="19"/>
              </w:rPr>
              <w:t xml:space="preserve">Why isn't hybrid R@3 = 1.0 at 1K/5K if </w:t>
            </w:r>
            <w:proofErr w:type="gramStart"/>
            <w:r>
              <w:rPr>
                <w:sz w:val="19"/>
                <w:szCs w:val="19"/>
              </w:rPr>
              <w:t>top-3</w:t>
            </w:r>
            <w:proofErr w:type="gramEnd"/>
            <w:r>
              <w:rPr>
                <w:sz w:val="19"/>
                <w:szCs w:val="19"/>
              </w:rPr>
              <w:t xml:space="preserve"> hybrid defines relevance?</w:t>
            </w:r>
          </w:p>
        </w:tc>
        <w:tc>
          <w:tcPr>
            <w:tcW w:w="900" w:type="dxa"/>
            <w:tcMar>
              <w:top w:w="80" w:type="dxa"/>
              <w:left w:w="100" w:type="dxa"/>
              <w:bottom w:w="80" w:type="dxa"/>
              <w:right w:w="100" w:type="dxa"/>
            </w:tcMar>
          </w:tcPr>
          <w:p w14:paraId="7AE820F6" w14:textId="77777777" w:rsidR="00B579CE" w:rsidRDefault="00000000">
            <w:r>
              <w:rPr>
                <w:sz w:val="19"/>
                <w:szCs w:val="19"/>
              </w:rPr>
              <w:t>R1</w:t>
            </w:r>
          </w:p>
        </w:tc>
        <w:tc>
          <w:tcPr>
            <w:tcW w:w="2900" w:type="dxa"/>
            <w:tcMar>
              <w:top w:w="80" w:type="dxa"/>
              <w:left w:w="100" w:type="dxa"/>
              <w:bottom w:w="80" w:type="dxa"/>
              <w:right w:w="100" w:type="dxa"/>
            </w:tcMar>
          </w:tcPr>
          <w:p w14:paraId="36458224" w14:textId="77777777" w:rsidR="00B579CE" w:rsidRDefault="00000000">
            <w:r>
              <w:rPr>
                <w:sz w:val="19"/>
                <w:szCs w:val="19"/>
              </w:rPr>
              <w:t>Explained: labels fixed from 15K-scale hybrid results; smaller corpora don't contain all 3 labeled docs</w:t>
            </w:r>
          </w:p>
        </w:tc>
        <w:tc>
          <w:tcPr>
            <w:tcW w:w="3000" w:type="dxa"/>
            <w:tcMar>
              <w:top w:w="80" w:type="dxa"/>
              <w:left w:w="100" w:type="dxa"/>
              <w:bottom w:w="80" w:type="dxa"/>
              <w:right w:w="100" w:type="dxa"/>
            </w:tcMar>
          </w:tcPr>
          <w:p w14:paraId="239E73D3" w14:textId="77777777" w:rsidR="00B579CE" w:rsidRDefault="00000000">
            <w:r>
              <w:rPr>
                <w:sz w:val="19"/>
                <w:szCs w:val="19"/>
              </w:rPr>
              <w:t xml:space="preserve">Writing only — add this explanation to Section 3.4 (Retrieval Evaluation Note). Not yet in current </w:t>
            </w:r>
            <w:proofErr w:type="spellStart"/>
            <w:r>
              <w:rPr>
                <w:sz w:val="19"/>
                <w:szCs w:val="19"/>
              </w:rPr>
              <w:t>main.tex</w:t>
            </w:r>
            <w:proofErr w:type="spellEnd"/>
            <w:r>
              <w:rPr>
                <w:sz w:val="19"/>
                <w:szCs w:val="19"/>
              </w:rPr>
              <w:t>.</w:t>
            </w:r>
          </w:p>
        </w:tc>
      </w:tr>
      <w:tr w:rsidR="00B579CE" w14:paraId="4D1FBCB1" w14:textId="77777777">
        <w:tc>
          <w:tcPr>
            <w:tcW w:w="2600" w:type="dxa"/>
            <w:tcMar>
              <w:top w:w="80" w:type="dxa"/>
              <w:left w:w="100" w:type="dxa"/>
              <w:bottom w:w="80" w:type="dxa"/>
              <w:right w:w="100" w:type="dxa"/>
            </w:tcMar>
          </w:tcPr>
          <w:p w14:paraId="5027DBD2" w14:textId="77777777" w:rsidR="00B579CE" w:rsidRDefault="00000000">
            <w:r>
              <w:rPr>
                <w:sz w:val="19"/>
                <w:szCs w:val="19"/>
              </w:rPr>
              <w:t>R@1 denominator (max 1/3) — why still meaningful?</w:t>
            </w:r>
          </w:p>
        </w:tc>
        <w:tc>
          <w:tcPr>
            <w:tcW w:w="900" w:type="dxa"/>
            <w:tcMar>
              <w:top w:w="80" w:type="dxa"/>
              <w:left w:w="100" w:type="dxa"/>
              <w:bottom w:w="80" w:type="dxa"/>
              <w:right w:w="100" w:type="dxa"/>
            </w:tcMar>
          </w:tcPr>
          <w:p w14:paraId="2428E267" w14:textId="77777777" w:rsidR="00B579CE" w:rsidRDefault="00000000">
            <w:r>
              <w:rPr>
                <w:sz w:val="19"/>
                <w:szCs w:val="19"/>
              </w:rPr>
              <w:t>R2</w:t>
            </w:r>
          </w:p>
        </w:tc>
        <w:tc>
          <w:tcPr>
            <w:tcW w:w="2900" w:type="dxa"/>
            <w:tcMar>
              <w:top w:w="80" w:type="dxa"/>
              <w:left w:w="100" w:type="dxa"/>
              <w:bottom w:w="80" w:type="dxa"/>
              <w:right w:w="100" w:type="dxa"/>
            </w:tcMar>
          </w:tcPr>
          <w:p w14:paraId="4F825E76" w14:textId="77777777" w:rsidR="00B579CE" w:rsidRDefault="00000000">
            <w:r>
              <w:rPr>
                <w:sz w:val="19"/>
                <w:szCs w:val="19"/>
              </w:rPr>
              <w:t>Explained in rebuttal (relative signal within our labeling protocol, not an absolute benchmark)</w:t>
            </w:r>
          </w:p>
        </w:tc>
        <w:tc>
          <w:tcPr>
            <w:tcW w:w="3000" w:type="dxa"/>
            <w:tcMar>
              <w:top w:w="80" w:type="dxa"/>
              <w:left w:w="100" w:type="dxa"/>
              <w:bottom w:w="80" w:type="dxa"/>
              <w:right w:w="100" w:type="dxa"/>
            </w:tcMar>
          </w:tcPr>
          <w:p w14:paraId="576EB4ED" w14:textId="77777777" w:rsidR="00B579CE" w:rsidRDefault="00000000">
            <w:r>
              <w:rPr>
                <w:sz w:val="19"/>
                <w:szCs w:val="19"/>
              </w:rPr>
              <w:t>Writing only — add the explanation sentence (text already drafted in the rebuttal reply).</w:t>
            </w:r>
          </w:p>
        </w:tc>
      </w:tr>
      <w:tr w:rsidR="00B579CE" w14:paraId="0B5874BF" w14:textId="77777777">
        <w:tc>
          <w:tcPr>
            <w:tcW w:w="2600" w:type="dxa"/>
            <w:tcMar>
              <w:top w:w="80" w:type="dxa"/>
              <w:left w:w="100" w:type="dxa"/>
              <w:bottom w:w="80" w:type="dxa"/>
              <w:right w:w="100" w:type="dxa"/>
            </w:tcMar>
          </w:tcPr>
          <w:p w14:paraId="5596AEE9" w14:textId="77777777" w:rsidR="00B579CE" w:rsidRDefault="00000000">
            <w:r>
              <w:rPr>
                <w:sz w:val="19"/>
                <w:szCs w:val="19"/>
              </w:rPr>
              <w:t>Mean chunk tokens (215) constant across all scales</w:t>
            </w:r>
          </w:p>
        </w:tc>
        <w:tc>
          <w:tcPr>
            <w:tcW w:w="900" w:type="dxa"/>
            <w:tcMar>
              <w:top w:w="80" w:type="dxa"/>
              <w:left w:w="100" w:type="dxa"/>
              <w:bottom w:w="80" w:type="dxa"/>
              <w:right w:w="100" w:type="dxa"/>
            </w:tcMar>
          </w:tcPr>
          <w:p w14:paraId="10C10DF8" w14:textId="77777777" w:rsidR="00B579CE" w:rsidRDefault="00000000">
            <w:r>
              <w:rPr>
                <w:sz w:val="19"/>
                <w:szCs w:val="19"/>
              </w:rPr>
              <w:t>R2</w:t>
            </w:r>
          </w:p>
        </w:tc>
        <w:tc>
          <w:tcPr>
            <w:tcW w:w="2900" w:type="dxa"/>
            <w:tcMar>
              <w:top w:w="80" w:type="dxa"/>
              <w:left w:w="100" w:type="dxa"/>
              <w:bottom w:w="80" w:type="dxa"/>
              <w:right w:w="100" w:type="dxa"/>
            </w:tcMar>
          </w:tcPr>
          <w:p w14:paraId="59419718" w14:textId="77777777" w:rsidR="00B579CE" w:rsidRDefault="00000000">
            <w:r>
              <w:rPr>
                <w:sz w:val="19"/>
                <w:szCs w:val="19"/>
              </w:rPr>
              <w:t>Explained: same chunking parameters regardless of corpus size</w:t>
            </w:r>
          </w:p>
        </w:tc>
        <w:tc>
          <w:tcPr>
            <w:tcW w:w="3000" w:type="dxa"/>
            <w:tcMar>
              <w:top w:w="80" w:type="dxa"/>
              <w:left w:w="100" w:type="dxa"/>
              <w:bottom w:w="80" w:type="dxa"/>
              <w:right w:w="100" w:type="dxa"/>
            </w:tcMar>
          </w:tcPr>
          <w:p w14:paraId="444E4FCE" w14:textId="77777777" w:rsidR="00B579CE" w:rsidRDefault="00000000">
            <w:r>
              <w:rPr>
                <w:sz w:val="19"/>
                <w:szCs w:val="19"/>
              </w:rPr>
              <w:t>Writing only — add clarifying sentence near the dataset statistics table.</w:t>
            </w:r>
          </w:p>
        </w:tc>
      </w:tr>
      <w:tr w:rsidR="00B579CE" w14:paraId="22364FD9" w14:textId="77777777">
        <w:tc>
          <w:tcPr>
            <w:tcW w:w="2600" w:type="dxa"/>
            <w:tcMar>
              <w:top w:w="80" w:type="dxa"/>
              <w:left w:w="100" w:type="dxa"/>
              <w:bottom w:w="80" w:type="dxa"/>
              <w:right w:w="100" w:type="dxa"/>
            </w:tcMar>
          </w:tcPr>
          <w:p w14:paraId="5B836DDF" w14:textId="77777777" w:rsidR="00B579CE" w:rsidRDefault="00000000">
            <w:r>
              <w:rPr>
                <w:sz w:val="19"/>
                <w:szCs w:val="19"/>
              </w:rPr>
              <w:t>CORD-19 version/filtering not specified</w:t>
            </w:r>
          </w:p>
        </w:tc>
        <w:tc>
          <w:tcPr>
            <w:tcW w:w="900" w:type="dxa"/>
            <w:tcMar>
              <w:top w:w="80" w:type="dxa"/>
              <w:left w:w="100" w:type="dxa"/>
              <w:bottom w:w="80" w:type="dxa"/>
              <w:right w:w="100" w:type="dxa"/>
            </w:tcMar>
          </w:tcPr>
          <w:p w14:paraId="5C1ADD7A" w14:textId="77777777" w:rsidR="00B579CE" w:rsidRDefault="00000000">
            <w:r>
              <w:rPr>
                <w:sz w:val="19"/>
                <w:szCs w:val="19"/>
              </w:rPr>
              <w:t>R2</w:t>
            </w:r>
          </w:p>
        </w:tc>
        <w:tc>
          <w:tcPr>
            <w:tcW w:w="2900" w:type="dxa"/>
            <w:tcMar>
              <w:top w:w="80" w:type="dxa"/>
              <w:left w:w="100" w:type="dxa"/>
              <w:bottom w:w="80" w:type="dxa"/>
              <w:right w:w="100" w:type="dxa"/>
            </w:tcMar>
          </w:tcPr>
          <w:p w14:paraId="0DAF6684" w14:textId="77777777" w:rsidR="00B579CE" w:rsidRDefault="00000000">
            <w:r>
              <w:rPr>
                <w:sz w:val="19"/>
                <w:szCs w:val="19"/>
              </w:rPr>
              <w:t>Not yet answered — needs KB input</w:t>
            </w:r>
          </w:p>
        </w:tc>
        <w:tc>
          <w:tcPr>
            <w:tcW w:w="3000" w:type="dxa"/>
            <w:tcMar>
              <w:top w:w="80" w:type="dxa"/>
              <w:left w:w="100" w:type="dxa"/>
              <w:bottom w:w="80" w:type="dxa"/>
              <w:right w:w="100" w:type="dxa"/>
            </w:tcMar>
          </w:tcPr>
          <w:p w14:paraId="1CFC9D96" w14:textId="77777777" w:rsidR="00B579CE" w:rsidRDefault="00000000">
            <w:r>
              <w:rPr>
                <w:sz w:val="19"/>
                <w:szCs w:val="19"/>
              </w:rPr>
              <w:t>Once KB confirms which release/date and filtering, add one sentence to Section 3.1.</w:t>
            </w:r>
          </w:p>
        </w:tc>
      </w:tr>
      <w:tr w:rsidR="00B579CE" w14:paraId="1319BD8A" w14:textId="77777777">
        <w:tc>
          <w:tcPr>
            <w:tcW w:w="2600" w:type="dxa"/>
            <w:tcMar>
              <w:top w:w="80" w:type="dxa"/>
              <w:left w:w="100" w:type="dxa"/>
              <w:bottom w:w="80" w:type="dxa"/>
              <w:right w:w="100" w:type="dxa"/>
            </w:tcMar>
          </w:tcPr>
          <w:p w14:paraId="18A1EED5" w14:textId="77777777" w:rsidR="00B579CE" w:rsidRDefault="00000000">
            <w:r>
              <w:rPr>
                <w:sz w:val="19"/>
                <w:szCs w:val="19"/>
              </w:rPr>
              <w:t>15-query sourcing, cross-scale overlap, topical skew</w:t>
            </w:r>
          </w:p>
        </w:tc>
        <w:tc>
          <w:tcPr>
            <w:tcW w:w="900" w:type="dxa"/>
            <w:tcMar>
              <w:top w:w="80" w:type="dxa"/>
              <w:left w:w="100" w:type="dxa"/>
              <w:bottom w:w="80" w:type="dxa"/>
              <w:right w:w="100" w:type="dxa"/>
            </w:tcMar>
          </w:tcPr>
          <w:p w14:paraId="1754214C" w14:textId="77777777" w:rsidR="00B579CE" w:rsidRDefault="00000000">
            <w:r>
              <w:rPr>
                <w:sz w:val="19"/>
                <w:szCs w:val="19"/>
              </w:rPr>
              <w:t>R1</w:t>
            </w:r>
          </w:p>
        </w:tc>
        <w:tc>
          <w:tcPr>
            <w:tcW w:w="2900" w:type="dxa"/>
            <w:tcMar>
              <w:top w:w="80" w:type="dxa"/>
              <w:left w:w="100" w:type="dxa"/>
              <w:bottom w:w="80" w:type="dxa"/>
              <w:right w:w="100" w:type="dxa"/>
            </w:tcMar>
          </w:tcPr>
          <w:p w14:paraId="118E11C4" w14:textId="77777777" w:rsidR="00B579CE" w:rsidRDefault="00000000">
            <w:r>
              <w:rPr>
                <w:sz w:val="19"/>
                <w:szCs w:val="19"/>
              </w:rPr>
              <w:t>Partially answered: queries developed iteratively, same 15 used at all scales, no formal skew check run</w:t>
            </w:r>
          </w:p>
        </w:tc>
        <w:tc>
          <w:tcPr>
            <w:tcW w:w="3000" w:type="dxa"/>
            <w:tcMar>
              <w:top w:w="80" w:type="dxa"/>
              <w:left w:w="100" w:type="dxa"/>
              <w:bottom w:w="80" w:type="dxa"/>
              <w:right w:w="100" w:type="dxa"/>
            </w:tcMar>
          </w:tcPr>
          <w:p w14:paraId="124C45AD" w14:textId="77777777" w:rsidR="00B579CE" w:rsidRDefault="00000000">
            <w:r>
              <w:rPr>
                <w:sz w:val="19"/>
                <w:szCs w:val="19"/>
              </w:rPr>
              <w:t xml:space="preserve">Covered by the 50-query expansion in 3.1 — new set is stratified by </w:t>
            </w:r>
            <w:proofErr w:type="gramStart"/>
            <w:r>
              <w:rPr>
                <w:sz w:val="19"/>
                <w:szCs w:val="19"/>
              </w:rPr>
              <w:t>theme</w:t>
            </w:r>
            <w:proofErr w:type="gramEnd"/>
            <w:r>
              <w:rPr>
                <w:sz w:val="19"/>
                <w:szCs w:val="19"/>
              </w:rPr>
              <w:t xml:space="preserve"> so coverage is checkable.</w:t>
            </w:r>
          </w:p>
        </w:tc>
      </w:tr>
    </w:tbl>
    <w:p w14:paraId="5D8919BE" w14:textId="77777777" w:rsidR="00B579CE" w:rsidRDefault="00000000">
      <w:pPr>
        <w:pStyle w:val="Heading2"/>
        <w:spacing w:before="260" w:after="120"/>
      </w:pPr>
      <w:r>
        <w:lastRenderedPageBreak/>
        <w:t>3.4 Generalization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1113"/>
        <w:gridCol w:w="2814"/>
        <w:gridCol w:w="2939"/>
      </w:tblGrid>
      <w:tr w:rsidR="00B579CE" w14:paraId="7A076C49" w14:textId="77777777">
        <w:trPr>
          <w:tblHeader/>
        </w:trPr>
        <w:tc>
          <w:tcPr>
            <w:tcW w:w="2600" w:type="dxa"/>
            <w:shd w:val="clear" w:color="auto" w:fill="D9E2F3"/>
            <w:tcMar>
              <w:top w:w="80" w:type="dxa"/>
              <w:left w:w="100" w:type="dxa"/>
              <w:bottom w:w="80" w:type="dxa"/>
              <w:right w:w="100" w:type="dxa"/>
            </w:tcMar>
          </w:tcPr>
          <w:p w14:paraId="6FAD7A38" w14:textId="77777777" w:rsidR="00B579CE" w:rsidRDefault="00000000">
            <w:r>
              <w:rPr>
                <w:b/>
                <w:bCs/>
                <w:sz w:val="20"/>
                <w:szCs w:val="20"/>
              </w:rPr>
              <w:t>Gap</w:t>
            </w:r>
          </w:p>
        </w:tc>
        <w:tc>
          <w:tcPr>
            <w:tcW w:w="900" w:type="dxa"/>
            <w:shd w:val="clear" w:color="auto" w:fill="D9E2F3"/>
            <w:tcMar>
              <w:top w:w="80" w:type="dxa"/>
              <w:left w:w="100" w:type="dxa"/>
              <w:bottom w:w="80" w:type="dxa"/>
              <w:right w:w="100" w:type="dxa"/>
            </w:tcMar>
          </w:tcPr>
          <w:p w14:paraId="6D369B45" w14:textId="77777777" w:rsidR="00B579CE" w:rsidRDefault="00000000">
            <w:r>
              <w:rPr>
                <w:b/>
                <w:bCs/>
                <w:sz w:val="20"/>
                <w:szCs w:val="20"/>
              </w:rPr>
              <w:t>Raised by</w:t>
            </w:r>
          </w:p>
        </w:tc>
        <w:tc>
          <w:tcPr>
            <w:tcW w:w="2900" w:type="dxa"/>
            <w:shd w:val="clear" w:color="auto" w:fill="D9E2F3"/>
            <w:tcMar>
              <w:top w:w="80" w:type="dxa"/>
              <w:left w:w="100" w:type="dxa"/>
              <w:bottom w:w="80" w:type="dxa"/>
              <w:right w:w="100" w:type="dxa"/>
            </w:tcMar>
          </w:tcPr>
          <w:p w14:paraId="62EF99AE" w14:textId="77777777" w:rsidR="00B579CE" w:rsidRDefault="00000000">
            <w:r>
              <w:rPr>
                <w:b/>
                <w:bCs/>
                <w:sz w:val="20"/>
                <w:szCs w:val="20"/>
              </w:rPr>
              <w:t>Rebuttal commitment / status</w:t>
            </w:r>
          </w:p>
        </w:tc>
        <w:tc>
          <w:tcPr>
            <w:tcW w:w="3000" w:type="dxa"/>
            <w:shd w:val="clear" w:color="auto" w:fill="D9E2F3"/>
            <w:tcMar>
              <w:top w:w="80" w:type="dxa"/>
              <w:left w:w="100" w:type="dxa"/>
              <w:bottom w:w="80" w:type="dxa"/>
              <w:right w:w="100" w:type="dxa"/>
            </w:tcMar>
          </w:tcPr>
          <w:p w14:paraId="1CE78C8B" w14:textId="77777777" w:rsidR="00B579CE" w:rsidRDefault="00000000">
            <w:r>
              <w:rPr>
                <w:b/>
                <w:bCs/>
                <w:sz w:val="20"/>
                <w:szCs w:val="20"/>
              </w:rPr>
              <w:t>What's needed</w:t>
            </w:r>
          </w:p>
        </w:tc>
      </w:tr>
      <w:tr w:rsidR="00B579CE" w14:paraId="577FB16A" w14:textId="77777777">
        <w:tc>
          <w:tcPr>
            <w:tcW w:w="2600" w:type="dxa"/>
            <w:tcMar>
              <w:top w:w="80" w:type="dxa"/>
              <w:left w:w="100" w:type="dxa"/>
              <w:bottom w:w="80" w:type="dxa"/>
              <w:right w:w="100" w:type="dxa"/>
            </w:tcMar>
          </w:tcPr>
          <w:p w14:paraId="09D22AC7" w14:textId="77777777" w:rsidR="00B579CE" w:rsidRDefault="00000000">
            <w:r>
              <w:rPr>
                <w:sz w:val="19"/>
                <w:szCs w:val="19"/>
              </w:rPr>
              <w:t>Single dataset (CORD-19 only)</w:t>
            </w:r>
          </w:p>
        </w:tc>
        <w:tc>
          <w:tcPr>
            <w:tcW w:w="900" w:type="dxa"/>
            <w:tcMar>
              <w:top w:w="80" w:type="dxa"/>
              <w:left w:w="100" w:type="dxa"/>
              <w:bottom w:w="80" w:type="dxa"/>
              <w:right w:w="100" w:type="dxa"/>
            </w:tcMar>
          </w:tcPr>
          <w:p w14:paraId="5EBFCA51" w14:textId="77777777" w:rsidR="00B579CE" w:rsidRDefault="00000000">
            <w:r>
              <w:rPr>
                <w:sz w:val="19"/>
                <w:szCs w:val="19"/>
              </w:rPr>
              <w:t>R2</w:t>
            </w:r>
          </w:p>
        </w:tc>
        <w:tc>
          <w:tcPr>
            <w:tcW w:w="2900" w:type="dxa"/>
            <w:tcMar>
              <w:top w:w="80" w:type="dxa"/>
              <w:left w:w="100" w:type="dxa"/>
              <w:bottom w:w="80" w:type="dxa"/>
              <w:right w:w="100" w:type="dxa"/>
            </w:tcMar>
          </w:tcPr>
          <w:p w14:paraId="7EC15DD6" w14:textId="77777777" w:rsidR="00B579CE" w:rsidRDefault="00000000">
            <w:r>
              <w:rPr>
                <w:sz w:val="19"/>
                <w:szCs w:val="19"/>
              </w:rPr>
              <w:t>Flag as untested generalization in Limitations</w:t>
            </w:r>
          </w:p>
        </w:tc>
        <w:tc>
          <w:tcPr>
            <w:tcW w:w="3000" w:type="dxa"/>
            <w:tcMar>
              <w:top w:w="80" w:type="dxa"/>
              <w:left w:w="100" w:type="dxa"/>
              <w:bottom w:w="80" w:type="dxa"/>
              <w:right w:w="100" w:type="dxa"/>
            </w:tcMar>
          </w:tcPr>
          <w:p w14:paraId="5B39E7D5" w14:textId="77777777" w:rsidR="00B579CE" w:rsidRDefault="00000000">
            <w:r>
              <w:rPr>
                <w:sz w:val="19"/>
                <w:szCs w:val="19"/>
              </w:rPr>
              <w:t>Writing: add explicit Limitations sentence. Optional stretch (not committed): test a second scientific domain.</w:t>
            </w:r>
          </w:p>
        </w:tc>
      </w:tr>
      <w:tr w:rsidR="00B579CE" w14:paraId="286F675A" w14:textId="77777777">
        <w:tc>
          <w:tcPr>
            <w:tcW w:w="2600" w:type="dxa"/>
            <w:tcMar>
              <w:top w:w="80" w:type="dxa"/>
              <w:left w:w="100" w:type="dxa"/>
              <w:bottom w:w="80" w:type="dxa"/>
              <w:right w:w="100" w:type="dxa"/>
            </w:tcMar>
          </w:tcPr>
          <w:p w14:paraId="58C623F2" w14:textId="77777777" w:rsidR="00B579CE" w:rsidRDefault="00000000">
            <w:r>
              <w:rPr>
                <w:sz w:val="19"/>
                <w:szCs w:val="19"/>
              </w:rPr>
              <w:t>No discussion of generalizability beyond COVID-19, data/language bias, equity, broader societal impact</w:t>
            </w:r>
          </w:p>
        </w:tc>
        <w:tc>
          <w:tcPr>
            <w:tcW w:w="900" w:type="dxa"/>
            <w:tcMar>
              <w:top w:w="80" w:type="dxa"/>
              <w:left w:w="100" w:type="dxa"/>
              <w:bottom w:w="80" w:type="dxa"/>
              <w:right w:w="100" w:type="dxa"/>
            </w:tcMar>
          </w:tcPr>
          <w:p w14:paraId="445DDF18" w14:textId="77777777" w:rsidR="00B579CE" w:rsidRDefault="00000000">
            <w:r>
              <w:rPr>
                <w:sz w:val="19"/>
                <w:szCs w:val="19"/>
              </w:rPr>
              <w:t>R2 (Limitations &amp; Societal Impact)</w:t>
            </w:r>
          </w:p>
        </w:tc>
        <w:tc>
          <w:tcPr>
            <w:tcW w:w="2900" w:type="dxa"/>
            <w:tcMar>
              <w:top w:w="80" w:type="dxa"/>
              <w:left w:w="100" w:type="dxa"/>
              <w:bottom w:w="80" w:type="dxa"/>
              <w:right w:w="100" w:type="dxa"/>
            </w:tcMar>
          </w:tcPr>
          <w:p w14:paraId="60446FF0" w14:textId="77777777" w:rsidR="00B579CE" w:rsidRDefault="00000000">
            <w:r>
              <w:rPr>
                <w:sz w:val="19"/>
                <w:szCs w:val="19"/>
              </w:rPr>
              <w:t>Not directly promised, but flagged as missing</w:t>
            </w:r>
          </w:p>
        </w:tc>
        <w:tc>
          <w:tcPr>
            <w:tcW w:w="3000" w:type="dxa"/>
            <w:tcMar>
              <w:top w:w="80" w:type="dxa"/>
              <w:left w:w="100" w:type="dxa"/>
              <w:bottom w:w="80" w:type="dxa"/>
              <w:right w:w="100" w:type="dxa"/>
            </w:tcMar>
          </w:tcPr>
          <w:p w14:paraId="3C872A52" w14:textId="77777777" w:rsidR="00B579CE" w:rsidRDefault="00000000">
            <w:r>
              <w:rPr>
                <w:sz w:val="19"/>
                <w:szCs w:val="19"/>
              </w:rPr>
              <w:t>Writing only: expand Limitations/Ethics — CORD-19's English-language/journal skew, who is/isn't served, misinformation/over-reliance risk without expert oversight. No new experiments.</w:t>
            </w:r>
          </w:p>
        </w:tc>
      </w:tr>
    </w:tbl>
    <w:p w14:paraId="54DCC02F" w14:textId="77777777" w:rsidR="00B579CE" w:rsidRDefault="00000000">
      <w:pPr>
        <w:pStyle w:val="Heading2"/>
        <w:spacing w:before="260" w:after="120"/>
      </w:pPr>
      <w:r>
        <w:t>3.5 Evaluation Methodology / Generation Quality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2900"/>
        <w:gridCol w:w="3000"/>
      </w:tblGrid>
      <w:tr w:rsidR="00B579CE" w14:paraId="48C90885" w14:textId="77777777">
        <w:trPr>
          <w:tblHeader/>
        </w:trPr>
        <w:tc>
          <w:tcPr>
            <w:tcW w:w="2600" w:type="dxa"/>
            <w:shd w:val="clear" w:color="auto" w:fill="D9E2F3"/>
            <w:tcMar>
              <w:top w:w="80" w:type="dxa"/>
              <w:left w:w="100" w:type="dxa"/>
              <w:bottom w:w="80" w:type="dxa"/>
              <w:right w:w="100" w:type="dxa"/>
            </w:tcMar>
          </w:tcPr>
          <w:p w14:paraId="33C5B8C5" w14:textId="77777777" w:rsidR="00B579CE" w:rsidRDefault="00000000">
            <w:r>
              <w:rPr>
                <w:b/>
                <w:bCs/>
                <w:sz w:val="20"/>
                <w:szCs w:val="20"/>
              </w:rPr>
              <w:t>Gap</w:t>
            </w:r>
          </w:p>
        </w:tc>
        <w:tc>
          <w:tcPr>
            <w:tcW w:w="900" w:type="dxa"/>
            <w:shd w:val="clear" w:color="auto" w:fill="D9E2F3"/>
            <w:tcMar>
              <w:top w:w="80" w:type="dxa"/>
              <w:left w:w="100" w:type="dxa"/>
              <w:bottom w:w="80" w:type="dxa"/>
              <w:right w:w="100" w:type="dxa"/>
            </w:tcMar>
          </w:tcPr>
          <w:p w14:paraId="434E3469" w14:textId="77777777" w:rsidR="00B579CE" w:rsidRDefault="00000000">
            <w:r>
              <w:rPr>
                <w:b/>
                <w:bCs/>
                <w:sz w:val="20"/>
                <w:szCs w:val="20"/>
              </w:rPr>
              <w:t>Raised by</w:t>
            </w:r>
          </w:p>
        </w:tc>
        <w:tc>
          <w:tcPr>
            <w:tcW w:w="2900" w:type="dxa"/>
            <w:shd w:val="clear" w:color="auto" w:fill="D9E2F3"/>
            <w:tcMar>
              <w:top w:w="80" w:type="dxa"/>
              <w:left w:w="100" w:type="dxa"/>
              <w:bottom w:w="80" w:type="dxa"/>
              <w:right w:w="100" w:type="dxa"/>
            </w:tcMar>
          </w:tcPr>
          <w:p w14:paraId="2A3D67A1" w14:textId="77777777" w:rsidR="00B579CE" w:rsidRDefault="00000000">
            <w:r>
              <w:rPr>
                <w:b/>
                <w:bCs/>
                <w:sz w:val="20"/>
                <w:szCs w:val="20"/>
              </w:rPr>
              <w:t>Rebuttal commitment / status</w:t>
            </w:r>
          </w:p>
        </w:tc>
        <w:tc>
          <w:tcPr>
            <w:tcW w:w="3000" w:type="dxa"/>
            <w:shd w:val="clear" w:color="auto" w:fill="D9E2F3"/>
            <w:tcMar>
              <w:top w:w="80" w:type="dxa"/>
              <w:left w:w="100" w:type="dxa"/>
              <w:bottom w:w="80" w:type="dxa"/>
              <w:right w:w="100" w:type="dxa"/>
            </w:tcMar>
          </w:tcPr>
          <w:p w14:paraId="10BD49E8" w14:textId="77777777" w:rsidR="00B579CE" w:rsidRDefault="00000000">
            <w:r>
              <w:rPr>
                <w:b/>
                <w:bCs/>
                <w:sz w:val="20"/>
                <w:szCs w:val="20"/>
              </w:rPr>
              <w:t>What's needed</w:t>
            </w:r>
          </w:p>
        </w:tc>
      </w:tr>
      <w:tr w:rsidR="00B579CE" w14:paraId="4D9F74EB" w14:textId="77777777">
        <w:tc>
          <w:tcPr>
            <w:tcW w:w="2600" w:type="dxa"/>
            <w:tcMar>
              <w:top w:w="80" w:type="dxa"/>
              <w:left w:w="100" w:type="dxa"/>
              <w:bottom w:w="80" w:type="dxa"/>
              <w:right w:w="100" w:type="dxa"/>
            </w:tcMar>
          </w:tcPr>
          <w:p w14:paraId="6358BBD8" w14:textId="77777777" w:rsidR="00B579CE" w:rsidRDefault="00000000">
            <w:r>
              <w:rPr>
                <w:sz w:val="19"/>
                <w:szCs w:val="19"/>
              </w:rPr>
              <w:t>RAGAS metrics not defined/discussed; no human eval or fact verification</w:t>
            </w:r>
          </w:p>
        </w:tc>
        <w:tc>
          <w:tcPr>
            <w:tcW w:w="900" w:type="dxa"/>
            <w:tcMar>
              <w:top w:w="80" w:type="dxa"/>
              <w:left w:w="100" w:type="dxa"/>
              <w:bottom w:w="80" w:type="dxa"/>
              <w:right w:w="100" w:type="dxa"/>
            </w:tcMar>
          </w:tcPr>
          <w:p w14:paraId="5E2B2C07" w14:textId="77777777" w:rsidR="00B579CE" w:rsidRDefault="00000000">
            <w:r>
              <w:rPr>
                <w:sz w:val="19"/>
                <w:szCs w:val="19"/>
              </w:rPr>
              <w:t>R3</w:t>
            </w:r>
          </w:p>
        </w:tc>
        <w:tc>
          <w:tcPr>
            <w:tcW w:w="2900" w:type="dxa"/>
            <w:tcMar>
              <w:top w:w="80" w:type="dxa"/>
              <w:left w:w="100" w:type="dxa"/>
              <w:bottom w:w="80" w:type="dxa"/>
              <w:right w:w="100" w:type="dxa"/>
            </w:tcMar>
          </w:tcPr>
          <w:p w14:paraId="3944EB39" w14:textId="77777777" w:rsidR="00B579CE" w:rsidRDefault="00000000">
            <w:r>
              <w:rPr>
                <w:sz w:val="19"/>
                <w:szCs w:val="19"/>
              </w:rPr>
              <w:t>“</w:t>
            </w:r>
            <w:proofErr w:type="gramStart"/>
            <w:r>
              <w:rPr>
                <w:sz w:val="19"/>
                <w:szCs w:val="19"/>
              </w:rPr>
              <w:t>short</w:t>
            </w:r>
            <w:proofErr w:type="gramEnd"/>
            <w:r>
              <w:rPr>
                <w:sz w:val="19"/>
                <w:szCs w:val="19"/>
              </w:rPr>
              <w:t xml:space="preserve"> definitions plus a discussion of known LLM-judge biases”; ethics statement's medical-use warning as partial mitigation</w:t>
            </w:r>
          </w:p>
        </w:tc>
        <w:tc>
          <w:tcPr>
            <w:tcW w:w="3000" w:type="dxa"/>
            <w:tcMar>
              <w:top w:w="80" w:type="dxa"/>
              <w:left w:w="100" w:type="dxa"/>
              <w:bottom w:w="80" w:type="dxa"/>
              <w:right w:w="100" w:type="dxa"/>
            </w:tcMar>
          </w:tcPr>
          <w:p w14:paraId="2400CC04" w14:textId="77777777" w:rsidR="00B579CE" w:rsidRDefault="00000000">
            <w:r>
              <w:rPr>
                <w:sz w:val="19"/>
                <w:szCs w:val="19"/>
              </w:rPr>
              <w:t>Writing: add RAGAS metric-definition paragraph + LLM-judge bias discussion. Human eval is optional/future work, not committed.</w:t>
            </w:r>
          </w:p>
        </w:tc>
      </w:tr>
      <w:tr w:rsidR="00B579CE" w14:paraId="38F31C43" w14:textId="77777777">
        <w:tc>
          <w:tcPr>
            <w:tcW w:w="2600" w:type="dxa"/>
            <w:tcMar>
              <w:top w:w="80" w:type="dxa"/>
              <w:left w:w="100" w:type="dxa"/>
              <w:bottom w:w="80" w:type="dxa"/>
              <w:right w:w="100" w:type="dxa"/>
            </w:tcMar>
          </w:tcPr>
          <w:p w14:paraId="79552F70" w14:textId="77777777" w:rsidR="00B579CE" w:rsidRDefault="00000000">
            <w:r>
              <w:rPr>
                <w:sz w:val="19"/>
                <w:szCs w:val="19"/>
              </w:rPr>
              <w:t>Context precision very low (0.095–0.122), unexplained</w:t>
            </w:r>
          </w:p>
        </w:tc>
        <w:tc>
          <w:tcPr>
            <w:tcW w:w="900" w:type="dxa"/>
            <w:tcMar>
              <w:top w:w="80" w:type="dxa"/>
              <w:left w:w="100" w:type="dxa"/>
              <w:bottom w:w="80" w:type="dxa"/>
              <w:right w:w="100" w:type="dxa"/>
            </w:tcMar>
          </w:tcPr>
          <w:p w14:paraId="5409D43F" w14:textId="77777777" w:rsidR="00B579CE" w:rsidRDefault="00000000">
            <w:r>
              <w:rPr>
                <w:sz w:val="19"/>
                <w:szCs w:val="19"/>
              </w:rPr>
              <w:t>R2</w:t>
            </w:r>
          </w:p>
        </w:tc>
        <w:tc>
          <w:tcPr>
            <w:tcW w:w="2900" w:type="dxa"/>
            <w:tcMar>
              <w:top w:w="80" w:type="dxa"/>
              <w:left w:w="100" w:type="dxa"/>
              <w:bottom w:w="80" w:type="dxa"/>
              <w:right w:w="100" w:type="dxa"/>
            </w:tcMar>
          </w:tcPr>
          <w:p w14:paraId="182058C5" w14:textId="77777777" w:rsidR="00B579CE" w:rsidRDefault="00000000">
            <w:r>
              <w:rPr>
                <w:sz w:val="19"/>
                <w:szCs w:val="19"/>
              </w:rPr>
              <w:t xml:space="preserve">Explained: RAGAS context precision here is citation-based (fraction of retrieved passages the generator </w:t>
            </w:r>
            <w:proofErr w:type="gramStart"/>
            <w:r>
              <w:rPr>
                <w:sz w:val="19"/>
                <w:szCs w:val="19"/>
              </w:rPr>
              <w:t>actually cites</w:t>
            </w:r>
            <w:proofErr w:type="gramEnd"/>
            <w:r>
              <w:rPr>
                <w:sz w:val="19"/>
                <w:szCs w:val="19"/>
              </w:rPr>
              <w:t>, not relevance)</w:t>
            </w:r>
          </w:p>
        </w:tc>
        <w:tc>
          <w:tcPr>
            <w:tcW w:w="3000" w:type="dxa"/>
            <w:tcMar>
              <w:top w:w="80" w:type="dxa"/>
              <w:left w:w="100" w:type="dxa"/>
              <w:bottom w:w="80" w:type="dxa"/>
              <w:right w:w="100" w:type="dxa"/>
            </w:tcMar>
          </w:tcPr>
          <w:p w14:paraId="2BFA35EA" w14:textId="77777777" w:rsidR="00B579CE" w:rsidRDefault="00000000">
            <w:r>
              <w:rPr>
                <w:sz w:val="19"/>
                <w:szCs w:val="19"/>
              </w:rPr>
              <w:t>Writing: current paper text does not match the committed explanation — needs correcting to the citation-based framing.</w:t>
            </w:r>
          </w:p>
        </w:tc>
      </w:tr>
      <w:tr w:rsidR="00B579CE" w14:paraId="3E168C5C" w14:textId="77777777">
        <w:tc>
          <w:tcPr>
            <w:tcW w:w="2600" w:type="dxa"/>
            <w:tcMar>
              <w:top w:w="80" w:type="dxa"/>
              <w:left w:w="100" w:type="dxa"/>
              <w:bottom w:w="80" w:type="dxa"/>
              <w:right w:w="100" w:type="dxa"/>
            </w:tcMar>
          </w:tcPr>
          <w:p w14:paraId="61901067" w14:textId="77777777" w:rsidR="00B579CE" w:rsidRDefault="00000000">
            <w:r>
              <w:rPr>
                <w:sz w:val="19"/>
                <w:szCs w:val="19"/>
              </w:rPr>
              <w:t>No failure-case / qualitative analysis</w:t>
            </w:r>
          </w:p>
        </w:tc>
        <w:tc>
          <w:tcPr>
            <w:tcW w:w="900" w:type="dxa"/>
            <w:tcMar>
              <w:top w:w="80" w:type="dxa"/>
              <w:left w:w="100" w:type="dxa"/>
              <w:bottom w:w="80" w:type="dxa"/>
              <w:right w:w="100" w:type="dxa"/>
            </w:tcMar>
          </w:tcPr>
          <w:p w14:paraId="6ED225FE" w14:textId="77777777" w:rsidR="00B579CE" w:rsidRDefault="00000000">
            <w:r>
              <w:rPr>
                <w:sz w:val="19"/>
                <w:szCs w:val="19"/>
              </w:rPr>
              <w:t>R2</w:t>
            </w:r>
          </w:p>
        </w:tc>
        <w:tc>
          <w:tcPr>
            <w:tcW w:w="2900" w:type="dxa"/>
            <w:tcMar>
              <w:top w:w="80" w:type="dxa"/>
              <w:left w:w="100" w:type="dxa"/>
              <w:bottom w:w="80" w:type="dxa"/>
              <w:right w:w="100" w:type="dxa"/>
            </w:tcMar>
          </w:tcPr>
          <w:p w14:paraId="0F0874AB" w14:textId="77777777" w:rsidR="00B579CE" w:rsidRDefault="00000000">
            <w:r>
              <w:rPr>
                <w:sz w:val="19"/>
                <w:szCs w:val="19"/>
              </w:rPr>
              <w:t>Not committed</w:t>
            </w:r>
          </w:p>
        </w:tc>
        <w:tc>
          <w:tcPr>
            <w:tcW w:w="3000" w:type="dxa"/>
            <w:tcMar>
              <w:top w:w="80" w:type="dxa"/>
              <w:left w:w="100" w:type="dxa"/>
              <w:bottom w:w="80" w:type="dxa"/>
              <w:right w:w="100" w:type="dxa"/>
            </w:tcMar>
          </w:tcPr>
          <w:p w14:paraId="52706D1B" w14:textId="77777777" w:rsidR="00B579CE" w:rsidRDefault="00000000">
            <w:r>
              <w:rPr>
                <w:sz w:val="19"/>
                <w:szCs w:val="19"/>
              </w:rPr>
              <w:t>Optional stretch: 2–3 qualitative examples. Not required for this pass.</w:t>
            </w:r>
          </w:p>
        </w:tc>
      </w:tr>
      <w:tr w:rsidR="00B579CE" w14:paraId="5C9168DC" w14:textId="77777777">
        <w:tc>
          <w:tcPr>
            <w:tcW w:w="2600" w:type="dxa"/>
            <w:tcMar>
              <w:top w:w="80" w:type="dxa"/>
              <w:left w:w="100" w:type="dxa"/>
              <w:bottom w:w="80" w:type="dxa"/>
              <w:right w:w="100" w:type="dxa"/>
            </w:tcMar>
          </w:tcPr>
          <w:p w14:paraId="02138050" w14:textId="77777777" w:rsidR="00B579CE" w:rsidRDefault="00000000">
            <w:r>
              <w:rPr>
                <w:sz w:val="19"/>
                <w:szCs w:val="19"/>
              </w:rPr>
              <w:t>Chunking analysis only at 1K scale, brief</w:t>
            </w:r>
          </w:p>
        </w:tc>
        <w:tc>
          <w:tcPr>
            <w:tcW w:w="900" w:type="dxa"/>
            <w:tcMar>
              <w:top w:w="80" w:type="dxa"/>
              <w:left w:w="100" w:type="dxa"/>
              <w:bottom w:w="80" w:type="dxa"/>
              <w:right w:w="100" w:type="dxa"/>
            </w:tcMar>
          </w:tcPr>
          <w:p w14:paraId="412E3D34" w14:textId="77777777" w:rsidR="00B579CE" w:rsidRDefault="00000000">
            <w:r>
              <w:rPr>
                <w:sz w:val="19"/>
                <w:szCs w:val="19"/>
              </w:rPr>
              <w:t>R2</w:t>
            </w:r>
          </w:p>
        </w:tc>
        <w:tc>
          <w:tcPr>
            <w:tcW w:w="2900" w:type="dxa"/>
            <w:tcMar>
              <w:top w:w="80" w:type="dxa"/>
              <w:left w:w="100" w:type="dxa"/>
              <w:bottom w:w="80" w:type="dxa"/>
              <w:right w:w="100" w:type="dxa"/>
            </w:tcMar>
          </w:tcPr>
          <w:p w14:paraId="25EEB9F4" w14:textId="77777777" w:rsidR="00B579CE" w:rsidRDefault="00000000">
            <w:r>
              <w:rPr>
                <w:sz w:val="19"/>
                <w:szCs w:val="19"/>
              </w:rPr>
              <w:t>Not committed</w:t>
            </w:r>
          </w:p>
        </w:tc>
        <w:tc>
          <w:tcPr>
            <w:tcW w:w="3000" w:type="dxa"/>
            <w:tcMar>
              <w:top w:w="80" w:type="dxa"/>
              <w:left w:w="100" w:type="dxa"/>
              <w:bottom w:w="80" w:type="dxa"/>
              <w:right w:w="100" w:type="dxa"/>
            </w:tcMar>
          </w:tcPr>
          <w:p w14:paraId="526089C0" w14:textId="77777777" w:rsidR="00B579CE" w:rsidRDefault="00000000">
            <w:r>
              <w:rPr>
                <w:sz w:val="19"/>
                <w:szCs w:val="19"/>
              </w:rPr>
              <w:t>Optional/low priority — defer.</w:t>
            </w:r>
          </w:p>
        </w:tc>
      </w:tr>
    </w:tbl>
    <w:p w14:paraId="51709F28" w14:textId="77777777" w:rsidR="00B579CE" w:rsidRDefault="00000000">
      <w:pPr>
        <w:pStyle w:val="Heading2"/>
        <w:spacing w:before="260" w:after="120"/>
      </w:pPr>
      <w:r>
        <w:t>3.6 Reproducibility &amp; Release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2900"/>
        <w:gridCol w:w="3000"/>
      </w:tblGrid>
      <w:tr w:rsidR="00B579CE" w14:paraId="55D253CB" w14:textId="77777777">
        <w:trPr>
          <w:tblHeader/>
        </w:trPr>
        <w:tc>
          <w:tcPr>
            <w:tcW w:w="2600" w:type="dxa"/>
            <w:shd w:val="clear" w:color="auto" w:fill="D9E2F3"/>
            <w:tcMar>
              <w:top w:w="80" w:type="dxa"/>
              <w:left w:w="100" w:type="dxa"/>
              <w:bottom w:w="80" w:type="dxa"/>
              <w:right w:w="100" w:type="dxa"/>
            </w:tcMar>
          </w:tcPr>
          <w:p w14:paraId="68969633" w14:textId="77777777" w:rsidR="00B579CE" w:rsidRDefault="00000000">
            <w:r>
              <w:rPr>
                <w:b/>
                <w:bCs/>
                <w:sz w:val="20"/>
                <w:szCs w:val="20"/>
              </w:rPr>
              <w:t>Gap</w:t>
            </w:r>
          </w:p>
        </w:tc>
        <w:tc>
          <w:tcPr>
            <w:tcW w:w="900" w:type="dxa"/>
            <w:shd w:val="clear" w:color="auto" w:fill="D9E2F3"/>
            <w:tcMar>
              <w:top w:w="80" w:type="dxa"/>
              <w:left w:w="100" w:type="dxa"/>
              <w:bottom w:w="80" w:type="dxa"/>
              <w:right w:w="100" w:type="dxa"/>
            </w:tcMar>
          </w:tcPr>
          <w:p w14:paraId="740D061B" w14:textId="77777777" w:rsidR="00B579CE" w:rsidRDefault="00000000">
            <w:r>
              <w:rPr>
                <w:b/>
                <w:bCs/>
                <w:sz w:val="20"/>
                <w:szCs w:val="20"/>
              </w:rPr>
              <w:t>Raised by</w:t>
            </w:r>
          </w:p>
        </w:tc>
        <w:tc>
          <w:tcPr>
            <w:tcW w:w="2900" w:type="dxa"/>
            <w:shd w:val="clear" w:color="auto" w:fill="D9E2F3"/>
            <w:tcMar>
              <w:top w:w="80" w:type="dxa"/>
              <w:left w:w="100" w:type="dxa"/>
              <w:bottom w:w="80" w:type="dxa"/>
              <w:right w:w="100" w:type="dxa"/>
            </w:tcMar>
          </w:tcPr>
          <w:p w14:paraId="32B02302" w14:textId="77777777" w:rsidR="00B579CE" w:rsidRDefault="00000000">
            <w:r>
              <w:rPr>
                <w:b/>
                <w:bCs/>
                <w:sz w:val="20"/>
                <w:szCs w:val="20"/>
              </w:rPr>
              <w:t>Rebuttal commitment / status</w:t>
            </w:r>
          </w:p>
        </w:tc>
        <w:tc>
          <w:tcPr>
            <w:tcW w:w="3000" w:type="dxa"/>
            <w:shd w:val="clear" w:color="auto" w:fill="D9E2F3"/>
            <w:tcMar>
              <w:top w:w="80" w:type="dxa"/>
              <w:left w:w="100" w:type="dxa"/>
              <w:bottom w:w="80" w:type="dxa"/>
              <w:right w:w="100" w:type="dxa"/>
            </w:tcMar>
          </w:tcPr>
          <w:p w14:paraId="2A3BDE77" w14:textId="77777777" w:rsidR="00B579CE" w:rsidRDefault="00000000">
            <w:r>
              <w:rPr>
                <w:b/>
                <w:bCs/>
                <w:sz w:val="20"/>
                <w:szCs w:val="20"/>
              </w:rPr>
              <w:t>What's needed</w:t>
            </w:r>
          </w:p>
        </w:tc>
      </w:tr>
      <w:tr w:rsidR="00B579CE" w14:paraId="5EB8A267" w14:textId="77777777">
        <w:tc>
          <w:tcPr>
            <w:tcW w:w="2600" w:type="dxa"/>
            <w:tcMar>
              <w:top w:w="80" w:type="dxa"/>
              <w:left w:w="100" w:type="dxa"/>
              <w:bottom w:w="80" w:type="dxa"/>
              <w:right w:w="100" w:type="dxa"/>
            </w:tcMar>
          </w:tcPr>
          <w:p w14:paraId="00E5876A" w14:textId="77777777" w:rsidR="00B579CE" w:rsidRDefault="00000000">
            <w:r>
              <w:rPr>
                <w:sz w:val="19"/>
                <w:szCs w:val="19"/>
              </w:rPr>
              <w:t>Reproducibility 2, Datasets 1, Software 1 scores — release commitments unclear</w:t>
            </w:r>
          </w:p>
        </w:tc>
        <w:tc>
          <w:tcPr>
            <w:tcW w:w="900" w:type="dxa"/>
            <w:tcMar>
              <w:top w:w="80" w:type="dxa"/>
              <w:left w:w="100" w:type="dxa"/>
              <w:bottom w:w="80" w:type="dxa"/>
              <w:right w:w="100" w:type="dxa"/>
            </w:tcMar>
          </w:tcPr>
          <w:p w14:paraId="008899DF" w14:textId="77777777" w:rsidR="00B579CE" w:rsidRDefault="00000000">
            <w:r>
              <w:rPr>
                <w:sz w:val="19"/>
                <w:szCs w:val="19"/>
              </w:rPr>
              <w:t>R3</w:t>
            </w:r>
          </w:p>
        </w:tc>
        <w:tc>
          <w:tcPr>
            <w:tcW w:w="2900" w:type="dxa"/>
            <w:tcMar>
              <w:top w:w="80" w:type="dxa"/>
              <w:left w:w="100" w:type="dxa"/>
              <w:bottom w:w="80" w:type="dxa"/>
              <w:right w:w="100" w:type="dxa"/>
            </w:tcMar>
          </w:tcPr>
          <w:p w14:paraId="1383A182" w14:textId="77777777" w:rsidR="00B579CE" w:rsidRDefault="00000000">
            <w:r>
              <w:rPr>
                <w:sz w:val="19"/>
                <w:szCs w:val="19"/>
              </w:rPr>
              <w:t>“</w:t>
            </w:r>
            <w:proofErr w:type="gramStart"/>
            <w:r>
              <w:rPr>
                <w:sz w:val="19"/>
                <w:szCs w:val="19"/>
              </w:rPr>
              <w:t>add</w:t>
            </w:r>
            <w:proofErr w:type="gramEnd"/>
            <w:r>
              <w:rPr>
                <w:sz w:val="19"/>
                <w:szCs w:val="19"/>
              </w:rPr>
              <w:t xml:space="preserve"> a dedicated Reproducibility section with direct links to the </w:t>
            </w:r>
            <w:r>
              <w:rPr>
                <w:sz w:val="19"/>
                <w:szCs w:val="19"/>
              </w:rPr>
              <w:lastRenderedPageBreak/>
              <w:t>dataset, code repository, and pre-built index artifacts”</w:t>
            </w:r>
          </w:p>
        </w:tc>
        <w:tc>
          <w:tcPr>
            <w:tcW w:w="3000" w:type="dxa"/>
            <w:tcMar>
              <w:top w:w="80" w:type="dxa"/>
              <w:left w:w="100" w:type="dxa"/>
              <w:bottom w:w="80" w:type="dxa"/>
              <w:right w:w="100" w:type="dxa"/>
            </w:tcMar>
          </w:tcPr>
          <w:p w14:paraId="3BD7BE9F" w14:textId="77777777" w:rsidR="00B579CE" w:rsidRDefault="00000000">
            <w:r>
              <w:rPr>
                <w:sz w:val="19"/>
                <w:szCs w:val="19"/>
              </w:rPr>
              <w:lastRenderedPageBreak/>
              <w:t xml:space="preserve">Needs KB input: confirm actual repo URL / hosting for code + index artifacts. CORD-19 source link </w:t>
            </w:r>
            <w:r>
              <w:rPr>
                <w:sz w:val="19"/>
                <w:szCs w:val="19"/>
              </w:rPr>
              <w:lastRenderedPageBreak/>
              <w:t>(github.com/</w:t>
            </w:r>
            <w:proofErr w:type="spellStart"/>
            <w:r>
              <w:rPr>
                <w:sz w:val="19"/>
                <w:szCs w:val="19"/>
              </w:rPr>
              <w:t>allenai</w:t>
            </w:r>
            <w:proofErr w:type="spellEnd"/>
            <w:r>
              <w:rPr>
                <w:sz w:val="19"/>
                <w:szCs w:val="19"/>
              </w:rPr>
              <w:t>/cord19) already known.</w:t>
            </w:r>
          </w:p>
        </w:tc>
      </w:tr>
    </w:tbl>
    <w:p w14:paraId="6C3B3A42" w14:textId="77777777" w:rsidR="00B579CE" w:rsidRDefault="00000000">
      <w:pPr>
        <w:pStyle w:val="Heading2"/>
        <w:spacing w:before="260" w:after="120"/>
      </w:pPr>
      <w:r>
        <w:lastRenderedPageBreak/>
        <w:t>3.7 Framing / Editorial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2900"/>
        <w:gridCol w:w="3000"/>
      </w:tblGrid>
      <w:tr w:rsidR="00B579CE" w14:paraId="0CCA9D97" w14:textId="77777777">
        <w:trPr>
          <w:tblHeader/>
        </w:trPr>
        <w:tc>
          <w:tcPr>
            <w:tcW w:w="2600" w:type="dxa"/>
            <w:shd w:val="clear" w:color="auto" w:fill="D9E2F3"/>
            <w:tcMar>
              <w:top w:w="80" w:type="dxa"/>
              <w:left w:w="100" w:type="dxa"/>
              <w:bottom w:w="80" w:type="dxa"/>
              <w:right w:w="100" w:type="dxa"/>
            </w:tcMar>
          </w:tcPr>
          <w:p w14:paraId="3736E4F2" w14:textId="77777777" w:rsidR="00B579CE" w:rsidRDefault="00000000">
            <w:r>
              <w:rPr>
                <w:b/>
                <w:bCs/>
                <w:sz w:val="20"/>
                <w:szCs w:val="20"/>
              </w:rPr>
              <w:t>Gap</w:t>
            </w:r>
          </w:p>
        </w:tc>
        <w:tc>
          <w:tcPr>
            <w:tcW w:w="900" w:type="dxa"/>
            <w:shd w:val="clear" w:color="auto" w:fill="D9E2F3"/>
            <w:tcMar>
              <w:top w:w="80" w:type="dxa"/>
              <w:left w:w="100" w:type="dxa"/>
              <w:bottom w:w="80" w:type="dxa"/>
              <w:right w:w="100" w:type="dxa"/>
            </w:tcMar>
          </w:tcPr>
          <w:p w14:paraId="4FF9F234" w14:textId="77777777" w:rsidR="00B579CE" w:rsidRDefault="00000000">
            <w:r>
              <w:rPr>
                <w:b/>
                <w:bCs/>
                <w:sz w:val="20"/>
                <w:szCs w:val="20"/>
              </w:rPr>
              <w:t>Raised by</w:t>
            </w:r>
          </w:p>
        </w:tc>
        <w:tc>
          <w:tcPr>
            <w:tcW w:w="2900" w:type="dxa"/>
            <w:shd w:val="clear" w:color="auto" w:fill="D9E2F3"/>
            <w:tcMar>
              <w:top w:w="80" w:type="dxa"/>
              <w:left w:w="100" w:type="dxa"/>
              <w:bottom w:w="80" w:type="dxa"/>
              <w:right w:w="100" w:type="dxa"/>
            </w:tcMar>
          </w:tcPr>
          <w:p w14:paraId="42CD8A02" w14:textId="77777777" w:rsidR="00B579CE" w:rsidRDefault="00000000">
            <w:r>
              <w:rPr>
                <w:b/>
                <w:bCs/>
                <w:sz w:val="20"/>
                <w:szCs w:val="20"/>
              </w:rPr>
              <w:t>Rebuttal commitment / status</w:t>
            </w:r>
          </w:p>
        </w:tc>
        <w:tc>
          <w:tcPr>
            <w:tcW w:w="3000" w:type="dxa"/>
            <w:shd w:val="clear" w:color="auto" w:fill="D9E2F3"/>
            <w:tcMar>
              <w:top w:w="80" w:type="dxa"/>
              <w:left w:w="100" w:type="dxa"/>
              <w:bottom w:w="80" w:type="dxa"/>
              <w:right w:w="100" w:type="dxa"/>
            </w:tcMar>
          </w:tcPr>
          <w:p w14:paraId="623455C0" w14:textId="77777777" w:rsidR="00B579CE" w:rsidRDefault="00000000">
            <w:r>
              <w:rPr>
                <w:b/>
                <w:bCs/>
                <w:sz w:val="20"/>
                <w:szCs w:val="20"/>
              </w:rPr>
              <w:t>What's needed</w:t>
            </w:r>
          </w:p>
        </w:tc>
      </w:tr>
      <w:tr w:rsidR="00B579CE" w14:paraId="1B7FE977" w14:textId="77777777">
        <w:tc>
          <w:tcPr>
            <w:tcW w:w="2600" w:type="dxa"/>
            <w:tcMar>
              <w:top w:w="80" w:type="dxa"/>
              <w:left w:w="100" w:type="dxa"/>
              <w:bottom w:w="80" w:type="dxa"/>
              <w:right w:w="100" w:type="dxa"/>
            </w:tcMar>
          </w:tcPr>
          <w:p w14:paraId="540C607A" w14:textId="77777777" w:rsidR="00B579CE" w:rsidRDefault="00000000">
            <w:r>
              <w:rPr>
                <w:sz w:val="19"/>
                <w:szCs w:val="19"/>
              </w:rPr>
              <w:t>Paper reads as short report, scope/depth mismatch for a conference paper</w:t>
            </w:r>
          </w:p>
        </w:tc>
        <w:tc>
          <w:tcPr>
            <w:tcW w:w="900" w:type="dxa"/>
            <w:tcMar>
              <w:top w:w="80" w:type="dxa"/>
              <w:left w:w="100" w:type="dxa"/>
              <w:bottom w:w="80" w:type="dxa"/>
              <w:right w:w="100" w:type="dxa"/>
            </w:tcMar>
          </w:tcPr>
          <w:p w14:paraId="79DE121E" w14:textId="77777777" w:rsidR="00B579CE" w:rsidRDefault="00000000">
            <w:r>
              <w:rPr>
                <w:sz w:val="19"/>
                <w:szCs w:val="19"/>
              </w:rPr>
              <w:t>R2</w:t>
            </w:r>
          </w:p>
        </w:tc>
        <w:tc>
          <w:tcPr>
            <w:tcW w:w="2900" w:type="dxa"/>
            <w:tcMar>
              <w:top w:w="80" w:type="dxa"/>
              <w:left w:w="100" w:type="dxa"/>
              <w:bottom w:w="80" w:type="dxa"/>
              <w:right w:w="100" w:type="dxa"/>
            </w:tcMar>
          </w:tcPr>
          <w:p w14:paraId="5769F505" w14:textId="77777777" w:rsidR="00B579CE" w:rsidRDefault="00000000">
            <w:r>
              <w:rPr>
                <w:sz w:val="19"/>
                <w:szCs w:val="19"/>
              </w:rPr>
              <w:t>Make “controlled empirical comparison, short-paper track by design” framing explicit up front, per rebuttal</w:t>
            </w:r>
          </w:p>
        </w:tc>
        <w:tc>
          <w:tcPr>
            <w:tcW w:w="3000" w:type="dxa"/>
            <w:tcMar>
              <w:top w:w="80" w:type="dxa"/>
              <w:left w:w="100" w:type="dxa"/>
              <w:bottom w:w="80" w:type="dxa"/>
              <w:right w:w="100" w:type="dxa"/>
            </w:tcMar>
          </w:tcPr>
          <w:p w14:paraId="16E99EDB" w14:textId="77777777" w:rsidR="00B579CE" w:rsidRDefault="00000000">
            <w:r>
              <w:rPr>
                <w:sz w:val="19"/>
                <w:szCs w:val="19"/>
              </w:rPr>
              <w:t>Writing task.</w:t>
            </w:r>
          </w:p>
        </w:tc>
      </w:tr>
      <w:tr w:rsidR="00B579CE" w14:paraId="5C1DAB4D" w14:textId="77777777">
        <w:tc>
          <w:tcPr>
            <w:tcW w:w="2600" w:type="dxa"/>
            <w:tcMar>
              <w:top w:w="80" w:type="dxa"/>
              <w:left w:w="100" w:type="dxa"/>
              <w:bottom w:w="80" w:type="dxa"/>
              <w:right w:w="100" w:type="dxa"/>
            </w:tcMar>
          </w:tcPr>
          <w:p w14:paraId="152C2CA9" w14:textId="77777777" w:rsidR="00B579CE" w:rsidRDefault="00000000">
            <w:r>
              <w:rPr>
                <w:sz w:val="19"/>
                <w:szCs w:val="19"/>
              </w:rPr>
              <w:t xml:space="preserve">Typos: abstract spacing, “each retriever,” </w:t>
            </w:r>
            <w:proofErr w:type="gramStart"/>
            <w:r>
              <w:rPr>
                <w:sz w:val="19"/>
                <w:szCs w:val="19"/>
              </w:rPr>
              <w:t>text[</w:t>
            </w:r>
            <w:proofErr w:type="gramEnd"/>
            <w:r>
              <w:rPr>
                <w:sz w:val="19"/>
                <w:szCs w:val="19"/>
              </w:rPr>
              <w:t xml:space="preserve">[...]] artifact, “and 1 </w:t>
            </w:r>
            <w:proofErr w:type="gramStart"/>
            <w:r>
              <w:rPr>
                <w:sz w:val="19"/>
                <w:szCs w:val="19"/>
              </w:rPr>
              <w:t>others</w:t>
            </w:r>
            <w:proofErr w:type="gramEnd"/>
            <w:r>
              <w:rPr>
                <w:sz w:val="19"/>
                <w:szCs w:val="19"/>
              </w:rPr>
              <w:t>” citations</w:t>
            </w:r>
          </w:p>
        </w:tc>
        <w:tc>
          <w:tcPr>
            <w:tcW w:w="900" w:type="dxa"/>
            <w:tcMar>
              <w:top w:w="80" w:type="dxa"/>
              <w:left w:w="100" w:type="dxa"/>
              <w:bottom w:w="80" w:type="dxa"/>
              <w:right w:w="100" w:type="dxa"/>
            </w:tcMar>
          </w:tcPr>
          <w:p w14:paraId="5ABA0C3C" w14:textId="77777777" w:rsidR="00B579CE" w:rsidRDefault="00000000">
            <w:r>
              <w:rPr>
                <w:sz w:val="19"/>
                <w:szCs w:val="19"/>
              </w:rPr>
              <w:t>R2</w:t>
            </w:r>
          </w:p>
        </w:tc>
        <w:tc>
          <w:tcPr>
            <w:tcW w:w="2900" w:type="dxa"/>
            <w:tcMar>
              <w:top w:w="80" w:type="dxa"/>
              <w:left w:w="100" w:type="dxa"/>
              <w:bottom w:w="80" w:type="dxa"/>
              <w:right w:w="100" w:type="dxa"/>
            </w:tcMar>
          </w:tcPr>
          <w:p w14:paraId="2E744685" w14:textId="77777777" w:rsidR="00B579CE" w:rsidRDefault="00000000">
            <w:r>
              <w:rPr>
                <w:sz w:val="19"/>
                <w:szCs w:val="19"/>
              </w:rPr>
              <w:t>Done</w:t>
            </w:r>
          </w:p>
        </w:tc>
        <w:tc>
          <w:tcPr>
            <w:tcW w:w="3000" w:type="dxa"/>
            <w:tcMar>
              <w:top w:w="80" w:type="dxa"/>
              <w:left w:w="100" w:type="dxa"/>
              <w:bottom w:w="80" w:type="dxa"/>
              <w:right w:w="100" w:type="dxa"/>
            </w:tcMar>
          </w:tcPr>
          <w:p w14:paraId="3DC2254C" w14:textId="77777777" w:rsidR="00B579CE" w:rsidRDefault="00000000">
            <w:r>
              <w:rPr>
                <w:sz w:val="19"/>
                <w:szCs w:val="19"/>
              </w:rPr>
              <w:t xml:space="preserve">Verified against current </w:t>
            </w:r>
            <w:proofErr w:type="spellStart"/>
            <w:r>
              <w:rPr>
                <w:sz w:val="19"/>
                <w:szCs w:val="19"/>
              </w:rPr>
              <w:t>main.tex</w:t>
            </w:r>
            <w:proofErr w:type="spellEnd"/>
            <w:r>
              <w:rPr>
                <w:sz w:val="19"/>
                <w:szCs w:val="19"/>
              </w:rPr>
              <w:t xml:space="preserve"> — nothing further needed.</w:t>
            </w:r>
          </w:p>
        </w:tc>
      </w:tr>
    </w:tbl>
    <w:p w14:paraId="794188E1" w14:textId="77777777" w:rsidR="00B579CE" w:rsidRDefault="00000000">
      <w:r>
        <w:br w:type="page"/>
      </w:r>
    </w:p>
    <w:p w14:paraId="622D0CC2" w14:textId="77777777" w:rsidR="00B579CE" w:rsidRDefault="00000000">
      <w:pPr>
        <w:pStyle w:val="Heading1"/>
        <w:spacing w:before="360" w:after="160"/>
      </w:pPr>
      <w:r>
        <w:lastRenderedPageBreak/>
        <w:t>4. Priority Order (Highest Leverage First)</w:t>
      </w:r>
    </w:p>
    <w:p w14:paraId="754F5367" w14:textId="77777777" w:rsidR="00B579CE" w:rsidRDefault="00000000">
      <w:pPr>
        <w:spacing w:after="100"/>
      </w:pPr>
      <w:r>
        <w:rPr>
          <w:b/>
          <w:bCs/>
        </w:rPr>
        <w:t xml:space="preserve">1. </w:t>
      </w:r>
      <w:r>
        <w:t>Stratified 50-query expansion (3.1) — biggest lift, unlocks everything downstream</w:t>
      </w:r>
    </w:p>
    <w:p w14:paraId="7F3F89F4" w14:textId="77777777" w:rsidR="00B579CE" w:rsidRDefault="00000000">
      <w:pPr>
        <w:spacing w:after="100"/>
      </w:pPr>
      <w:r>
        <w:rPr>
          <w:b/>
          <w:bCs/>
        </w:rPr>
        <w:t xml:space="preserve">2. </w:t>
      </w:r>
      <w:r>
        <w:t xml:space="preserve">Scientific/biomedical </w:t>
      </w:r>
      <w:proofErr w:type="spellStart"/>
      <w:r>
        <w:t>reranker</w:t>
      </w:r>
      <w:proofErr w:type="spellEnd"/>
      <w:r>
        <w:t xml:space="preserve"> baseline (3.2) — most-requested addition, appears in 2 reviews</w:t>
      </w:r>
    </w:p>
    <w:p w14:paraId="439C5971" w14:textId="77777777" w:rsidR="00B579CE" w:rsidRDefault="00000000">
      <w:pPr>
        <w:spacing w:after="100"/>
      </w:pPr>
      <w:r>
        <w:rPr>
          <w:b/>
          <w:bCs/>
        </w:rPr>
        <w:t xml:space="preserve">3. </w:t>
      </w:r>
      <w:proofErr w:type="spellStart"/>
      <w:r>
        <w:t>Recall@K</w:t>
      </w:r>
      <w:proofErr w:type="spellEnd"/>
      <w:r>
        <w:t xml:space="preserve"> for reranking (3.2) — cheap, directly requested</w:t>
      </w:r>
    </w:p>
    <w:p w14:paraId="60200B02" w14:textId="77777777" w:rsidR="00B579CE" w:rsidRDefault="00000000">
      <w:pPr>
        <w:spacing w:after="100"/>
      </w:pPr>
      <w:r>
        <w:rPr>
          <w:b/>
          <w:bCs/>
        </w:rPr>
        <w:t xml:space="preserve">4. </w:t>
      </w:r>
      <w:r>
        <w:t>Bootstrap CIs / significance tests (3.1) — cheap once per-query scores exist for the 50-query set</w:t>
      </w:r>
    </w:p>
    <w:p w14:paraId="48532617" w14:textId="77777777" w:rsidR="00B579CE" w:rsidRDefault="00000000">
      <w:pPr>
        <w:spacing w:after="100"/>
      </w:pPr>
      <w:r>
        <w:rPr>
          <w:b/>
          <w:bCs/>
        </w:rPr>
        <w:t xml:space="preserve">5. </w:t>
      </w:r>
      <w:r>
        <w:t xml:space="preserve">TREC-COVID </w:t>
      </w:r>
      <w:proofErr w:type="spellStart"/>
      <w:r>
        <w:t>qrel</w:t>
      </w:r>
      <w:proofErr w:type="spellEnd"/>
      <w:r>
        <w:t xml:space="preserve"> anchor check (3.3) — moderate effort, addresses the core circularity critique directly</w:t>
      </w:r>
    </w:p>
    <w:p w14:paraId="38E91C71" w14:textId="77777777" w:rsidR="00B579CE" w:rsidRDefault="00000000">
      <w:pPr>
        <w:spacing w:after="100"/>
      </w:pPr>
      <w:r>
        <w:rPr>
          <w:b/>
          <w:bCs/>
        </w:rPr>
        <w:t xml:space="preserve">6. </w:t>
      </w:r>
      <w:r>
        <w:t>Writing-only fixes (3.3, 3.4, 3.5, 3.7) — label-construction note, R@1 explanation, chunk-token note, context-precision correction, generalization/equity Limitations, RAGAS definitions, scope framing</w:t>
      </w:r>
    </w:p>
    <w:p w14:paraId="61F4FDF4" w14:textId="77777777" w:rsidR="00B579CE" w:rsidRDefault="00000000">
      <w:pPr>
        <w:spacing w:after="100"/>
      </w:pPr>
      <w:r>
        <w:rPr>
          <w:b/>
          <w:bCs/>
        </w:rPr>
        <w:t xml:space="preserve">7. </w:t>
      </w:r>
      <w:r>
        <w:t>Reproducibility section (3.6) — blocked on KB confirming release links</w:t>
      </w:r>
    </w:p>
    <w:p w14:paraId="0EBF70DB" w14:textId="77777777" w:rsidR="00B579CE" w:rsidRDefault="00000000">
      <w:pPr>
        <w:spacing w:after="100"/>
      </w:pPr>
      <w:r>
        <w:rPr>
          <w:b/>
          <w:bCs/>
        </w:rPr>
        <w:t xml:space="preserve">8. </w:t>
      </w:r>
      <w:r>
        <w:t>CORD-19 version sentence (3.3) — blocked on KB confirming version/filtering</w:t>
      </w:r>
    </w:p>
    <w:p w14:paraId="615934A8" w14:textId="77777777" w:rsidR="00B579CE" w:rsidRDefault="00000000">
      <w:pPr>
        <w:spacing w:after="160"/>
      </w:pPr>
      <w:r>
        <w:t xml:space="preserve">Item 1 gates items 2–5 in practice: </w:t>
      </w:r>
      <w:proofErr w:type="spellStart"/>
      <w:r>
        <w:t>reranker</w:t>
      </w:r>
      <w:proofErr w:type="spellEnd"/>
      <w:r>
        <w:t xml:space="preserve"> comparison, </w:t>
      </w:r>
      <w:proofErr w:type="spellStart"/>
      <w:r>
        <w:t>recall@K</w:t>
      </w:r>
      <w:proofErr w:type="spellEnd"/>
      <w:r>
        <w:t>, bootstrap CIs, and the TREC-COVID check should all be computed on the final (50-query) evaluation set rather than redone twice, unless an interim result on the original 15 is shipped first. See Section 8 for phased sequencing.</w:t>
      </w:r>
    </w:p>
    <w:p w14:paraId="36460C97" w14:textId="77777777" w:rsidR="00B579CE" w:rsidRDefault="00000000">
      <w:pPr>
        <w:pStyle w:val="Heading1"/>
        <w:spacing w:before="360" w:after="160"/>
      </w:pPr>
      <w:r>
        <w:t>5. Explicitly Out of Scope for This Pass</w:t>
      </w:r>
    </w:p>
    <w:p w14:paraId="385DC47D" w14:textId="77777777" w:rsidR="00B579CE" w:rsidRDefault="00000000">
      <w:pPr>
        <w:pStyle w:val="ListParagraph"/>
        <w:numPr>
          <w:ilvl w:val="0"/>
          <w:numId w:val="1"/>
        </w:numPr>
        <w:spacing w:after="80"/>
      </w:pPr>
      <w:r>
        <w:t>New pipeline architecture, multimodal evidence units, claim-level citation verifier, adaptive retrieval router — all part of the archived full-rebuild direction (Appendix).</w:t>
      </w:r>
    </w:p>
    <w:p w14:paraId="0047BBC4" w14:textId="77777777" w:rsidR="00B579CE" w:rsidRDefault="00000000">
      <w:pPr>
        <w:pStyle w:val="ListParagraph"/>
        <w:numPr>
          <w:ilvl w:val="0"/>
          <w:numId w:val="1"/>
        </w:numPr>
        <w:spacing w:after="80"/>
      </w:pPr>
      <w:r>
        <w:t>Second dataset / cross-domain generalization test — optional stretch only, not committed to reviewers.</w:t>
      </w:r>
    </w:p>
    <w:p w14:paraId="5AFB0533" w14:textId="77777777" w:rsidR="00B579CE" w:rsidRDefault="00000000">
      <w:pPr>
        <w:pStyle w:val="ListParagraph"/>
        <w:numPr>
          <w:ilvl w:val="0"/>
          <w:numId w:val="1"/>
        </w:numPr>
        <w:spacing w:after="80"/>
      </w:pPr>
      <w:r>
        <w:t>Human evaluation study — optional stretch only, not committed to reviewers.</w:t>
      </w:r>
    </w:p>
    <w:p w14:paraId="6B035BCE" w14:textId="77777777" w:rsidR="00B579CE" w:rsidRDefault="00000000">
      <w:pPr>
        <w:pStyle w:val="ListParagraph"/>
        <w:numPr>
          <w:ilvl w:val="0"/>
          <w:numId w:val="1"/>
        </w:numPr>
        <w:spacing w:after="80"/>
      </w:pPr>
      <w:r>
        <w:t>Qualitative failure-case analysis — optional stretch only.</w:t>
      </w:r>
    </w:p>
    <w:p w14:paraId="7AE5D3BC" w14:textId="77777777" w:rsidR="00B579CE" w:rsidRDefault="00000000">
      <w:pPr>
        <w:pStyle w:val="Heading1"/>
        <w:spacing w:before="360" w:after="160"/>
      </w:pPr>
      <w:r>
        <w:t>6. Open Questions Needing KB's Input</w:t>
      </w:r>
    </w:p>
    <w:p w14:paraId="5DF8D4B2" w14:textId="77777777" w:rsidR="00B579CE" w:rsidRDefault="00000000">
      <w:pPr>
        <w:spacing w:after="160"/>
      </w:pPr>
      <w:r>
        <w:t>These block specific writing tasks and can't be resolved by re-reading existing files:</w:t>
      </w:r>
    </w:p>
    <w:p w14:paraId="2E04A52E" w14:textId="77777777" w:rsidR="00B579CE" w:rsidRDefault="00000000">
      <w:pPr>
        <w:spacing w:after="100"/>
      </w:pPr>
      <w:r>
        <w:rPr>
          <w:b/>
          <w:bCs/>
        </w:rPr>
        <w:t xml:space="preserve">1. </w:t>
      </w:r>
      <w:r>
        <w:t>CORD-19 version/filtering — which release/date, filtered to peer-reviewed only or not? (blocks 3.3 CORD-19 version sentence)</w:t>
      </w:r>
    </w:p>
    <w:p w14:paraId="03419A80" w14:textId="77777777" w:rsidR="00B579CE" w:rsidRDefault="00000000">
      <w:pPr>
        <w:spacing w:after="100"/>
      </w:pPr>
      <w:r>
        <w:rPr>
          <w:b/>
          <w:bCs/>
        </w:rPr>
        <w:t xml:space="preserve">2. </w:t>
      </w:r>
      <w:r>
        <w:t>Code/index release location — actual repo URL and where pre-built indexes are hosted? (blocks 3.6 Reproducibility section)</w:t>
      </w:r>
    </w:p>
    <w:p w14:paraId="06D0CA3D" w14:textId="77777777" w:rsidR="00B579CE" w:rsidRDefault="00000000">
      <w:pPr>
        <w:spacing w:after="100"/>
      </w:pPr>
      <w:r>
        <w:rPr>
          <w:b/>
          <w:bCs/>
        </w:rPr>
        <w:t xml:space="preserve">3. </w:t>
      </w:r>
      <w:r>
        <w:t xml:space="preserve">Third co-author — name, order, affiliation for the human-verification contributor mentioned 2026-07-31 (blocks author list finalization; see </w:t>
      </w:r>
      <w:proofErr w:type="spellStart"/>
      <w:r>
        <w:t>main.tex</w:t>
      </w:r>
      <w:proofErr w:type="spellEnd"/>
      <w:r>
        <w:t>)</w:t>
      </w:r>
    </w:p>
    <w:p w14:paraId="12EB404F" w14:textId="77777777" w:rsidR="00B579CE" w:rsidRDefault="00000000">
      <w:pPr>
        <w:spacing w:after="100"/>
      </w:pPr>
      <w:r>
        <w:rPr>
          <w:b/>
          <w:bCs/>
        </w:rPr>
        <w:t xml:space="preserve">4. </w:t>
      </w:r>
      <w:r>
        <w:t xml:space="preserve">Target venue / EMNLP 2026 commitment status — confirm whether the Aug 2, </w:t>
      </w:r>
      <w:proofErr w:type="gramStart"/>
      <w:r>
        <w:t>2026</w:t>
      </w:r>
      <w:proofErr w:type="gramEnd"/>
      <w:r>
        <w:t xml:space="preserve"> EMNLP commitment (per prior decision on file) is still happening, and whether this document is the fallback plan for a post-rejection expansion or an independent track.</w:t>
      </w:r>
    </w:p>
    <w:p w14:paraId="660EDF5E" w14:textId="77777777" w:rsidR="00B579CE" w:rsidRDefault="00000000">
      <w:pPr>
        <w:pStyle w:val="Heading1"/>
        <w:spacing w:before="360" w:after="160"/>
      </w:pPr>
      <w:r>
        <w:lastRenderedPageBreak/>
        <w:t>7. Authors</w:t>
      </w:r>
    </w:p>
    <w:p w14:paraId="639C1172" w14:textId="77777777" w:rsidR="00B579CE" w:rsidRDefault="00000000">
      <w:pPr>
        <w:spacing w:after="160"/>
      </w:pPr>
      <w:r>
        <w:t>Restored 2026-07-31 (was “Anonymous ACL submission” for blind review):</w:t>
      </w:r>
    </w:p>
    <w:p w14:paraId="755620F8" w14:textId="77777777" w:rsidR="00B579CE" w:rsidRDefault="00000000">
      <w:pPr>
        <w:pStyle w:val="ListParagraph"/>
        <w:numPr>
          <w:ilvl w:val="0"/>
          <w:numId w:val="1"/>
        </w:numPr>
        <w:spacing w:after="80"/>
      </w:pPr>
      <w:proofErr w:type="spellStart"/>
      <w:r>
        <w:t>Kaysarul</w:t>
      </w:r>
      <w:proofErr w:type="spellEnd"/>
      <w:r>
        <w:t xml:space="preserve"> Anas Apurba — Laurentian University</w:t>
      </w:r>
    </w:p>
    <w:p w14:paraId="043BD324" w14:textId="77777777" w:rsidR="00B579CE" w:rsidRDefault="00000000">
      <w:pPr>
        <w:pStyle w:val="ListParagraph"/>
        <w:numPr>
          <w:ilvl w:val="0"/>
          <w:numId w:val="1"/>
        </w:numPr>
        <w:spacing w:after="80"/>
      </w:pPr>
      <w:r>
        <w:t xml:space="preserve">Md. </w:t>
      </w:r>
      <w:proofErr w:type="spellStart"/>
      <w:r>
        <w:t>Hasibul</w:t>
      </w:r>
      <w:proofErr w:type="spellEnd"/>
      <w:r>
        <w:t xml:space="preserve"> Hasan — Laurentian University (corresponding, kaysarulanas2@gmail.com)</w:t>
      </w:r>
    </w:p>
    <w:p w14:paraId="061FC819" w14:textId="77777777" w:rsidR="00B579CE" w:rsidRDefault="00000000">
      <w:pPr>
        <w:pStyle w:val="ListParagraph"/>
        <w:numPr>
          <w:ilvl w:val="0"/>
          <w:numId w:val="1"/>
        </w:numPr>
        <w:spacing w:after="80"/>
      </w:pPr>
      <w:r>
        <w:t>[third co-author — human-verification contribution — TBD]</w:t>
      </w:r>
    </w:p>
    <w:p w14:paraId="0C4C2D85" w14:textId="77777777" w:rsidR="00B579CE" w:rsidRDefault="00000000">
      <w:pPr>
        <w:spacing w:after="160"/>
      </w:pPr>
      <w:proofErr w:type="spellStart"/>
      <w:r>
        <w:t>main.tex</w:t>
      </w:r>
      <w:proofErr w:type="spellEnd"/>
      <w:r>
        <w:t xml:space="preserve"> currently also carries a header marking it “Preprint — Work in Progress,” consistent with treating this as a de-anonymized working copy rather than a blind-review submission.</w:t>
      </w:r>
    </w:p>
    <w:p w14:paraId="617AF0E6" w14:textId="77777777" w:rsidR="00B579CE" w:rsidRDefault="00000000">
      <w:pPr>
        <w:spacing w:after="160"/>
      </w:pPr>
      <w:r>
        <w:rPr>
          <w:b/>
          <w:bCs/>
        </w:rPr>
        <w:t xml:space="preserve">Reminder: </w:t>
      </w:r>
      <w:r>
        <w:t xml:space="preserve">if the next submission target turns out to be another double-blind venue, </w:t>
      </w:r>
      <w:proofErr w:type="spellStart"/>
      <w:r>
        <w:t>main.tex</w:t>
      </w:r>
      <w:proofErr w:type="spellEnd"/>
      <w:r>
        <w:t xml:space="preserve"> will need to be re-anonymized (author names removed, Acknowledgments re-blinded) before submission.</w:t>
      </w:r>
    </w:p>
    <w:p w14:paraId="4478A07D" w14:textId="77777777" w:rsidR="00B579CE" w:rsidRDefault="00000000">
      <w:r>
        <w:br w:type="page"/>
      </w:r>
    </w:p>
    <w:p w14:paraId="62B1BBB1" w14:textId="77777777" w:rsidR="00B579CE" w:rsidRDefault="00000000">
      <w:pPr>
        <w:pStyle w:val="Heading1"/>
        <w:spacing w:before="360" w:after="160"/>
      </w:pPr>
      <w:r>
        <w:lastRenderedPageBreak/>
        <w:t>8. Step-by-Step Plan</w:t>
      </w:r>
    </w:p>
    <w:p w14:paraId="577A5ECC" w14:textId="77777777" w:rsidR="00B579CE" w:rsidRDefault="00000000">
      <w:pPr>
        <w:spacing w:after="160"/>
      </w:pPr>
      <w:r>
        <w:t>Mirrors the live checklist in SciRet_Reboot_Plan.md — update that file as the working source of truth; this section is a point-in-time snapshot for sharing.</w:t>
      </w:r>
    </w:p>
    <w:p w14:paraId="0C93AEB9" w14:textId="77777777" w:rsidR="00B579CE" w:rsidRDefault="00000000">
      <w:pPr>
        <w:pStyle w:val="Heading3"/>
        <w:spacing w:before="200" w:after="100"/>
      </w:pPr>
      <w:r>
        <w:t>Phase 0 — Housekeeping (2026-07-31)</w:t>
      </w:r>
    </w:p>
    <w:p w14:paraId="18A2B74A" w14:textId="77777777" w:rsidR="00B579CE" w:rsidRDefault="00000000">
      <w:pPr>
        <w:spacing w:after="80"/>
      </w:pPr>
      <w:proofErr w:type="gramStart"/>
      <w:r>
        <w:t>☐  Consolidate</w:t>
      </w:r>
      <w:proofErr w:type="gramEnd"/>
      <w:r>
        <w:t xml:space="preserve"> all reboot-plan docs into the research approach + step-by-step plan + log — DONE</w:t>
      </w:r>
    </w:p>
    <w:p w14:paraId="355E61AF" w14:textId="77777777" w:rsidR="00B579CE" w:rsidRDefault="00000000">
      <w:pPr>
        <w:spacing w:after="80"/>
      </w:pPr>
      <w:proofErr w:type="gramStart"/>
      <w:r>
        <w:t>☐  Restore</w:t>
      </w:r>
      <w:proofErr w:type="gramEnd"/>
      <w:r>
        <w:t xml:space="preserve"> real author names in SciRet_ARR_2026/</w:t>
      </w:r>
      <w:proofErr w:type="spellStart"/>
      <w:r>
        <w:t>main.tex</w:t>
      </w:r>
      <w:proofErr w:type="spellEnd"/>
      <w:r>
        <w:t xml:space="preserve"> — DONE</w:t>
      </w:r>
    </w:p>
    <w:p w14:paraId="00D63B36" w14:textId="77777777" w:rsidR="00B579CE" w:rsidRDefault="00000000">
      <w:pPr>
        <w:spacing w:after="80"/>
      </w:pPr>
      <w:proofErr w:type="gramStart"/>
      <w:r>
        <w:t>☐  KB</w:t>
      </w:r>
      <w:proofErr w:type="gramEnd"/>
      <w:r>
        <w:t>: confirm CORD-19 version/filtering used</w:t>
      </w:r>
    </w:p>
    <w:p w14:paraId="35AA48C8" w14:textId="77777777" w:rsidR="00B579CE" w:rsidRDefault="00000000">
      <w:pPr>
        <w:spacing w:after="80"/>
      </w:pPr>
      <w:proofErr w:type="gramStart"/>
      <w:r>
        <w:t>☐  KB</w:t>
      </w:r>
      <w:proofErr w:type="gramEnd"/>
      <w:r>
        <w:t>: confirm code/index release repo URL</w:t>
      </w:r>
    </w:p>
    <w:p w14:paraId="60B6E30B" w14:textId="77777777" w:rsidR="00B579CE" w:rsidRDefault="00000000">
      <w:pPr>
        <w:spacing w:after="80"/>
      </w:pPr>
      <w:proofErr w:type="gramStart"/>
      <w:r>
        <w:t>☐  KB</w:t>
      </w:r>
      <w:proofErr w:type="gramEnd"/>
      <w:r>
        <w:t>: confirm third co-author name, order, affiliation</w:t>
      </w:r>
    </w:p>
    <w:p w14:paraId="6330FFC0" w14:textId="77777777" w:rsidR="00B579CE" w:rsidRDefault="00000000">
      <w:pPr>
        <w:spacing w:after="80"/>
      </w:pPr>
      <w:proofErr w:type="gramStart"/>
      <w:r>
        <w:t>☐  KB</w:t>
      </w:r>
      <w:proofErr w:type="gramEnd"/>
      <w:r>
        <w:t>: confirm EMNLP 2026 commitment status / target venue</w:t>
      </w:r>
    </w:p>
    <w:p w14:paraId="69D05206" w14:textId="77777777" w:rsidR="00B579CE" w:rsidRDefault="00000000">
      <w:pPr>
        <w:spacing w:after="160"/>
      </w:pPr>
      <w:r>
        <w:rPr>
          <w:b/>
          <w:bCs/>
        </w:rPr>
        <w:t xml:space="preserve">Decision gate: </w:t>
      </w:r>
      <w:r>
        <w:t>Docs consolidated, author names restored, open KB questions logged.</w:t>
      </w:r>
    </w:p>
    <w:p w14:paraId="77E791E2" w14:textId="77777777" w:rsidR="00B579CE" w:rsidRDefault="00000000">
      <w:pPr>
        <w:pStyle w:val="Heading3"/>
        <w:spacing w:before="200" w:after="100"/>
      </w:pPr>
      <w:r>
        <w:t>Phase 1 — Expand the Query Set (do first)</w:t>
      </w:r>
    </w:p>
    <w:p w14:paraId="09D485EA" w14:textId="77777777" w:rsidR="00B579CE" w:rsidRDefault="00000000">
      <w:pPr>
        <w:spacing w:after="80"/>
      </w:pPr>
      <w:proofErr w:type="gramStart"/>
      <w:r>
        <w:t>☐  Draft</w:t>
      </w:r>
      <w:proofErr w:type="gramEnd"/>
      <w:r>
        <w:t xml:space="preserve"> ~35 new queries across the 6 committed themes (imaging, molecular/mechanistic, clinical outcomes, treatment, methodology, cross-domain synthesis)</w:t>
      </w:r>
    </w:p>
    <w:p w14:paraId="39220A65" w14:textId="77777777" w:rsidR="00B579CE" w:rsidRDefault="00000000">
      <w:pPr>
        <w:spacing w:after="80"/>
      </w:pPr>
      <w:proofErr w:type="gramStart"/>
      <w:r>
        <w:t>☐  Review</w:t>
      </w:r>
      <w:proofErr w:type="gramEnd"/>
      <w:r>
        <w:t xml:space="preserve"> new queries for phrasing skew (avoid favoring sparse or dense retrieval)</w:t>
      </w:r>
    </w:p>
    <w:p w14:paraId="69F59ADB" w14:textId="77777777" w:rsidR="00B579CE" w:rsidRDefault="00000000">
      <w:pPr>
        <w:spacing w:after="80"/>
      </w:pPr>
      <w:proofErr w:type="gramStart"/>
      <w:r>
        <w:t>☐  Generate</w:t>
      </w:r>
      <w:proofErr w:type="gramEnd"/>
      <w:r>
        <w:t xml:space="preserve"> pseudo-relevance labels using the same method as the original 15 (15K-scale hybrid </w:t>
      </w:r>
      <w:proofErr w:type="gramStart"/>
      <w:r>
        <w:t>top-3</w:t>
      </w:r>
      <w:proofErr w:type="gramEnd"/>
      <w:r>
        <w:t>, held fixed across scales)</w:t>
      </w:r>
    </w:p>
    <w:p w14:paraId="0E42BF6B" w14:textId="77777777" w:rsidR="00B579CE" w:rsidRDefault="00000000">
      <w:pPr>
        <w:spacing w:after="80"/>
      </w:pPr>
      <w:proofErr w:type="gramStart"/>
      <w:r>
        <w:t>☐  Re</w:t>
      </w:r>
      <w:proofErr w:type="gramEnd"/>
      <w:r>
        <w:t>-run retrieval (BM25, dense, hybrid) for all 50 queries at 1K/5K/15K scales</w:t>
      </w:r>
    </w:p>
    <w:p w14:paraId="31B62904" w14:textId="77777777" w:rsidR="00B579CE" w:rsidRDefault="00000000">
      <w:pPr>
        <w:spacing w:after="80"/>
      </w:pPr>
      <w:proofErr w:type="gramStart"/>
      <w:r>
        <w:t>☐  Re</w:t>
      </w:r>
      <w:proofErr w:type="gramEnd"/>
      <w:r>
        <w:t>-run generation + RAGAS for all 50 queries at all scales</w:t>
      </w:r>
    </w:p>
    <w:p w14:paraId="34503A52" w14:textId="77777777" w:rsidR="00B579CE" w:rsidRDefault="00000000">
      <w:pPr>
        <w:spacing w:after="80"/>
      </w:pPr>
      <w:proofErr w:type="gramStart"/>
      <w:r>
        <w:t>☐  Store</w:t>
      </w:r>
      <w:proofErr w:type="gramEnd"/>
      <w:r>
        <w:t xml:space="preserve"> per-query score files (needed for bootstrap CIs)</w:t>
      </w:r>
    </w:p>
    <w:p w14:paraId="04DA3AA7" w14:textId="77777777" w:rsidR="00B579CE" w:rsidRDefault="00000000">
      <w:pPr>
        <w:spacing w:after="160"/>
      </w:pPr>
      <w:r>
        <w:rPr>
          <w:b/>
          <w:bCs/>
        </w:rPr>
        <w:t xml:space="preserve">Decision gate: </w:t>
      </w:r>
      <w:r>
        <w:t>Retrieval and generation results exist for the full 50-query set at all three scales, stored for per-query statistical analysis.</w:t>
      </w:r>
    </w:p>
    <w:p w14:paraId="4308CA7F" w14:textId="77777777" w:rsidR="00B579CE" w:rsidRDefault="00000000">
      <w:pPr>
        <w:pStyle w:val="Heading3"/>
        <w:spacing w:before="200" w:after="100"/>
      </w:pPr>
      <w:r>
        <w:t xml:space="preserve">Phase 2 — </w:t>
      </w:r>
      <w:proofErr w:type="spellStart"/>
      <w:r>
        <w:t>Reranker</w:t>
      </w:r>
      <w:proofErr w:type="spellEnd"/>
      <w:r>
        <w:t xml:space="preserve"> Baseline</w:t>
      </w:r>
    </w:p>
    <w:p w14:paraId="434D3BF5" w14:textId="77777777" w:rsidR="00B579CE" w:rsidRDefault="00000000">
      <w:pPr>
        <w:spacing w:after="80"/>
      </w:pPr>
      <w:proofErr w:type="gramStart"/>
      <w:r>
        <w:t>☐  Short</w:t>
      </w:r>
      <w:proofErr w:type="gramEnd"/>
      <w:r>
        <w:t xml:space="preserve"> model search: identify ≥1 scientific/biomedical cross-encoder </w:t>
      </w:r>
      <w:proofErr w:type="spellStart"/>
      <w:r>
        <w:t>reranker</w:t>
      </w:r>
      <w:proofErr w:type="spellEnd"/>
      <w:r>
        <w:t xml:space="preserve"> candidate</w:t>
      </w:r>
    </w:p>
    <w:p w14:paraId="05020D55" w14:textId="77777777" w:rsidR="00B579CE" w:rsidRDefault="00000000">
      <w:pPr>
        <w:spacing w:after="80"/>
      </w:pPr>
      <w:proofErr w:type="gramStart"/>
      <w:r>
        <w:t>☐  Run</w:t>
      </w:r>
      <w:proofErr w:type="gramEnd"/>
      <w:r>
        <w:t xml:space="preserve"> the new </w:t>
      </w:r>
      <w:proofErr w:type="spellStart"/>
      <w:r>
        <w:t>reranker</w:t>
      </w:r>
      <w:proofErr w:type="spellEnd"/>
      <w:r>
        <w:t xml:space="preserve"> on the same retrieval outputs used for the MS MARCO comparison</w:t>
      </w:r>
    </w:p>
    <w:p w14:paraId="3AC63BDD" w14:textId="77777777" w:rsidR="00B579CE" w:rsidRDefault="00000000">
      <w:pPr>
        <w:spacing w:after="80"/>
      </w:pPr>
      <w:proofErr w:type="gramStart"/>
      <w:r>
        <w:t>☐  Report</w:t>
      </w:r>
      <w:proofErr w:type="gramEnd"/>
      <w:r>
        <w:t xml:space="preserve"> </w:t>
      </w:r>
      <w:proofErr w:type="spellStart"/>
      <w:r>
        <w:t>precision@K</w:t>
      </w:r>
      <w:proofErr w:type="spellEnd"/>
      <w:r>
        <w:t xml:space="preserve"> and </w:t>
      </w:r>
      <w:proofErr w:type="spellStart"/>
      <w:r>
        <w:t>recall@K</w:t>
      </w:r>
      <w:proofErr w:type="spellEnd"/>
      <w:r>
        <w:t xml:space="preserve"> for: no-</w:t>
      </w:r>
      <w:proofErr w:type="spellStart"/>
      <w:r>
        <w:t>rerank</w:t>
      </w:r>
      <w:proofErr w:type="spellEnd"/>
      <w:r>
        <w:t xml:space="preserve">, MS MARCO, new scientific </w:t>
      </w:r>
      <w:proofErr w:type="spellStart"/>
      <w:r>
        <w:t>reranker</w:t>
      </w:r>
      <w:proofErr w:type="spellEnd"/>
    </w:p>
    <w:p w14:paraId="61F359C9" w14:textId="77777777" w:rsidR="00B579CE" w:rsidRDefault="00000000">
      <w:pPr>
        <w:spacing w:after="80"/>
      </w:pPr>
      <w:proofErr w:type="gramStart"/>
      <w:r>
        <w:t>☐  Update</w:t>
      </w:r>
      <w:proofErr w:type="gramEnd"/>
      <w:r>
        <w:t xml:space="preserve"> the reranking table in </w:t>
      </w:r>
      <w:proofErr w:type="spellStart"/>
      <w:r>
        <w:t>main.tex</w:t>
      </w:r>
      <w:proofErr w:type="spellEnd"/>
    </w:p>
    <w:p w14:paraId="4FC85F51" w14:textId="77777777" w:rsidR="00B579CE" w:rsidRDefault="00000000">
      <w:pPr>
        <w:spacing w:after="160"/>
      </w:pPr>
      <w:r>
        <w:rPr>
          <w:b/>
          <w:bCs/>
        </w:rPr>
        <w:t xml:space="preserve">Decision gate: </w:t>
      </w:r>
      <w:r>
        <w:t xml:space="preserve">Paper can state whether the MS MARCO degradation was </w:t>
      </w:r>
      <w:proofErr w:type="spellStart"/>
      <w:r>
        <w:t>reranker</w:t>
      </w:r>
      <w:proofErr w:type="spellEnd"/>
      <w:r>
        <w:t>-specific or a general domain-mismatch effect.</w:t>
      </w:r>
    </w:p>
    <w:p w14:paraId="54FD8476" w14:textId="77777777" w:rsidR="00B579CE" w:rsidRDefault="00000000">
      <w:pPr>
        <w:pStyle w:val="Heading3"/>
        <w:spacing w:before="200" w:after="100"/>
      </w:pPr>
      <w:r>
        <w:t xml:space="preserve">Phase 3 — </w:t>
      </w:r>
      <w:proofErr w:type="spellStart"/>
      <w:r>
        <w:t>Recall@K</w:t>
      </w:r>
      <w:proofErr w:type="spellEnd"/>
      <w:r>
        <w:t xml:space="preserve"> for Reranking</w:t>
      </w:r>
    </w:p>
    <w:p w14:paraId="1CCF7B23" w14:textId="77777777" w:rsidR="00B579CE" w:rsidRDefault="00000000">
      <w:pPr>
        <w:spacing w:after="80"/>
      </w:pPr>
      <w:proofErr w:type="gramStart"/>
      <w:r>
        <w:t>☐  Compute</w:t>
      </w:r>
      <w:proofErr w:type="gramEnd"/>
      <w:r>
        <w:t xml:space="preserve"> </w:t>
      </w:r>
      <w:proofErr w:type="spellStart"/>
      <w:r>
        <w:t>recall@K</w:t>
      </w:r>
      <w:proofErr w:type="spellEnd"/>
      <w:r>
        <w:t xml:space="preserve"> before/after reranking from stored run outputs</w:t>
      </w:r>
    </w:p>
    <w:p w14:paraId="5EB3A024" w14:textId="77777777" w:rsidR="00B579CE" w:rsidRDefault="00000000">
      <w:pPr>
        <w:spacing w:after="80"/>
      </w:pPr>
      <w:proofErr w:type="gramStart"/>
      <w:r>
        <w:lastRenderedPageBreak/>
        <w:t>☐  Add</w:t>
      </w:r>
      <w:proofErr w:type="gramEnd"/>
      <w:r>
        <w:t xml:space="preserve"> </w:t>
      </w:r>
      <w:proofErr w:type="spellStart"/>
      <w:r>
        <w:t>recall@K</w:t>
      </w:r>
      <w:proofErr w:type="spellEnd"/>
      <w:r>
        <w:t xml:space="preserve"> columns/table alongside the existing </w:t>
      </w:r>
      <w:proofErr w:type="spellStart"/>
      <w:r>
        <w:t>precision@K</w:t>
      </w:r>
      <w:proofErr w:type="spellEnd"/>
      <w:r>
        <w:t xml:space="preserve"> table</w:t>
      </w:r>
    </w:p>
    <w:p w14:paraId="2C136849" w14:textId="77777777" w:rsidR="00B579CE" w:rsidRDefault="00000000">
      <w:pPr>
        <w:spacing w:after="160"/>
      </w:pPr>
      <w:r>
        <w:rPr>
          <w:b/>
          <w:bCs/>
        </w:rPr>
        <w:t xml:space="preserve">Decision gate: </w:t>
      </w:r>
      <w:r>
        <w:t>Reranking analysis reports both precision and recall, as requested by R2.</w:t>
      </w:r>
    </w:p>
    <w:p w14:paraId="7F947EE0" w14:textId="77777777" w:rsidR="00B579CE" w:rsidRDefault="00000000">
      <w:pPr>
        <w:pStyle w:val="Heading3"/>
        <w:spacing w:before="200" w:after="100"/>
      </w:pPr>
      <w:r>
        <w:t>Phase 4 — Statistical Rigor</w:t>
      </w:r>
    </w:p>
    <w:p w14:paraId="7ED446B7" w14:textId="77777777" w:rsidR="00B579CE" w:rsidRDefault="00000000">
      <w:pPr>
        <w:spacing w:after="80"/>
      </w:pPr>
      <w:proofErr w:type="gramStart"/>
      <w:r>
        <w:t>☐  Compute</w:t>
      </w:r>
      <w:proofErr w:type="gramEnd"/>
      <w:r>
        <w:t xml:space="preserve"> paired bootstrap CIs (or significance test) for the retrieval comparisons</w:t>
      </w:r>
    </w:p>
    <w:p w14:paraId="30A9D7B0" w14:textId="77777777" w:rsidR="00B579CE" w:rsidRDefault="00000000">
      <w:pPr>
        <w:spacing w:after="80"/>
      </w:pPr>
      <w:proofErr w:type="gramStart"/>
      <w:r>
        <w:t>☐  Compute</w:t>
      </w:r>
      <w:proofErr w:type="gramEnd"/>
      <w:r>
        <w:t xml:space="preserve"> the same for the reranking precision/recall comparisons</w:t>
      </w:r>
    </w:p>
    <w:p w14:paraId="7EC4427E" w14:textId="77777777" w:rsidR="00B579CE" w:rsidRDefault="00000000">
      <w:pPr>
        <w:spacing w:after="80"/>
      </w:pPr>
      <w:proofErr w:type="gramStart"/>
      <w:r>
        <w:t>☐  Document</w:t>
      </w:r>
      <w:proofErr w:type="gramEnd"/>
      <w:r>
        <w:t xml:space="preserve"> the bootstrap method (resampling procedure, number of resamples, CI level)</w:t>
      </w:r>
    </w:p>
    <w:p w14:paraId="4A37C785" w14:textId="77777777" w:rsidR="00B579CE" w:rsidRDefault="00000000">
      <w:pPr>
        <w:spacing w:after="80"/>
      </w:pPr>
      <w:proofErr w:type="gramStart"/>
      <w:r>
        <w:t>☐  Add</w:t>
      </w:r>
      <w:proofErr w:type="gramEnd"/>
      <w:r>
        <w:t xml:space="preserve"> CIs to the relevant tables or a supplementary table</w:t>
      </w:r>
    </w:p>
    <w:p w14:paraId="58EE1AF2" w14:textId="77777777" w:rsidR="00B579CE" w:rsidRDefault="00000000">
      <w:pPr>
        <w:spacing w:after="160"/>
      </w:pPr>
      <w:r>
        <w:rPr>
          <w:b/>
          <w:bCs/>
        </w:rPr>
        <w:t xml:space="preserve">Decision gate: </w:t>
      </w:r>
      <w:r>
        <w:t>Every headline retrieval/reranking claim has an associated CI or significance statement.</w:t>
      </w:r>
    </w:p>
    <w:p w14:paraId="418CA9C1" w14:textId="77777777" w:rsidR="00B579CE" w:rsidRDefault="00000000">
      <w:pPr>
        <w:pStyle w:val="Heading3"/>
        <w:spacing w:before="200" w:after="100"/>
      </w:pPr>
      <w:r>
        <w:t xml:space="preserve">Phase 5 — TREC-COVID </w:t>
      </w:r>
      <w:proofErr w:type="spellStart"/>
      <w:r>
        <w:t>Qrel</w:t>
      </w:r>
      <w:proofErr w:type="spellEnd"/>
      <w:r>
        <w:t xml:space="preserve"> Anchor Check</w:t>
      </w:r>
    </w:p>
    <w:p w14:paraId="4C5923E9" w14:textId="77777777" w:rsidR="00B579CE" w:rsidRDefault="00000000">
      <w:pPr>
        <w:spacing w:after="80"/>
      </w:pPr>
      <w:proofErr w:type="gramStart"/>
      <w:r>
        <w:t>☐  Pull</w:t>
      </w:r>
      <w:proofErr w:type="gramEnd"/>
      <w:r>
        <w:t xml:space="preserve"> TREC-COVID </w:t>
      </w:r>
      <w:proofErr w:type="spellStart"/>
      <w:r>
        <w:t>qrels</w:t>
      </w:r>
      <w:proofErr w:type="spellEnd"/>
    </w:p>
    <w:p w14:paraId="12C37079" w14:textId="77777777" w:rsidR="00B579CE" w:rsidRDefault="00000000">
      <w:pPr>
        <w:spacing w:after="80"/>
      </w:pPr>
      <w:proofErr w:type="gramStart"/>
      <w:r>
        <w:t>☐  Match</w:t>
      </w:r>
      <w:proofErr w:type="gramEnd"/>
      <w:r>
        <w:t xml:space="preserve"> the 50 queries against TREC-COVID topics (exact or near-duplicate)</w:t>
      </w:r>
    </w:p>
    <w:p w14:paraId="6EBE88BA" w14:textId="77777777" w:rsidR="00B579CE" w:rsidRDefault="00000000">
      <w:pPr>
        <w:spacing w:after="80"/>
      </w:pPr>
      <w:proofErr w:type="gramStart"/>
      <w:r>
        <w:t>☐  For</w:t>
      </w:r>
      <w:proofErr w:type="gramEnd"/>
      <w:r>
        <w:t xml:space="preserve"> the overlapping subset, compare pseudo-relevance labels against official </w:t>
      </w:r>
      <w:proofErr w:type="spellStart"/>
      <w:r>
        <w:t>qrels</w:t>
      </w:r>
      <w:proofErr w:type="spellEnd"/>
    </w:p>
    <w:p w14:paraId="1E903F4F" w14:textId="77777777" w:rsidR="00B579CE" w:rsidRDefault="00000000">
      <w:pPr>
        <w:spacing w:after="80"/>
      </w:pPr>
      <w:proofErr w:type="gramStart"/>
      <w:r>
        <w:t>☐  Write</w:t>
      </w:r>
      <w:proofErr w:type="gramEnd"/>
      <w:r>
        <w:t xml:space="preserve"> up the result as an external validity check</w:t>
      </w:r>
    </w:p>
    <w:p w14:paraId="1ED9775E" w14:textId="77777777" w:rsidR="00B579CE" w:rsidRDefault="00000000">
      <w:pPr>
        <w:spacing w:after="160"/>
      </w:pPr>
      <w:r>
        <w:rPr>
          <w:b/>
          <w:bCs/>
        </w:rPr>
        <w:t xml:space="preserve">Decision gate: </w:t>
      </w:r>
      <w:r>
        <w:t>Paper cites an external anchor point for the pseudo-label methodology, not just an internal disclosure.</w:t>
      </w:r>
    </w:p>
    <w:p w14:paraId="17C5176F" w14:textId="77777777" w:rsidR="00B579CE" w:rsidRDefault="00000000">
      <w:pPr>
        <w:pStyle w:val="Heading3"/>
        <w:spacing w:before="200" w:after="100"/>
      </w:pPr>
      <w:r>
        <w:t>Phase 6 — Writing-Only Fixes (No New Experiments)</w:t>
      </w:r>
    </w:p>
    <w:p w14:paraId="7F20BF55" w14:textId="77777777" w:rsidR="00B579CE" w:rsidRDefault="00000000">
      <w:pPr>
        <w:spacing w:after="80"/>
      </w:pPr>
      <w:proofErr w:type="gramStart"/>
      <w:r>
        <w:t>☐  Section</w:t>
      </w:r>
      <w:proofErr w:type="gramEnd"/>
      <w:r>
        <w:t xml:space="preserve"> 3.4: label-construction explanation (why hybrid R@3 &lt; 1.0 at 1K/5K)</w:t>
      </w:r>
    </w:p>
    <w:p w14:paraId="2659210F" w14:textId="77777777" w:rsidR="00B579CE" w:rsidRDefault="00000000">
      <w:pPr>
        <w:spacing w:after="80"/>
      </w:pPr>
      <w:proofErr w:type="gramStart"/>
      <w:r>
        <w:t>☐  Add</w:t>
      </w:r>
      <w:proofErr w:type="gramEnd"/>
      <w:r>
        <w:t xml:space="preserve"> R@1 denominator explanation</w:t>
      </w:r>
    </w:p>
    <w:p w14:paraId="4455F59F" w14:textId="77777777" w:rsidR="00B579CE" w:rsidRDefault="00000000">
      <w:pPr>
        <w:spacing w:after="80"/>
      </w:pPr>
      <w:proofErr w:type="gramStart"/>
      <w:r>
        <w:t>☐  Add</w:t>
      </w:r>
      <w:proofErr w:type="gramEnd"/>
      <w:r>
        <w:t xml:space="preserve"> chunk-token stability explanation near the dataset statistics table</w:t>
      </w:r>
    </w:p>
    <w:p w14:paraId="30BC9EF1" w14:textId="77777777" w:rsidR="00B579CE" w:rsidRDefault="00000000">
      <w:pPr>
        <w:spacing w:after="80"/>
      </w:pPr>
      <w:proofErr w:type="gramStart"/>
      <w:r>
        <w:t>☐  Correct</w:t>
      </w:r>
      <w:proofErr w:type="gramEnd"/>
      <w:r>
        <w:t xml:space="preserve"> the context-precision explanation to the citation-based framing</w:t>
      </w:r>
    </w:p>
    <w:p w14:paraId="4F2A56A5" w14:textId="77777777" w:rsidR="00B579CE" w:rsidRDefault="00000000">
      <w:pPr>
        <w:spacing w:after="80"/>
      </w:pPr>
      <w:proofErr w:type="gramStart"/>
      <w:r>
        <w:t>☐  Add</w:t>
      </w:r>
      <w:proofErr w:type="gramEnd"/>
      <w:r>
        <w:t xml:space="preserve"> RAGAS metric definitions + LLM-judge bias discussion</w:t>
      </w:r>
    </w:p>
    <w:p w14:paraId="264AE2A4" w14:textId="77777777" w:rsidR="00B579CE" w:rsidRDefault="00000000">
      <w:pPr>
        <w:spacing w:after="80"/>
      </w:pPr>
      <w:proofErr w:type="gramStart"/>
      <w:r>
        <w:t>☐  Expand</w:t>
      </w:r>
      <w:proofErr w:type="gramEnd"/>
      <w:r>
        <w:t xml:space="preserve"> Limitations: generalizability, data/language bias, equity, societal impact</w:t>
      </w:r>
    </w:p>
    <w:p w14:paraId="21E57A3B" w14:textId="77777777" w:rsidR="00B579CE" w:rsidRDefault="00000000">
      <w:pPr>
        <w:spacing w:after="80"/>
      </w:pPr>
      <w:proofErr w:type="gramStart"/>
      <w:r>
        <w:t>☐  Make</w:t>
      </w:r>
      <w:proofErr w:type="gramEnd"/>
      <w:r>
        <w:t xml:space="preserve"> “short paper track, controlled empirical comparison” framing explicit in the Introduction</w:t>
      </w:r>
    </w:p>
    <w:p w14:paraId="7B8EFC4D" w14:textId="77777777" w:rsidR="00B579CE" w:rsidRDefault="00000000">
      <w:pPr>
        <w:spacing w:after="80"/>
      </w:pPr>
      <w:proofErr w:type="gramStart"/>
      <w:r>
        <w:t>☐  Once</w:t>
      </w:r>
      <w:proofErr w:type="gramEnd"/>
      <w:r>
        <w:t xml:space="preserve"> KB confirms CORD-19 version/filtering: add the sentence to Section 3.1</w:t>
      </w:r>
    </w:p>
    <w:p w14:paraId="37721221" w14:textId="77777777" w:rsidR="00B579CE" w:rsidRDefault="00000000">
      <w:pPr>
        <w:spacing w:after="160"/>
      </w:pPr>
      <w:r>
        <w:rPr>
          <w:b/>
          <w:bCs/>
        </w:rPr>
        <w:t xml:space="preserve">Decision gate: </w:t>
      </w:r>
      <w:r>
        <w:t xml:space="preserve">Every writing commitment made in the rebuttal is reflected in </w:t>
      </w:r>
      <w:proofErr w:type="spellStart"/>
      <w:r>
        <w:t>main.tex</w:t>
      </w:r>
      <w:proofErr w:type="spellEnd"/>
      <w:r>
        <w:t>.</w:t>
      </w:r>
    </w:p>
    <w:p w14:paraId="2E2E5514" w14:textId="77777777" w:rsidR="00B579CE" w:rsidRDefault="00000000">
      <w:pPr>
        <w:pStyle w:val="Heading3"/>
        <w:spacing w:before="200" w:after="100"/>
      </w:pPr>
      <w:r>
        <w:t>Phase 7 — Reproducibility Section</w:t>
      </w:r>
    </w:p>
    <w:p w14:paraId="4282B8FB" w14:textId="77777777" w:rsidR="00B579CE" w:rsidRDefault="00000000">
      <w:pPr>
        <w:spacing w:after="160"/>
      </w:pPr>
      <w:r>
        <w:rPr>
          <w:i/>
          <w:iCs/>
          <w:color w:val="B00000"/>
        </w:rPr>
        <w:t>Blocked on KB confirming the repo URL / index hosting location (Phase 0).</w:t>
      </w:r>
    </w:p>
    <w:p w14:paraId="2BFF516C" w14:textId="77777777" w:rsidR="00B579CE" w:rsidRDefault="00000000">
      <w:pPr>
        <w:spacing w:after="80"/>
      </w:pPr>
      <w:proofErr w:type="gramStart"/>
      <w:r>
        <w:t>☐  Add</w:t>
      </w:r>
      <w:proofErr w:type="gramEnd"/>
      <w:r>
        <w:t xml:space="preserve"> a dedicated Reproducibility section with direct links to CORD-19, the </w:t>
      </w:r>
      <w:proofErr w:type="spellStart"/>
      <w:r>
        <w:t>SciRet</w:t>
      </w:r>
      <w:proofErr w:type="spellEnd"/>
      <w:r>
        <w:t xml:space="preserve"> code repo, and pre-built index artifacts</w:t>
      </w:r>
    </w:p>
    <w:p w14:paraId="7CE366B6" w14:textId="77777777" w:rsidR="00B579CE" w:rsidRDefault="00000000">
      <w:pPr>
        <w:spacing w:after="160"/>
      </w:pPr>
      <w:r>
        <w:rPr>
          <w:b/>
          <w:bCs/>
        </w:rPr>
        <w:lastRenderedPageBreak/>
        <w:t xml:space="preserve">Decision gate: </w:t>
      </w:r>
      <w:r>
        <w:t>Reproducibility/Datasets/Software concerns from R3 are directly addressed with working links.</w:t>
      </w:r>
    </w:p>
    <w:p w14:paraId="3AE84316" w14:textId="77777777" w:rsidR="00B579CE" w:rsidRDefault="00000000">
      <w:pPr>
        <w:pStyle w:val="Heading3"/>
        <w:spacing w:before="200" w:after="100"/>
      </w:pPr>
      <w:r>
        <w:t>Phase 8 — Final Pass</w:t>
      </w:r>
    </w:p>
    <w:p w14:paraId="7B627D47" w14:textId="77777777" w:rsidR="00B579CE" w:rsidRDefault="00000000">
      <w:pPr>
        <w:spacing w:after="80"/>
      </w:pPr>
      <w:proofErr w:type="gramStart"/>
      <w:r>
        <w:t>☐  Re</w:t>
      </w:r>
      <w:proofErr w:type="gramEnd"/>
      <w:r>
        <w:t>-verify typo/citation fixes are still correct after all edits above</w:t>
      </w:r>
    </w:p>
    <w:p w14:paraId="0C6D0847" w14:textId="77777777" w:rsidR="00B579CE" w:rsidRDefault="00000000">
      <w:pPr>
        <w:spacing w:after="80"/>
      </w:pPr>
      <w:proofErr w:type="gramStart"/>
      <w:r>
        <w:t>☐  Full</w:t>
      </w:r>
      <w:proofErr w:type="gramEnd"/>
      <w:r>
        <w:t xml:space="preserve"> read-through against the rebuttal to confirm every commitment was kept</w:t>
      </w:r>
    </w:p>
    <w:p w14:paraId="4DE34C75" w14:textId="77777777" w:rsidR="00B579CE" w:rsidRDefault="00000000">
      <w:pPr>
        <w:spacing w:after="80"/>
      </w:pPr>
      <w:proofErr w:type="gramStart"/>
      <w:r>
        <w:t>☐  Recompile</w:t>
      </w:r>
      <w:proofErr w:type="gramEnd"/>
      <w:r>
        <w:t xml:space="preserve"> </w:t>
      </w:r>
      <w:proofErr w:type="spellStart"/>
      <w:r>
        <w:t>main.tex</w:t>
      </w:r>
      <w:proofErr w:type="spellEnd"/>
      <w:r>
        <w:t>; check for overfull boxes / broken references after new tables</w:t>
      </w:r>
    </w:p>
    <w:p w14:paraId="23F8F4FB" w14:textId="77777777" w:rsidR="00B579CE" w:rsidRDefault="00000000">
      <w:pPr>
        <w:spacing w:after="80"/>
      </w:pPr>
      <w:proofErr w:type="gramStart"/>
      <w:r>
        <w:t>☐  Update</w:t>
      </w:r>
      <w:proofErr w:type="gramEnd"/>
      <w:r>
        <w:t xml:space="preserve"> abstract if headline numbers changed (50-query results may differ from the original 15-query numbers)</w:t>
      </w:r>
    </w:p>
    <w:p w14:paraId="20DAF7CF" w14:textId="77777777" w:rsidR="00B579CE" w:rsidRDefault="00000000">
      <w:pPr>
        <w:spacing w:after="80"/>
      </w:pPr>
      <w:proofErr w:type="gramStart"/>
      <w:r>
        <w:t>☐  Final</w:t>
      </w:r>
      <w:proofErr w:type="gramEnd"/>
      <w:r>
        <w:t xml:space="preserve"> author-block check: names present, or re-anonymized if the target venue requires blind review</w:t>
      </w:r>
    </w:p>
    <w:p w14:paraId="0B6183A3" w14:textId="77777777" w:rsidR="00B579CE" w:rsidRDefault="00000000">
      <w:pPr>
        <w:spacing w:after="160"/>
      </w:pPr>
      <w:r>
        <w:rPr>
          <w:b/>
          <w:bCs/>
        </w:rPr>
        <w:t xml:space="preserve">Decision gate: </w:t>
      </w:r>
      <w:r>
        <w:t>Every commitment made in the rebuttal is verifiably kept in the submitted paper.</w:t>
      </w:r>
    </w:p>
    <w:p w14:paraId="3703C9F9" w14:textId="77777777" w:rsidR="00B579CE" w:rsidRDefault="00000000">
      <w:pPr>
        <w:pStyle w:val="Heading2"/>
        <w:spacing w:before="260" w:after="120"/>
      </w:pPr>
      <w:r>
        <w:t>Stretch / Optional (Not Committed to Reviewers)</w:t>
      </w:r>
    </w:p>
    <w:p w14:paraId="2768336B" w14:textId="77777777" w:rsidR="00B579CE" w:rsidRDefault="00000000">
      <w:pPr>
        <w:spacing w:after="160"/>
      </w:pPr>
      <w:r>
        <w:t>Do only if time allows, in this order:</w:t>
      </w:r>
    </w:p>
    <w:p w14:paraId="6389612B" w14:textId="77777777" w:rsidR="00B579CE" w:rsidRDefault="00000000">
      <w:pPr>
        <w:spacing w:after="80"/>
      </w:pPr>
      <w:proofErr w:type="gramStart"/>
      <w:r>
        <w:t>☐  Second</w:t>
      </w:r>
      <w:proofErr w:type="gramEnd"/>
      <w:r>
        <w:t xml:space="preserve"> scientific-domain dataset for generalization</w:t>
      </w:r>
    </w:p>
    <w:p w14:paraId="28618B89" w14:textId="77777777" w:rsidR="00B579CE" w:rsidRDefault="00000000">
      <w:pPr>
        <w:spacing w:after="80"/>
      </w:pPr>
      <w:proofErr w:type="gramStart"/>
      <w:r>
        <w:t>☐  Small</w:t>
      </w:r>
      <w:proofErr w:type="gramEnd"/>
      <w:r>
        <w:t xml:space="preserve"> human evaluation of generation quality</w:t>
      </w:r>
    </w:p>
    <w:p w14:paraId="4132C33D" w14:textId="77777777" w:rsidR="00B579CE" w:rsidRDefault="00000000">
      <w:pPr>
        <w:spacing w:after="80"/>
      </w:pPr>
      <w:proofErr w:type="gramStart"/>
      <w:r>
        <w:t>☐  2</w:t>
      </w:r>
      <w:proofErr w:type="gramEnd"/>
      <w:r>
        <w:t>–3 qualitative failure-case examples</w:t>
      </w:r>
    </w:p>
    <w:p w14:paraId="5378C50A" w14:textId="77777777" w:rsidR="00B579CE" w:rsidRDefault="00000000">
      <w:pPr>
        <w:spacing w:after="80"/>
      </w:pPr>
      <w:proofErr w:type="gramStart"/>
      <w:r>
        <w:t>☐  Extend</w:t>
      </w:r>
      <w:proofErr w:type="gramEnd"/>
      <w:r>
        <w:t xml:space="preserve"> chunking analysis across all scales (currently 1K only)</w:t>
      </w:r>
    </w:p>
    <w:p w14:paraId="5B2BEE38" w14:textId="77777777" w:rsidR="00B579CE" w:rsidRDefault="00000000">
      <w:r>
        <w:br w:type="page"/>
      </w:r>
    </w:p>
    <w:p w14:paraId="3F5EAF2A" w14:textId="77777777" w:rsidR="00B579CE" w:rsidRDefault="00000000">
      <w:pPr>
        <w:pStyle w:val="Heading1"/>
        <w:spacing w:before="360" w:after="160"/>
      </w:pPr>
      <w:r>
        <w:lastRenderedPageBreak/>
        <w:t>Appendix — Archived: Full-Rebuild Direction (“</w:t>
      </w:r>
      <w:proofErr w:type="spellStart"/>
      <w:r>
        <w:t>SciRet</w:t>
      </w:r>
      <w:proofErr w:type="spellEnd"/>
      <w:r>
        <w:t>-Verify”)</w:t>
      </w:r>
    </w:p>
    <w:p w14:paraId="2E72A96A" w14:textId="77777777" w:rsidR="00B579CE" w:rsidRDefault="00000000">
      <w:pPr>
        <w:spacing w:after="160"/>
      </w:pPr>
      <w:r>
        <w:t>Kept for future reference only — not part of the current plan. If this submission is accepted, or the team later decides to expand into a full paper, this is the direction scoped out on 2026-05-22.</w:t>
      </w:r>
    </w:p>
    <w:p w14:paraId="7FDA0219" w14:textId="77777777" w:rsidR="00B579CE" w:rsidRDefault="00000000">
      <w:pPr>
        <w:spacing w:after="160"/>
      </w:pPr>
      <w:r>
        <w:rPr>
          <w:b/>
          <w:bCs/>
        </w:rPr>
        <w:t xml:space="preserve">Working title: </w:t>
      </w:r>
      <w:proofErr w:type="spellStart"/>
      <w:r>
        <w:t>SciRet</w:t>
      </w:r>
      <w:proofErr w:type="spellEnd"/>
      <w:r>
        <w:t>-Verify: Evidence-Centric Multimodal Retrieval-Augmented Generation for Scientific Question Answering</w:t>
      </w:r>
    </w:p>
    <w:p w14:paraId="698F7AEE" w14:textId="77777777" w:rsidR="00B579CE" w:rsidRDefault="00000000">
      <w:pPr>
        <w:spacing w:after="160"/>
      </w:pPr>
      <w:r>
        <w:rPr>
          <w:b/>
          <w:bCs/>
        </w:rPr>
        <w:t xml:space="preserve">Core thesis: </w:t>
      </w:r>
      <w:r>
        <w:t>Scientific RAG systems should be evaluated not just on whether they produce plausible answers, but on whether each answer claim can be traced to and verified against the correct scientific evidence unit.</w:t>
      </w:r>
    </w:p>
    <w:p w14:paraId="406BF46C" w14:textId="77777777" w:rsidR="00B579CE" w:rsidRDefault="00000000">
      <w:pPr>
        <w:pStyle w:val="Heading3"/>
        <w:spacing w:before="200" w:after="100"/>
      </w:pPr>
      <w:r>
        <w:t>Four Linked Contributions Envisioned</w:t>
      </w:r>
    </w:p>
    <w:p w14:paraId="088CA5A9" w14:textId="77777777" w:rsidR="00B579CE" w:rsidRDefault="00000000">
      <w:pPr>
        <w:spacing w:after="100"/>
      </w:pPr>
      <w:r>
        <w:rPr>
          <w:b/>
          <w:bCs/>
        </w:rPr>
        <w:t xml:space="preserve">1. </w:t>
      </w:r>
      <w:r>
        <w:t>Evidence-unit indexing — typed units (abstract, section paragraph, table, figure, caption, equation, citation context) instead of title/abstract-only chunks.</w:t>
      </w:r>
    </w:p>
    <w:p w14:paraId="16BBF061" w14:textId="77777777" w:rsidR="00B579CE" w:rsidRDefault="00000000">
      <w:pPr>
        <w:spacing w:after="100"/>
      </w:pPr>
      <w:r>
        <w:rPr>
          <w:b/>
          <w:bCs/>
        </w:rPr>
        <w:t xml:space="preserve">2. </w:t>
      </w:r>
      <w:r>
        <w:t>Adaptive retrieval router — route queries to lexical, dense, late-interaction, visual-page, table-aware, or citation-graph retrieval.</w:t>
      </w:r>
    </w:p>
    <w:p w14:paraId="4301849E" w14:textId="77777777" w:rsidR="00B579CE" w:rsidRDefault="00000000">
      <w:pPr>
        <w:spacing w:after="100"/>
      </w:pPr>
      <w:r>
        <w:rPr>
          <w:b/>
          <w:bCs/>
        </w:rPr>
        <w:t xml:space="preserve">3. </w:t>
      </w:r>
      <w:r>
        <w:t>Claim-level citation verifier — decompose answers into atomic claims, check each against cited evidence (entailment/contradiction/insufficient), track numeric and modality-mismatch errors.</w:t>
      </w:r>
    </w:p>
    <w:p w14:paraId="2C4970E6" w14:textId="77777777" w:rsidR="00B579CE" w:rsidRDefault="00000000">
      <w:pPr>
        <w:spacing w:after="100"/>
      </w:pPr>
      <w:r>
        <w:rPr>
          <w:b/>
          <w:bCs/>
        </w:rPr>
        <w:t xml:space="preserve">4. </w:t>
      </w:r>
      <w:r>
        <w:t xml:space="preserve">Cross-dataset benchmark — TREC-COVID/CORD-19, </w:t>
      </w:r>
      <w:proofErr w:type="spellStart"/>
      <w:r>
        <w:t>PubMedQA</w:t>
      </w:r>
      <w:proofErr w:type="spellEnd"/>
      <w:r>
        <w:t xml:space="preserve">, </w:t>
      </w:r>
      <w:proofErr w:type="spellStart"/>
      <w:r>
        <w:t>SciFact</w:t>
      </w:r>
      <w:proofErr w:type="spellEnd"/>
      <w:r>
        <w:t xml:space="preserve">, QASPER, SPIQA, </w:t>
      </w:r>
      <w:proofErr w:type="spellStart"/>
      <w:r>
        <w:t>ChartQA</w:t>
      </w:r>
      <w:proofErr w:type="spellEnd"/>
      <w:r>
        <w:t xml:space="preserve"> instead of CORD-19 only.</w:t>
      </w:r>
    </w:p>
    <w:p w14:paraId="187CF6AF" w14:textId="77777777" w:rsidR="00B579CE" w:rsidRDefault="00000000">
      <w:pPr>
        <w:spacing w:after="160"/>
      </w:pPr>
      <w:r>
        <w:rPr>
          <w:b/>
          <w:bCs/>
        </w:rPr>
        <w:t xml:space="preserve">Why parked: </w:t>
      </w:r>
      <w:r>
        <w:t>too large a scope change for the current review cycle; none of the three reviewers asked for a new architecture — they asked for the existing study to be more statistically sound, more thoroughly baselined, and more honest about generalization limits. That's a revision, not a rebuild.</w:t>
      </w:r>
    </w:p>
    <w:p w14:paraId="0D1043DC" w14:textId="77777777" w:rsidR="00B579CE" w:rsidRDefault="00000000">
      <w:pPr>
        <w:spacing w:after="160"/>
      </w:pPr>
      <w:r>
        <w:rPr>
          <w:b/>
          <w:bCs/>
        </w:rPr>
        <w:t xml:space="preserve">If revisited later: </w:t>
      </w:r>
      <w:r>
        <w:t>start from a Research Lock phase — finalize contribution statement, dataset list, and evaluation metrics before writing any new code. Sources consulted for that direction (</w:t>
      </w:r>
      <w:proofErr w:type="spellStart"/>
      <w:r>
        <w:t>ColPali</w:t>
      </w:r>
      <w:proofErr w:type="spellEnd"/>
      <w:r>
        <w:t xml:space="preserve">, </w:t>
      </w:r>
      <w:proofErr w:type="spellStart"/>
      <w:r>
        <w:t>VisRAG</w:t>
      </w:r>
      <w:proofErr w:type="spellEnd"/>
      <w:r>
        <w:t xml:space="preserve">, </w:t>
      </w:r>
      <w:proofErr w:type="spellStart"/>
      <w:r>
        <w:t>GraphRAG</w:t>
      </w:r>
      <w:proofErr w:type="spellEnd"/>
      <w:r>
        <w:t xml:space="preserve">, RAGAS, MIRAGE, MTRAG, </w:t>
      </w:r>
      <w:proofErr w:type="spellStart"/>
      <w:r>
        <w:t>mmRAG</w:t>
      </w:r>
      <w:proofErr w:type="spellEnd"/>
      <w:r>
        <w:t xml:space="preserve">, </w:t>
      </w:r>
      <w:proofErr w:type="spellStart"/>
      <w:r>
        <w:t>PubMedQA</w:t>
      </w:r>
      <w:proofErr w:type="spellEnd"/>
      <w:r>
        <w:t xml:space="preserve">, QASPER, TREC-COVID, </w:t>
      </w:r>
      <w:proofErr w:type="spellStart"/>
      <w:r>
        <w:t>SciFact</w:t>
      </w:r>
      <w:proofErr w:type="spellEnd"/>
      <w:r>
        <w:t xml:space="preserve">, SPIQA, </w:t>
      </w:r>
      <w:proofErr w:type="spellStart"/>
      <w:r>
        <w:t>ChartQA</w:t>
      </w:r>
      <w:proofErr w:type="spellEnd"/>
      <w:r>
        <w:t>) are preserved in the removal record in SciRet_Reboot_Log.md.</w:t>
      </w:r>
    </w:p>
    <w:sectPr w:rsidR="00B579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70796"/>
    <w:multiLevelType w:val="hybridMultilevel"/>
    <w:tmpl w:val="672A2476"/>
    <w:lvl w:ilvl="0" w:tplc="4D52D652">
      <w:start w:val="1"/>
      <w:numFmt w:val="bullet"/>
      <w:lvlText w:val="•"/>
      <w:lvlJc w:val="left"/>
    </w:lvl>
    <w:lvl w:ilvl="1" w:tplc="85F81F8A">
      <w:numFmt w:val="decimal"/>
      <w:lvlText w:val=""/>
      <w:lvlJc w:val="left"/>
    </w:lvl>
    <w:lvl w:ilvl="2" w:tplc="684C8392">
      <w:numFmt w:val="decimal"/>
      <w:lvlText w:val=""/>
      <w:lvlJc w:val="left"/>
    </w:lvl>
    <w:lvl w:ilvl="3" w:tplc="DF042314">
      <w:numFmt w:val="decimal"/>
      <w:lvlText w:val=""/>
      <w:lvlJc w:val="left"/>
    </w:lvl>
    <w:lvl w:ilvl="4" w:tplc="1A6030E8">
      <w:numFmt w:val="decimal"/>
      <w:lvlText w:val=""/>
      <w:lvlJc w:val="left"/>
    </w:lvl>
    <w:lvl w:ilvl="5" w:tplc="9A308FA2">
      <w:numFmt w:val="decimal"/>
      <w:lvlText w:val=""/>
      <w:lvlJc w:val="left"/>
    </w:lvl>
    <w:lvl w:ilvl="6" w:tplc="BF0265C6">
      <w:numFmt w:val="decimal"/>
      <w:lvlText w:val=""/>
      <w:lvlJc w:val="left"/>
    </w:lvl>
    <w:lvl w:ilvl="7" w:tplc="EA5439EC">
      <w:numFmt w:val="decimal"/>
      <w:lvlText w:val=""/>
      <w:lvlJc w:val="left"/>
    </w:lvl>
    <w:lvl w:ilvl="8" w:tplc="699E2B6E">
      <w:numFmt w:val="decimal"/>
      <w:lvlText w:val=""/>
      <w:lvlJc w:val="left"/>
    </w:lvl>
  </w:abstractNum>
  <w:abstractNum w:abstractNumId="1" w15:restartNumberingAfterBreak="0">
    <w:nsid w:val="3A17438D"/>
    <w:multiLevelType w:val="hybridMultilevel"/>
    <w:tmpl w:val="C24456C2"/>
    <w:lvl w:ilvl="0" w:tplc="B3BE211C">
      <w:start w:val="1"/>
      <w:numFmt w:val="bullet"/>
      <w:lvlText w:val="●"/>
      <w:lvlJc w:val="left"/>
      <w:pPr>
        <w:ind w:left="720" w:hanging="360"/>
      </w:pPr>
    </w:lvl>
    <w:lvl w:ilvl="1" w:tplc="76B45F42">
      <w:start w:val="1"/>
      <w:numFmt w:val="bullet"/>
      <w:lvlText w:val="○"/>
      <w:lvlJc w:val="left"/>
      <w:pPr>
        <w:ind w:left="1440" w:hanging="360"/>
      </w:pPr>
    </w:lvl>
    <w:lvl w:ilvl="2" w:tplc="DC96FFB8">
      <w:start w:val="1"/>
      <w:numFmt w:val="bullet"/>
      <w:lvlText w:val="■"/>
      <w:lvlJc w:val="left"/>
      <w:pPr>
        <w:ind w:left="2160" w:hanging="360"/>
      </w:pPr>
    </w:lvl>
    <w:lvl w:ilvl="3" w:tplc="CD246A5C">
      <w:start w:val="1"/>
      <w:numFmt w:val="bullet"/>
      <w:lvlText w:val="●"/>
      <w:lvlJc w:val="left"/>
      <w:pPr>
        <w:ind w:left="2880" w:hanging="360"/>
      </w:pPr>
    </w:lvl>
    <w:lvl w:ilvl="4" w:tplc="AD00434E">
      <w:start w:val="1"/>
      <w:numFmt w:val="bullet"/>
      <w:lvlText w:val="○"/>
      <w:lvlJc w:val="left"/>
      <w:pPr>
        <w:ind w:left="3600" w:hanging="360"/>
      </w:pPr>
    </w:lvl>
    <w:lvl w:ilvl="5" w:tplc="5C164062">
      <w:start w:val="1"/>
      <w:numFmt w:val="bullet"/>
      <w:lvlText w:val="■"/>
      <w:lvlJc w:val="left"/>
      <w:pPr>
        <w:ind w:left="4320" w:hanging="360"/>
      </w:pPr>
    </w:lvl>
    <w:lvl w:ilvl="6" w:tplc="507047C6">
      <w:start w:val="1"/>
      <w:numFmt w:val="bullet"/>
      <w:lvlText w:val="●"/>
      <w:lvlJc w:val="left"/>
      <w:pPr>
        <w:ind w:left="5040" w:hanging="360"/>
      </w:pPr>
    </w:lvl>
    <w:lvl w:ilvl="7" w:tplc="E772B43E">
      <w:start w:val="1"/>
      <w:numFmt w:val="bullet"/>
      <w:lvlText w:val="●"/>
      <w:lvlJc w:val="left"/>
      <w:pPr>
        <w:ind w:left="5760" w:hanging="360"/>
      </w:pPr>
    </w:lvl>
    <w:lvl w:ilvl="8" w:tplc="29180A86">
      <w:start w:val="1"/>
      <w:numFmt w:val="bullet"/>
      <w:lvlText w:val="●"/>
      <w:lvlJc w:val="left"/>
      <w:pPr>
        <w:ind w:left="6480" w:hanging="360"/>
      </w:pPr>
    </w:lvl>
  </w:abstractNum>
  <w:num w:numId="1" w16cid:durableId="327446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9CE"/>
    <w:rsid w:val="000F1D31"/>
    <w:rsid w:val="004943A4"/>
    <w:rsid w:val="00803AC4"/>
    <w:rsid w:val="00896D4C"/>
    <w:rsid w:val="00914CFC"/>
    <w:rsid w:val="00921A18"/>
    <w:rsid w:val="009D0F3C"/>
    <w:rsid w:val="009F19B3"/>
    <w:rsid w:val="00AB2D59"/>
    <w:rsid w:val="00B579CE"/>
    <w:rsid w:val="00BE416D"/>
    <w:rsid w:val="00C144B5"/>
    <w:rsid w:val="00C23C16"/>
    <w:rsid w:val="00D826A1"/>
    <w:rsid w:val="00F428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0BE2"/>
  <w15:docId w15:val="{A219C268-081E-47F0-945E-C3BE7E03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2714</Words>
  <Characters>15472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Taiba Kaysar</cp:lastModifiedBy>
  <cp:revision>13</cp:revision>
  <dcterms:created xsi:type="dcterms:W3CDTF">2026-08-01T02:48:00Z</dcterms:created>
  <dcterms:modified xsi:type="dcterms:W3CDTF">2026-08-05T02:54:00Z</dcterms:modified>
</cp:coreProperties>
</file>