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F95E48" w14:textId="5E982D18" w:rsidR="00662BB2" w:rsidRDefault="00000000" w:rsidP="0054484B">
      <w:pPr>
        <w:spacing w:after="60"/>
        <w:jc w:val="center"/>
      </w:pPr>
      <w:r>
        <w:rPr>
          <w:b/>
          <w:bCs/>
          <w:sz w:val="40"/>
          <w:szCs w:val="40"/>
        </w:rPr>
        <w:t>SciRet</w:t>
      </w:r>
      <w:r w:rsidR="0054484B">
        <w:rPr>
          <w:b/>
          <w:bCs/>
          <w:sz w:val="40"/>
          <w:szCs w:val="40"/>
        </w:rPr>
        <w:t xml:space="preserve"> - </w:t>
      </w:r>
      <w:r>
        <w:rPr>
          <w:b/>
          <w:bCs/>
          <w:sz w:val="40"/>
          <w:szCs w:val="40"/>
        </w:rPr>
        <w:t>Team Kickoff Brief</w:t>
      </w:r>
    </w:p>
    <w:p w14:paraId="63A2EAD0" w14:textId="77777777" w:rsidR="00662BB2" w:rsidRDefault="00000000" w:rsidP="0054484B">
      <w:pPr>
        <w:spacing w:after="40"/>
        <w:jc w:val="center"/>
      </w:pPr>
      <w:r>
        <w:rPr>
          <w:i/>
          <w:iCs/>
          <w:color w:val="444444"/>
          <w:sz w:val="26"/>
          <w:szCs w:val="26"/>
        </w:rPr>
        <w:t>Prepared for the 2026-08-05 meeting</w:t>
      </w:r>
    </w:p>
    <w:p w14:paraId="7C172046" w14:textId="77777777" w:rsidR="00662BB2" w:rsidRDefault="00000000" w:rsidP="0054484B">
      <w:pPr>
        <w:spacing w:after="60"/>
        <w:jc w:val="center"/>
      </w:pPr>
      <w:r>
        <w:rPr>
          <w:i/>
          <w:iCs/>
          <w:color w:val="555555"/>
          <w:sz w:val="20"/>
          <w:szCs w:val="20"/>
        </w:rPr>
        <w:t>Goal: get SciRet accepted at a top NLP venue. Path: revise and resubmit to the October 2026 ARR cycle (deadline Oct 12, 2026), aiming to commit to NAACL 2027 / COLING 2027.</w:t>
      </w:r>
    </w:p>
    <w:p w14:paraId="1E3E2128" w14:textId="77777777" w:rsidR="00662BB2" w:rsidRDefault="00662BB2">
      <w:pPr>
        <w:pBdr>
          <w:bottom w:val="single" w:sz="6" w:space="1" w:color="AAAAAA"/>
        </w:pBdr>
        <w:spacing w:after="180"/>
      </w:pPr>
    </w:p>
    <w:p w14:paraId="508ABB98" w14:textId="77777777" w:rsidR="00662BB2" w:rsidRDefault="00000000">
      <w:pPr>
        <w:pStyle w:val="Heading1"/>
        <w:spacing w:before="320" w:after="140"/>
      </w:pPr>
      <w:r>
        <w:t>1. Where the project stands</w:t>
      </w:r>
    </w:p>
    <w:p w14:paraId="3F9B6284" w14:textId="77777777" w:rsidR="004721BF" w:rsidRDefault="00000000" w:rsidP="009D5417">
      <w:pPr>
        <w:spacing w:after="140"/>
        <w:jc w:val="both"/>
      </w:pPr>
      <w:r>
        <w:t xml:space="preserve">SciRet (“A Compute-Aware Empirical Study of Retrieval and Reranking for Scientific RAG”) was submitted to ARR as Submission 8722 and reviewed in early July 2026. It was not accepted outright, but none of the reviewers asked for a different paper — they asked for the existing study to be more </w:t>
      </w:r>
      <w:r w:rsidRPr="004721BF">
        <w:rPr>
          <w:highlight w:val="yellow"/>
        </w:rPr>
        <w:t>statistically sound, more thoroughly baselined, and more honest about its limits</w:t>
      </w:r>
      <w:r>
        <w:t xml:space="preserve">. </w:t>
      </w:r>
    </w:p>
    <w:p w14:paraId="754B9BAB" w14:textId="587C9CE2" w:rsidR="00662BB2" w:rsidRDefault="00000000" w:rsidP="009D5417">
      <w:pPr>
        <w:spacing w:after="140"/>
        <w:jc w:val="both"/>
      </w:pPr>
      <w:r>
        <w:t>That's a revision, not a rebuild, and it's achievable before the October cycle.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400"/>
        <w:gridCol w:w="2800"/>
      </w:tblGrid>
      <w:tr w:rsidR="00662BB2" w14:paraId="72CA937B" w14:textId="77777777">
        <w:tblPrEx>
          <w:tblCellMar>
            <w:top w:w="0" w:type="dxa"/>
            <w:bottom w:w="0" w:type="dxa"/>
          </w:tblCellMar>
        </w:tblPrEx>
        <w:trPr>
          <w:tblHeader/>
        </w:trPr>
        <w:tc>
          <w:tcPr>
            <w:tcW w:w="1800" w:type="dxa"/>
            <w:shd w:val="clear" w:color="auto" w:fill="D9E2F3"/>
            <w:tcMar>
              <w:top w:w="80" w:type="dxa"/>
              <w:left w:w="100" w:type="dxa"/>
              <w:bottom w:w="80" w:type="dxa"/>
              <w:right w:w="100" w:type="dxa"/>
            </w:tcMar>
          </w:tcPr>
          <w:p w14:paraId="709FED13" w14:textId="77777777" w:rsidR="00662BB2" w:rsidRDefault="00000000">
            <w:r>
              <w:rPr>
                <w:b/>
                <w:bCs/>
                <w:sz w:val="20"/>
                <w:szCs w:val="20"/>
              </w:rPr>
              <w:t>Reviewer</w:t>
            </w:r>
          </w:p>
        </w:tc>
        <w:tc>
          <w:tcPr>
            <w:tcW w:w="2400" w:type="dxa"/>
            <w:shd w:val="clear" w:color="auto" w:fill="D9E2F3"/>
            <w:tcMar>
              <w:top w:w="80" w:type="dxa"/>
              <w:left w:w="100" w:type="dxa"/>
              <w:bottom w:w="80" w:type="dxa"/>
              <w:right w:w="100" w:type="dxa"/>
            </w:tcMar>
          </w:tcPr>
          <w:p w14:paraId="4256D8C7" w14:textId="77777777" w:rsidR="00662BB2" w:rsidRDefault="00000000">
            <w:r>
              <w:rPr>
                <w:b/>
                <w:bCs/>
                <w:sz w:val="20"/>
                <w:szCs w:val="20"/>
              </w:rPr>
              <w:t>Scores</w:t>
            </w:r>
          </w:p>
        </w:tc>
        <w:tc>
          <w:tcPr>
            <w:tcW w:w="2400" w:type="dxa"/>
            <w:shd w:val="clear" w:color="auto" w:fill="D9E2F3"/>
            <w:tcMar>
              <w:top w:w="80" w:type="dxa"/>
              <w:left w:w="100" w:type="dxa"/>
              <w:bottom w:w="80" w:type="dxa"/>
              <w:right w:w="100" w:type="dxa"/>
            </w:tcMar>
          </w:tcPr>
          <w:p w14:paraId="18C73345" w14:textId="77777777" w:rsidR="00662BB2" w:rsidRDefault="00000000">
            <w:r>
              <w:rPr>
                <w:b/>
                <w:bCs/>
                <w:sz w:val="20"/>
                <w:szCs w:val="20"/>
              </w:rPr>
              <w:t>Verdict</w:t>
            </w:r>
          </w:p>
        </w:tc>
        <w:tc>
          <w:tcPr>
            <w:tcW w:w="2800" w:type="dxa"/>
            <w:shd w:val="clear" w:color="auto" w:fill="D9E2F3"/>
            <w:tcMar>
              <w:top w:w="80" w:type="dxa"/>
              <w:left w:w="100" w:type="dxa"/>
              <w:bottom w:w="80" w:type="dxa"/>
              <w:right w:w="100" w:type="dxa"/>
            </w:tcMar>
          </w:tcPr>
          <w:p w14:paraId="2D06A3E7" w14:textId="77777777" w:rsidR="00662BB2" w:rsidRDefault="00000000">
            <w:r>
              <w:rPr>
                <w:b/>
                <w:bCs/>
                <w:sz w:val="20"/>
                <w:szCs w:val="20"/>
              </w:rPr>
              <w:t>Headline ask</w:t>
            </w:r>
          </w:p>
        </w:tc>
      </w:tr>
      <w:tr w:rsidR="00662BB2" w14:paraId="1A6974D0" w14:textId="77777777">
        <w:tblPrEx>
          <w:tblCellMar>
            <w:top w:w="0" w:type="dxa"/>
            <w:bottom w:w="0" w:type="dxa"/>
          </w:tblCellMar>
        </w:tblPrEx>
        <w:tc>
          <w:tcPr>
            <w:tcW w:w="1800" w:type="dxa"/>
            <w:tcMar>
              <w:top w:w="80" w:type="dxa"/>
              <w:left w:w="100" w:type="dxa"/>
              <w:bottom w:w="80" w:type="dxa"/>
              <w:right w:w="100" w:type="dxa"/>
            </w:tcMar>
          </w:tcPr>
          <w:p w14:paraId="6088C939" w14:textId="77777777" w:rsidR="00662BB2" w:rsidRDefault="00000000">
            <w:r>
              <w:rPr>
                <w:sz w:val="19"/>
                <w:szCs w:val="19"/>
              </w:rPr>
              <w:t>R1</w:t>
            </w:r>
          </w:p>
        </w:tc>
        <w:tc>
          <w:tcPr>
            <w:tcW w:w="2400" w:type="dxa"/>
            <w:tcMar>
              <w:top w:w="80" w:type="dxa"/>
              <w:left w:w="100" w:type="dxa"/>
              <w:bottom w:w="80" w:type="dxa"/>
              <w:right w:w="100" w:type="dxa"/>
            </w:tcMar>
          </w:tcPr>
          <w:p w14:paraId="7A9C6D24" w14:textId="77777777" w:rsidR="00662BB2" w:rsidRDefault="00000000">
            <w:r>
              <w:rPr>
                <w:sz w:val="19"/>
                <w:szCs w:val="19"/>
              </w:rPr>
              <w:t>Soundness 4, Excitement 4</w:t>
            </w:r>
          </w:p>
        </w:tc>
        <w:tc>
          <w:tcPr>
            <w:tcW w:w="2400" w:type="dxa"/>
            <w:tcMar>
              <w:top w:w="80" w:type="dxa"/>
              <w:left w:w="100" w:type="dxa"/>
              <w:bottom w:w="80" w:type="dxa"/>
              <w:right w:w="100" w:type="dxa"/>
            </w:tcMar>
          </w:tcPr>
          <w:p w14:paraId="5E13EB52" w14:textId="77777777" w:rsidR="00662BB2" w:rsidRDefault="00000000">
            <w:r>
              <w:rPr>
                <w:sz w:val="19"/>
                <w:szCs w:val="19"/>
              </w:rPr>
              <w:t>2.5 — Borderline Findings</w:t>
            </w:r>
          </w:p>
        </w:tc>
        <w:tc>
          <w:tcPr>
            <w:tcW w:w="2800" w:type="dxa"/>
            <w:tcMar>
              <w:top w:w="80" w:type="dxa"/>
              <w:left w:w="100" w:type="dxa"/>
              <w:bottom w:w="80" w:type="dxa"/>
              <w:right w:w="100" w:type="dxa"/>
            </w:tcMar>
          </w:tcPr>
          <w:p w14:paraId="3D37A2B3" w14:textId="77777777" w:rsidR="00662BB2" w:rsidRDefault="00000000">
            <w:r>
              <w:rPr>
                <w:sz w:val="19"/>
                <w:szCs w:val="19"/>
              </w:rPr>
              <w:t>Clarify query sourcing/overlap across scales</w:t>
            </w:r>
          </w:p>
        </w:tc>
      </w:tr>
      <w:tr w:rsidR="00662BB2" w14:paraId="30B7DC14" w14:textId="77777777">
        <w:tblPrEx>
          <w:tblCellMar>
            <w:top w:w="0" w:type="dxa"/>
            <w:bottom w:w="0" w:type="dxa"/>
          </w:tblCellMar>
        </w:tblPrEx>
        <w:tc>
          <w:tcPr>
            <w:tcW w:w="1800" w:type="dxa"/>
            <w:tcMar>
              <w:top w:w="80" w:type="dxa"/>
              <w:left w:w="100" w:type="dxa"/>
              <w:bottom w:w="80" w:type="dxa"/>
              <w:right w:w="100" w:type="dxa"/>
            </w:tcMar>
          </w:tcPr>
          <w:p w14:paraId="5AB3037D" w14:textId="77777777" w:rsidR="00662BB2" w:rsidRDefault="00000000">
            <w:r>
              <w:rPr>
                <w:sz w:val="19"/>
                <w:szCs w:val="19"/>
              </w:rPr>
              <w:t>R2</w:t>
            </w:r>
          </w:p>
        </w:tc>
        <w:tc>
          <w:tcPr>
            <w:tcW w:w="2400" w:type="dxa"/>
            <w:tcMar>
              <w:top w:w="80" w:type="dxa"/>
              <w:left w:w="100" w:type="dxa"/>
              <w:bottom w:w="80" w:type="dxa"/>
              <w:right w:w="100" w:type="dxa"/>
            </w:tcMar>
          </w:tcPr>
          <w:p w14:paraId="2099A788" w14:textId="77777777" w:rsidR="00662BB2" w:rsidRDefault="00000000">
            <w:r>
              <w:rPr>
                <w:sz w:val="19"/>
                <w:szCs w:val="19"/>
              </w:rPr>
              <w:t>Soundness 2.5, Excitement 2.5</w:t>
            </w:r>
          </w:p>
        </w:tc>
        <w:tc>
          <w:tcPr>
            <w:tcW w:w="2400" w:type="dxa"/>
            <w:tcMar>
              <w:top w:w="80" w:type="dxa"/>
              <w:left w:w="100" w:type="dxa"/>
              <w:bottom w:w="80" w:type="dxa"/>
              <w:right w:w="100" w:type="dxa"/>
            </w:tcMar>
          </w:tcPr>
          <w:p w14:paraId="41BCCD12" w14:textId="77777777" w:rsidR="00662BB2" w:rsidRDefault="00000000">
            <w:r>
              <w:rPr>
                <w:sz w:val="19"/>
                <w:szCs w:val="19"/>
              </w:rPr>
              <w:t>2.5 — Borderline Findings</w:t>
            </w:r>
          </w:p>
        </w:tc>
        <w:tc>
          <w:tcPr>
            <w:tcW w:w="2800" w:type="dxa"/>
            <w:tcMar>
              <w:top w:w="80" w:type="dxa"/>
              <w:left w:w="100" w:type="dxa"/>
              <w:bottom w:w="80" w:type="dxa"/>
              <w:right w:w="100" w:type="dxa"/>
            </w:tcMar>
          </w:tcPr>
          <w:p w14:paraId="0313FC04" w14:textId="77777777" w:rsidR="00662BB2" w:rsidRDefault="00000000">
            <w:r>
              <w:rPr>
                <w:sz w:val="19"/>
                <w:szCs w:val="19"/>
              </w:rPr>
              <w:t>Pseudo-label circularity; single dataset/generator/reranker</w:t>
            </w:r>
          </w:p>
        </w:tc>
      </w:tr>
      <w:tr w:rsidR="00662BB2" w14:paraId="2FEDB9A9" w14:textId="77777777">
        <w:tblPrEx>
          <w:tblCellMar>
            <w:top w:w="0" w:type="dxa"/>
            <w:bottom w:w="0" w:type="dxa"/>
          </w:tblCellMar>
        </w:tblPrEx>
        <w:tc>
          <w:tcPr>
            <w:tcW w:w="1800" w:type="dxa"/>
            <w:tcMar>
              <w:top w:w="80" w:type="dxa"/>
              <w:left w:w="100" w:type="dxa"/>
              <w:bottom w:w="80" w:type="dxa"/>
              <w:right w:w="100" w:type="dxa"/>
            </w:tcMar>
          </w:tcPr>
          <w:p w14:paraId="1882AEB5" w14:textId="77777777" w:rsidR="00662BB2" w:rsidRDefault="00000000">
            <w:r>
              <w:rPr>
                <w:sz w:val="19"/>
                <w:szCs w:val="19"/>
              </w:rPr>
              <w:t>R3</w:t>
            </w:r>
          </w:p>
        </w:tc>
        <w:tc>
          <w:tcPr>
            <w:tcW w:w="2400" w:type="dxa"/>
            <w:tcMar>
              <w:top w:w="80" w:type="dxa"/>
              <w:left w:w="100" w:type="dxa"/>
              <w:bottom w:w="80" w:type="dxa"/>
              <w:right w:w="100" w:type="dxa"/>
            </w:tcMar>
          </w:tcPr>
          <w:p w14:paraId="68750C26" w14:textId="77777777" w:rsidR="00662BB2" w:rsidRDefault="00000000">
            <w:r>
              <w:rPr>
                <w:sz w:val="19"/>
                <w:szCs w:val="19"/>
              </w:rPr>
              <w:t>Soundness 2, Excitement 2</w:t>
            </w:r>
          </w:p>
        </w:tc>
        <w:tc>
          <w:tcPr>
            <w:tcW w:w="2400" w:type="dxa"/>
            <w:tcMar>
              <w:top w:w="80" w:type="dxa"/>
              <w:left w:w="100" w:type="dxa"/>
              <w:bottom w:w="80" w:type="dxa"/>
              <w:right w:w="100" w:type="dxa"/>
            </w:tcMar>
          </w:tcPr>
          <w:p w14:paraId="6D60090F" w14:textId="77777777" w:rsidR="00662BB2" w:rsidRDefault="00000000">
            <w:r>
              <w:rPr>
                <w:sz w:val="19"/>
                <w:szCs w:val="19"/>
              </w:rPr>
              <w:t>2 — Resubmit next cycle</w:t>
            </w:r>
          </w:p>
        </w:tc>
        <w:tc>
          <w:tcPr>
            <w:tcW w:w="2800" w:type="dxa"/>
            <w:tcMar>
              <w:top w:w="80" w:type="dxa"/>
              <w:left w:w="100" w:type="dxa"/>
              <w:bottom w:w="80" w:type="dxa"/>
              <w:right w:w="100" w:type="dxa"/>
            </w:tcMar>
          </w:tcPr>
          <w:p w14:paraId="18487CF0" w14:textId="77777777" w:rsidR="00662BB2" w:rsidRDefault="00000000">
            <w:r>
              <w:rPr>
                <w:sz w:val="19"/>
                <w:szCs w:val="19"/>
              </w:rPr>
              <w:t>Statistical power; reranker confound; reproducibility (2/1/1)</w:t>
            </w:r>
          </w:p>
        </w:tc>
      </w:tr>
    </w:tbl>
    <w:p w14:paraId="4DF86442" w14:textId="77777777" w:rsidR="00662BB2" w:rsidRDefault="00662BB2">
      <w:pPr>
        <w:spacing w:after="140"/>
      </w:pPr>
    </w:p>
    <w:p w14:paraId="4D2B05FA" w14:textId="567C4A32" w:rsidR="00662BB2" w:rsidRDefault="00000000" w:rsidP="00BA62DC">
      <w:pPr>
        <w:spacing w:after="140"/>
        <w:jc w:val="both"/>
      </w:pPr>
      <w:r>
        <w:t>Author replies (rebuttal) were submitted 2026-07-10/</w:t>
      </w:r>
      <w:r w:rsidR="00B021C4">
        <w:t>11 and</w:t>
      </w:r>
      <w:r>
        <w:t xml:space="preserve"> made specific commitments per reviewer</w:t>
      </w:r>
      <w:r w:rsidR="00E86F3C">
        <w:t xml:space="preserve"> -</w:t>
      </w:r>
      <w:r>
        <w:t xml:space="preserve"> those commitments are what this plan closes out.</w:t>
      </w:r>
    </w:p>
    <w:p w14:paraId="06912509" w14:textId="77777777" w:rsidR="00662BB2" w:rsidRDefault="00000000">
      <w:pPr>
        <w:pStyle w:val="Heading1"/>
        <w:spacing w:before="320" w:after="140"/>
      </w:pPr>
      <w:r>
        <w:t>2. The team</w:t>
      </w:r>
    </w:p>
    <w:p w14:paraId="09467C40" w14:textId="77777777" w:rsidR="00662BB2" w:rsidRDefault="00000000" w:rsidP="009D5417">
      <w:pPr>
        <w:spacing w:after="140"/>
        <w:jc w:val="both"/>
      </w:pPr>
      <w:r>
        <w:t>Four co-authors as of 2026-08-04:</w:t>
      </w:r>
    </w:p>
    <w:p w14:paraId="70195CA4" w14:textId="77777777" w:rsidR="00662BB2" w:rsidRDefault="00000000" w:rsidP="009D5417">
      <w:pPr>
        <w:pStyle w:val="ListParagraph"/>
        <w:numPr>
          <w:ilvl w:val="0"/>
          <w:numId w:val="1"/>
        </w:numPr>
        <w:spacing w:after="70"/>
        <w:jc w:val="both"/>
      </w:pPr>
      <w:r>
        <w:t>Kaysarul Anas Apurba — Laurentian University — lead / corresponding author</w:t>
      </w:r>
    </w:p>
    <w:p w14:paraId="18040507" w14:textId="77777777" w:rsidR="00662BB2" w:rsidRDefault="00000000" w:rsidP="009D5417">
      <w:pPr>
        <w:pStyle w:val="ListParagraph"/>
        <w:numPr>
          <w:ilvl w:val="0"/>
          <w:numId w:val="1"/>
        </w:numPr>
        <w:spacing w:after="70"/>
        <w:jc w:val="both"/>
      </w:pPr>
      <w:r>
        <w:t>Md. Hasibul Hasan — Laurentian University</w:t>
      </w:r>
    </w:p>
    <w:p w14:paraId="6D41A459" w14:textId="77777777" w:rsidR="00662BB2" w:rsidRDefault="00000000" w:rsidP="009D5417">
      <w:pPr>
        <w:pStyle w:val="ListParagraph"/>
        <w:numPr>
          <w:ilvl w:val="0"/>
          <w:numId w:val="1"/>
        </w:numPr>
        <w:spacing w:after="70"/>
        <w:jc w:val="both"/>
      </w:pPr>
      <w:r>
        <w:t>Rofiqul Alam Shehab — North South University — joined for the human-verification contribution</w:t>
      </w:r>
    </w:p>
    <w:p w14:paraId="0A4ADD20" w14:textId="77777777" w:rsidR="00662BB2" w:rsidRDefault="00000000" w:rsidP="009D5417">
      <w:pPr>
        <w:pStyle w:val="ListParagraph"/>
        <w:numPr>
          <w:ilvl w:val="0"/>
          <w:numId w:val="1"/>
        </w:numPr>
        <w:spacing w:after="70"/>
        <w:jc w:val="both"/>
      </w:pPr>
      <w:r>
        <w:t>Asab Azad — Laurentian University — newest addition</w:t>
      </w:r>
    </w:p>
    <w:p w14:paraId="0F16EF21" w14:textId="77777777" w:rsidR="00880556" w:rsidRDefault="00880556" w:rsidP="00880556">
      <w:pPr>
        <w:pStyle w:val="ListParagraph"/>
        <w:spacing w:after="70"/>
        <w:ind w:left="720"/>
        <w:jc w:val="both"/>
      </w:pPr>
    </w:p>
    <w:p w14:paraId="284655B9" w14:textId="77777777" w:rsidR="00880556" w:rsidRDefault="00880556" w:rsidP="00880556">
      <w:pPr>
        <w:pStyle w:val="ListParagraph"/>
        <w:spacing w:after="70"/>
        <w:ind w:left="720"/>
        <w:jc w:val="both"/>
      </w:pPr>
    </w:p>
    <w:p w14:paraId="71EEAC30" w14:textId="77777777" w:rsidR="00880556" w:rsidRDefault="00880556" w:rsidP="00880556">
      <w:pPr>
        <w:pStyle w:val="ListParagraph"/>
        <w:spacing w:after="70"/>
        <w:ind w:left="720"/>
        <w:jc w:val="both"/>
      </w:pPr>
    </w:p>
    <w:p w14:paraId="7511D296" w14:textId="77777777" w:rsidR="00662BB2" w:rsidRDefault="00000000">
      <w:pPr>
        <w:pStyle w:val="Heading1"/>
        <w:spacing w:before="320" w:after="140"/>
      </w:pPr>
      <w:r>
        <w:lastRenderedPageBreak/>
        <w:t>3. What needs to happen (the gap list)</w:t>
      </w:r>
    </w:p>
    <w:p w14:paraId="47C8CD03" w14:textId="77777777" w:rsidR="00662BB2" w:rsidRDefault="00000000" w:rsidP="009D5417">
      <w:pPr>
        <w:spacing w:after="140"/>
        <w:jc w:val="both"/>
      </w:pPr>
      <w:r>
        <w:t xml:space="preserve">Everything below is either explicitly promised in the rebuttal or directly requested by a reviewer. Full detail with reviewer quotes lives in </w:t>
      </w:r>
      <w:r w:rsidRPr="00585FF2">
        <w:rPr>
          <w:highlight w:val="yellow"/>
        </w:rPr>
        <w:t>SciRet_Research_Approach.md</w:t>
      </w:r>
      <w:r>
        <w:t>; this is the condensed version for discussion.</w:t>
      </w:r>
    </w:p>
    <w:p w14:paraId="7D6DC421" w14:textId="77777777" w:rsidR="00662BB2" w:rsidRDefault="00000000" w:rsidP="009D5417">
      <w:pPr>
        <w:spacing w:after="90"/>
        <w:jc w:val="both"/>
      </w:pPr>
      <w:r>
        <w:rPr>
          <w:b/>
          <w:bCs/>
        </w:rPr>
        <w:t xml:space="preserve">1. </w:t>
      </w:r>
      <w:r>
        <w:t>Expand the 15-query evaluation set to a stratified 50 across six themes — biggest single lift, gates several other tasks.</w:t>
      </w:r>
    </w:p>
    <w:p w14:paraId="770A103C" w14:textId="77777777" w:rsidR="00662BB2" w:rsidRDefault="00000000" w:rsidP="009D5417">
      <w:pPr>
        <w:spacing w:after="90"/>
        <w:jc w:val="both"/>
      </w:pPr>
      <w:r>
        <w:rPr>
          <w:b/>
          <w:bCs/>
        </w:rPr>
        <w:t xml:space="preserve">2. </w:t>
      </w:r>
      <w:r>
        <w:t>Add a second (scientific/biomedical) reranker baseline — most-requested addition, raised by two reviewers.</w:t>
      </w:r>
    </w:p>
    <w:p w14:paraId="581DBD84" w14:textId="77777777" w:rsidR="00662BB2" w:rsidRDefault="00000000" w:rsidP="009D5417">
      <w:pPr>
        <w:spacing w:after="90"/>
        <w:jc w:val="both"/>
      </w:pPr>
      <w:r>
        <w:rPr>
          <w:b/>
          <w:bCs/>
        </w:rPr>
        <w:t xml:space="preserve">3. </w:t>
      </w:r>
      <w:r>
        <w:t>Report recall@K for reranking, not just precision — cheap, direct request.</w:t>
      </w:r>
    </w:p>
    <w:p w14:paraId="07FC4434" w14:textId="77777777" w:rsidR="00662BB2" w:rsidRDefault="00000000" w:rsidP="009D5417">
      <w:pPr>
        <w:spacing w:after="90"/>
        <w:jc w:val="both"/>
      </w:pPr>
      <w:r>
        <w:rPr>
          <w:b/>
          <w:bCs/>
        </w:rPr>
        <w:t xml:space="preserve">4. </w:t>
      </w:r>
      <w:r>
        <w:t>Add real statistical significance testing (not just raw numbers) to every headline comparison.</w:t>
      </w:r>
    </w:p>
    <w:p w14:paraId="73D12ACC" w14:textId="77777777" w:rsidR="00662BB2" w:rsidRDefault="00000000" w:rsidP="009D5417">
      <w:pPr>
        <w:spacing w:after="90"/>
        <w:jc w:val="both"/>
      </w:pPr>
      <w:r>
        <w:rPr>
          <w:b/>
          <w:bCs/>
        </w:rPr>
        <w:t xml:space="preserve">5. </w:t>
      </w:r>
      <w:r>
        <w:t>Add an external anchor (TREC-COVID qrels) to validate the pseudo-relevance labels — addresses the core methodological critique.</w:t>
      </w:r>
    </w:p>
    <w:p w14:paraId="3A63BEE2" w14:textId="77777777" w:rsidR="00662BB2" w:rsidRDefault="00000000" w:rsidP="009D5417">
      <w:pPr>
        <w:spacing w:after="90"/>
        <w:jc w:val="both"/>
      </w:pPr>
      <w:r w:rsidRPr="00585FF2">
        <w:rPr>
          <w:b/>
          <w:bCs/>
          <w:highlight w:val="green"/>
        </w:rPr>
        <w:t xml:space="preserve">6. </w:t>
      </w:r>
      <w:r w:rsidRPr="00585FF2">
        <w:rPr>
          <w:highlight w:val="green"/>
        </w:rPr>
        <w:t>Writing-only fixes to main.tex — DONE as of 2026-08-04.</w:t>
      </w:r>
    </w:p>
    <w:p w14:paraId="1F9EB7CC" w14:textId="77777777" w:rsidR="00662BB2" w:rsidRDefault="00000000" w:rsidP="009D5417">
      <w:pPr>
        <w:spacing w:after="90"/>
        <w:jc w:val="both"/>
      </w:pPr>
      <w:r>
        <w:rPr>
          <w:b/>
          <w:bCs/>
        </w:rPr>
        <w:t xml:space="preserve">7. </w:t>
      </w:r>
      <w:r w:rsidRPr="0019214A">
        <w:rPr>
          <w:highlight w:val="green"/>
        </w:rPr>
        <w:t>Add a Reproducibility section with real links once the repo is confirmed public</w:t>
      </w:r>
      <w:r>
        <w:t>.</w:t>
      </w:r>
    </w:p>
    <w:p w14:paraId="26FDE2D4" w14:textId="6BA0E541" w:rsidR="00662BB2" w:rsidRDefault="00000000" w:rsidP="009D5417">
      <w:pPr>
        <w:spacing w:after="140"/>
        <w:jc w:val="both"/>
      </w:pPr>
      <w:r>
        <w:t>Not in scope for this pass: a full multimodal/claim-verification rebuild, a second dataset, or a formal human evaluation study — those are optional stretch goals only if time allows</w:t>
      </w:r>
      <w:r w:rsidR="0019214A">
        <w:t>.</w:t>
      </w:r>
    </w:p>
    <w:p w14:paraId="74F3B10F" w14:textId="77777777" w:rsidR="00662BB2" w:rsidRDefault="00000000">
      <w:r>
        <w:br w:type="page"/>
      </w:r>
    </w:p>
    <w:p w14:paraId="43DC88AE" w14:textId="77777777" w:rsidR="00662BB2" w:rsidRDefault="00000000">
      <w:pPr>
        <w:pStyle w:val="Heading1"/>
        <w:spacing w:before="320" w:after="140"/>
      </w:pPr>
      <w:r>
        <w:lastRenderedPageBreak/>
        <w:t>4. Proposed work division (draft — confirm today)</w:t>
      </w:r>
    </w:p>
    <w:p w14:paraId="7E745B57" w14:textId="77777777" w:rsidR="00662BB2" w:rsidRDefault="00000000" w:rsidP="00224B49">
      <w:pPr>
        <w:spacing w:after="140"/>
        <w:jc w:val="both"/>
      </w:pPr>
      <w:r>
        <w:t>This is a starting proposal based on how the tasks split naturally, not a final assignment. Rofiqul was already discussed for a human-verification-shaped role; the rest is open for discussion based on who wants to do what.</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3400"/>
        <w:gridCol w:w="2400"/>
        <w:gridCol w:w="2000"/>
      </w:tblGrid>
      <w:tr w:rsidR="00662BB2" w14:paraId="4180D2A9" w14:textId="77777777">
        <w:tblPrEx>
          <w:tblCellMar>
            <w:top w:w="0" w:type="dxa"/>
            <w:bottom w:w="0" w:type="dxa"/>
          </w:tblCellMar>
        </w:tblPrEx>
        <w:trPr>
          <w:tblHeader/>
        </w:trPr>
        <w:tc>
          <w:tcPr>
            <w:tcW w:w="1600" w:type="dxa"/>
            <w:shd w:val="clear" w:color="auto" w:fill="D9E2F3"/>
            <w:tcMar>
              <w:top w:w="80" w:type="dxa"/>
              <w:left w:w="100" w:type="dxa"/>
              <w:bottom w:w="80" w:type="dxa"/>
              <w:right w:w="100" w:type="dxa"/>
            </w:tcMar>
          </w:tcPr>
          <w:p w14:paraId="50E11A88" w14:textId="77777777" w:rsidR="00662BB2" w:rsidRDefault="00000000">
            <w:r>
              <w:rPr>
                <w:b/>
                <w:bCs/>
                <w:sz w:val="20"/>
                <w:szCs w:val="20"/>
              </w:rPr>
              <w:t>Phase</w:t>
            </w:r>
          </w:p>
        </w:tc>
        <w:tc>
          <w:tcPr>
            <w:tcW w:w="3400" w:type="dxa"/>
            <w:shd w:val="clear" w:color="auto" w:fill="D9E2F3"/>
            <w:tcMar>
              <w:top w:w="80" w:type="dxa"/>
              <w:left w:w="100" w:type="dxa"/>
              <w:bottom w:w="80" w:type="dxa"/>
              <w:right w:w="100" w:type="dxa"/>
            </w:tcMar>
          </w:tcPr>
          <w:p w14:paraId="66C3AC0B" w14:textId="77777777" w:rsidR="00662BB2" w:rsidRDefault="00000000">
            <w:r>
              <w:rPr>
                <w:b/>
                <w:bCs/>
                <w:sz w:val="20"/>
                <w:szCs w:val="20"/>
              </w:rPr>
              <w:t>What it delivers</w:t>
            </w:r>
          </w:p>
        </w:tc>
        <w:tc>
          <w:tcPr>
            <w:tcW w:w="2400" w:type="dxa"/>
            <w:shd w:val="clear" w:color="auto" w:fill="D9E2F3"/>
            <w:tcMar>
              <w:top w:w="80" w:type="dxa"/>
              <w:left w:w="100" w:type="dxa"/>
              <w:bottom w:w="80" w:type="dxa"/>
              <w:right w:w="100" w:type="dxa"/>
            </w:tcMar>
          </w:tcPr>
          <w:p w14:paraId="7BAC1DA0" w14:textId="77777777" w:rsidR="00662BB2" w:rsidRDefault="00000000">
            <w:r>
              <w:rPr>
                <w:b/>
                <w:bCs/>
                <w:sz w:val="20"/>
                <w:szCs w:val="20"/>
              </w:rPr>
              <w:t>Proposed owner</w:t>
            </w:r>
          </w:p>
        </w:tc>
        <w:tc>
          <w:tcPr>
            <w:tcW w:w="2000" w:type="dxa"/>
            <w:shd w:val="clear" w:color="auto" w:fill="D9E2F3"/>
            <w:tcMar>
              <w:top w:w="80" w:type="dxa"/>
              <w:left w:w="100" w:type="dxa"/>
              <w:bottom w:w="80" w:type="dxa"/>
              <w:right w:w="100" w:type="dxa"/>
            </w:tcMar>
          </w:tcPr>
          <w:p w14:paraId="14F97817" w14:textId="77777777" w:rsidR="00662BB2" w:rsidRDefault="00000000">
            <w:r>
              <w:rPr>
                <w:b/>
                <w:bCs/>
                <w:sz w:val="20"/>
                <w:szCs w:val="20"/>
              </w:rPr>
              <w:t>Est. effort</w:t>
            </w:r>
          </w:p>
        </w:tc>
      </w:tr>
      <w:tr w:rsidR="00662BB2" w14:paraId="47C6C730" w14:textId="77777777">
        <w:tblPrEx>
          <w:tblCellMar>
            <w:top w:w="0" w:type="dxa"/>
            <w:bottom w:w="0" w:type="dxa"/>
          </w:tblCellMar>
        </w:tblPrEx>
        <w:tc>
          <w:tcPr>
            <w:tcW w:w="1600" w:type="dxa"/>
            <w:tcMar>
              <w:top w:w="80" w:type="dxa"/>
              <w:left w:w="100" w:type="dxa"/>
              <w:bottom w:w="80" w:type="dxa"/>
              <w:right w:w="100" w:type="dxa"/>
            </w:tcMar>
          </w:tcPr>
          <w:p w14:paraId="061E821A" w14:textId="77777777" w:rsidR="00662BB2" w:rsidRDefault="00000000" w:rsidP="00224B49">
            <w:pPr>
              <w:jc w:val="both"/>
            </w:pPr>
            <w:r>
              <w:rPr>
                <w:sz w:val="19"/>
                <w:szCs w:val="19"/>
              </w:rPr>
              <w:t>Phase 1 Query expansion</w:t>
            </w:r>
          </w:p>
        </w:tc>
        <w:tc>
          <w:tcPr>
            <w:tcW w:w="3400" w:type="dxa"/>
            <w:tcMar>
              <w:top w:w="80" w:type="dxa"/>
              <w:left w:w="100" w:type="dxa"/>
              <w:bottom w:w="80" w:type="dxa"/>
              <w:right w:w="100" w:type="dxa"/>
            </w:tcMar>
          </w:tcPr>
          <w:p w14:paraId="5B71D7B7" w14:textId="77777777" w:rsidR="00662BB2" w:rsidRDefault="00000000" w:rsidP="00224B49">
            <w:pPr>
              <w:jc w:val="both"/>
            </w:pPr>
            <w:r>
              <w:rPr>
                <w:sz w:val="19"/>
                <w:szCs w:val="19"/>
              </w:rPr>
              <w:t>Draft ~35 new queries across 6 themes (imaging, molecular/mechanistic, clinical outcomes, treatment, methodology, cross-domain synthesis) to reach 50 total; label them; re-run retrieval + generation at all 3 scales.</w:t>
            </w:r>
          </w:p>
        </w:tc>
        <w:tc>
          <w:tcPr>
            <w:tcW w:w="2400" w:type="dxa"/>
            <w:tcMar>
              <w:top w:w="80" w:type="dxa"/>
              <w:left w:w="100" w:type="dxa"/>
              <w:bottom w:w="80" w:type="dxa"/>
              <w:right w:w="100" w:type="dxa"/>
            </w:tcMar>
          </w:tcPr>
          <w:p w14:paraId="396D7121" w14:textId="7964B641" w:rsidR="00662BB2" w:rsidRDefault="00000000" w:rsidP="00224B49">
            <w:pPr>
              <w:jc w:val="both"/>
            </w:pPr>
            <w:r>
              <w:rPr>
                <w:sz w:val="19"/>
                <w:szCs w:val="19"/>
              </w:rPr>
              <w:t>AAzad</w:t>
            </w:r>
          </w:p>
        </w:tc>
        <w:tc>
          <w:tcPr>
            <w:tcW w:w="2000" w:type="dxa"/>
            <w:tcMar>
              <w:top w:w="80" w:type="dxa"/>
              <w:left w:w="100" w:type="dxa"/>
              <w:bottom w:w="80" w:type="dxa"/>
              <w:right w:w="100" w:type="dxa"/>
            </w:tcMar>
          </w:tcPr>
          <w:p w14:paraId="3699DD2D" w14:textId="77777777" w:rsidR="00662BB2" w:rsidRDefault="00000000" w:rsidP="00224B49">
            <w:pPr>
              <w:jc w:val="both"/>
            </w:pPr>
            <w:r>
              <w:rPr>
                <w:sz w:val="19"/>
                <w:szCs w:val="19"/>
              </w:rPr>
              <w:t>Largest single task</w:t>
            </w:r>
          </w:p>
        </w:tc>
      </w:tr>
      <w:tr w:rsidR="00662BB2" w14:paraId="79DFDDD9" w14:textId="77777777">
        <w:tblPrEx>
          <w:tblCellMar>
            <w:top w:w="0" w:type="dxa"/>
            <w:bottom w:w="0" w:type="dxa"/>
          </w:tblCellMar>
        </w:tblPrEx>
        <w:tc>
          <w:tcPr>
            <w:tcW w:w="1600" w:type="dxa"/>
            <w:tcMar>
              <w:top w:w="80" w:type="dxa"/>
              <w:left w:w="100" w:type="dxa"/>
              <w:bottom w:w="80" w:type="dxa"/>
              <w:right w:w="100" w:type="dxa"/>
            </w:tcMar>
          </w:tcPr>
          <w:p w14:paraId="2FD44CFD" w14:textId="77777777" w:rsidR="00662BB2" w:rsidRDefault="00000000" w:rsidP="00224B49">
            <w:pPr>
              <w:jc w:val="both"/>
            </w:pPr>
            <w:r>
              <w:rPr>
                <w:sz w:val="19"/>
                <w:szCs w:val="19"/>
              </w:rPr>
              <w:t>Phase 2 Reranker baseline</w:t>
            </w:r>
          </w:p>
        </w:tc>
        <w:tc>
          <w:tcPr>
            <w:tcW w:w="3400" w:type="dxa"/>
            <w:tcMar>
              <w:top w:w="80" w:type="dxa"/>
              <w:left w:w="100" w:type="dxa"/>
              <w:bottom w:w="80" w:type="dxa"/>
              <w:right w:w="100" w:type="dxa"/>
            </w:tcMar>
          </w:tcPr>
          <w:p w14:paraId="7E9A437F" w14:textId="77777777" w:rsidR="00662BB2" w:rsidRDefault="00000000" w:rsidP="00224B49">
            <w:pPr>
              <w:jc w:val="both"/>
            </w:pPr>
            <w:r>
              <w:rPr>
                <w:sz w:val="19"/>
                <w:szCs w:val="19"/>
              </w:rPr>
              <w:t>Find and run ≥1 scientific/biomedical cross-encoder reranker; compare against MS MARCO reranker and no-rerank.</w:t>
            </w:r>
          </w:p>
        </w:tc>
        <w:tc>
          <w:tcPr>
            <w:tcW w:w="2400" w:type="dxa"/>
            <w:tcMar>
              <w:top w:w="80" w:type="dxa"/>
              <w:left w:w="100" w:type="dxa"/>
              <w:bottom w:w="80" w:type="dxa"/>
              <w:right w:w="100" w:type="dxa"/>
            </w:tcMar>
          </w:tcPr>
          <w:p w14:paraId="7F1C6B2D" w14:textId="2FD08585" w:rsidR="00662BB2" w:rsidRDefault="00000000" w:rsidP="00224B49">
            <w:pPr>
              <w:jc w:val="both"/>
            </w:pPr>
            <w:r>
              <w:rPr>
                <w:sz w:val="19"/>
                <w:szCs w:val="19"/>
              </w:rPr>
              <w:t>KAApurba</w:t>
            </w:r>
          </w:p>
        </w:tc>
        <w:tc>
          <w:tcPr>
            <w:tcW w:w="2000" w:type="dxa"/>
            <w:tcMar>
              <w:top w:w="80" w:type="dxa"/>
              <w:left w:w="100" w:type="dxa"/>
              <w:bottom w:w="80" w:type="dxa"/>
              <w:right w:w="100" w:type="dxa"/>
            </w:tcMar>
          </w:tcPr>
          <w:p w14:paraId="004889EC" w14:textId="77777777" w:rsidR="00662BB2" w:rsidRDefault="00000000" w:rsidP="00224B49">
            <w:pPr>
              <w:jc w:val="both"/>
            </w:pPr>
            <w:r>
              <w:rPr>
                <w:sz w:val="19"/>
                <w:szCs w:val="19"/>
              </w:rPr>
              <w:t>High (ML engineering)</w:t>
            </w:r>
          </w:p>
        </w:tc>
      </w:tr>
      <w:tr w:rsidR="00662BB2" w14:paraId="3393BC76" w14:textId="77777777">
        <w:tblPrEx>
          <w:tblCellMar>
            <w:top w:w="0" w:type="dxa"/>
            <w:bottom w:w="0" w:type="dxa"/>
          </w:tblCellMar>
        </w:tblPrEx>
        <w:tc>
          <w:tcPr>
            <w:tcW w:w="1600" w:type="dxa"/>
            <w:tcMar>
              <w:top w:w="80" w:type="dxa"/>
              <w:left w:w="100" w:type="dxa"/>
              <w:bottom w:w="80" w:type="dxa"/>
              <w:right w:w="100" w:type="dxa"/>
            </w:tcMar>
          </w:tcPr>
          <w:p w14:paraId="1C4EDA1A" w14:textId="77777777" w:rsidR="00662BB2" w:rsidRDefault="00000000" w:rsidP="00224B49">
            <w:pPr>
              <w:jc w:val="both"/>
            </w:pPr>
            <w:r>
              <w:rPr>
                <w:sz w:val="19"/>
                <w:szCs w:val="19"/>
              </w:rPr>
              <w:t>Phase 3 Recall@K</w:t>
            </w:r>
          </w:p>
        </w:tc>
        <w:tc>
          <w:tcPr>
            <w:tcW w:w="3400" w:type="dxa"/>
            <w:tcMar>
              <w:top w:w="80" w:type="dxa"/>
              <w:left w:w="100" w:type="dxa"/>
              <w:bottom w:w="80" w:type="dxa"/>
              <w:right w:w="100" w:type="dxa"/>
            </w:tcMar>
          </w:tcPr>
          <w:p w14:paraId="1811DA82" w14:textId="77777777" w:rsidR="00662BB2" w:rsidRDefault="00000000" w:rsidP="00224B49">
            <w:pPr>
              <w:jc w:val="both"/>
            </w:pPr>
            <w:r>
              <w:rPr>
                <w:sz w:val="19"/>
                <w:szCs w:val="19"/>
              </w:rPr>
              <w:t>Compute recall@K before/after reranking from existing run outputs.</w:t>
            </w:r>
          </w:p>
        </w:tc>
        <w:tc>
          <w:tcPr>
            <w:tcW w:w="2400" w:type="dxa"/>
            <w:tcMar>
              <w:top w:w="80" w:type="dxa"/>
              <w:left w:w="100" w:type="dxa"/>
              <w:bottom w:w="80" w:type="dxa"/>
              <w:right w:w="100" w:type="dxa"/>
            </w:tcMar>
          </w:tcPr>
          <w:p w14:paraId="7FF87681" w14:textId="77777777" w:rsidR="00662BB2" w:rsidRDefault="00000000" w:rsidP="00224B49">
            <w:pPr>
              <w:jc w:val="both"/>
            </w:pPr>
            <w:r>
              <w:rPr>
                <w:sz w:val="19"/>
                <w:szCs w:val="19"/>
              </w:rPr>
              <w:t>Md. Hasibul Hasan</w:t>
            </w:r>
          </w:p>
        </w:tc>
        <w:tc>
          <w:tcPr>
            <w:tcW w:w="2000" w:type="dxa"/>
            <w:tcMar>
              <w:top w:w="80" w:type="dxa"/>
              <w:left w:w="100" w:type="dxa"/>
              <w:bottom w:w="80" w:type="dxa"/>
              <w:right w:w="100" w:type="dxa"/>
            </w:tcMar>
          </w:tcPr>
          <w:p w14:paraId="79E7256D" w14:textId="77777777" w:rsidR="00662BB2" w:rsidRDefault="00000000" w:rsidP="00224B49">
            <w:pPr>
              <w:jc w:val="both"/>
            </w:pPr>
            <w:r>
              <w:rPr>
                <w:sz w:val="19"/>
                <w:szCs w:val="19"/>
              </w:rPr>
              <w:t>Low (fast win)</w:t>
            </w:r>
          </w:p>
        </w:tc>
      </w:tr>
      <w:tr w:rsidR="00662BB2" w14:paraId="4F005312" w14:textId="77777777">
        <w:tblPrEx>
          <w:tblCellMar>
            <w:top w:w="0" w:type="dxa"/>
            <w:bottom w:w="0" w:type="dxa"/>
          </w:tblCellMar>
        </w:tblPrEx>
        <w:tc>
          <w:tcPr>
            <w:tcW w:w="1600" w:type="dxa"/>
            <w:tcMar>
              <w:top w:w="80" w:type="dxa"/>
              <w:left w:w="100" w:type="dxa"/>
              <w:bottom w:w="80" w:type="dxa"/>
              <w:right w:w="100" w:type="dxa"/>
            </w:tcMar>
          </w:tcPr>
          <w:p w14:paraId="45B1CA11" w14:textId="77777777" w:rsidR="00662BB2" w:rsidRDefault="00000000" w:rsidP="00224B49">
            <w:pPr>
              <w:jc w:val="both"/>
            </w:pPr>
            <w:r>
              <w:rPr>
                <w:sz w:val="19"/>
                <w:szCs w:val="19"/>
              </w:rPr>
              <w:t>Phase 4 Statistical rigor</w:t>
            </w:r>
          </w:p>
        </w:tc>
        <w:tc>
          <w:tcPr>
            <w:tcW w:w="3400" w:type="dxa"/>
            <w:tcMar>
              <w:top w:w="80" w:type="dxa"/>
              <w:left w:w="100" w:type="dxa"/>
              <w:bottom w:w="80" w:type="dxa"/>
              <w:right w:w="100" w:type="dxa"/>
            </w:tcMar>
          </w:tcPr>
          <w:p w14:paraId="50A1C7CA" w14:textId="77777777" w:rsidR="00662BB2" w:rsidRDefault="00000000" w:rsidP="00224B49">
            <w:pPr>
              <w:jc w:val="both"/>
            </w:pPr>
            <w:r>
              <w:rPr>
                <w:sz w:val="19"/>
                <w:szCs w:val="19"/>
              </w:rPr>
              <w:t>Shapiro-Wilk → paired t-test or Wilcoxon, Cohen's d, bootstrap 95% CIs on all headline retrieval/reranking comparisons.</w:t>
            </w:r>
          </w:p>
        </w:tc>
        <w:tc>
          <w:tcPr>
            <w:tcW w:w="2400" w:type="dxa"/>
            <w:tcMar>
              <w:top w:w="80" w:type="dxa"/>
              <w:left w:w="100" w:type="dxa"/>
              <w:bottom w:w="80" w:type="dxa"/>
              <w:right w:w="100" w:type="dxa"/>
            </w:tcMar>
          </w:tcPr>
          <w:p w14:paraId="697A7383" w14:textId="10C86362" w:rsidR="00662BB2" w:rsidRDefault="00000000" w:rsidP="00224B49">
            <w:pPr>
              <w:jc w:val="both"/>
            </w:pPr>
            <w:r>
              <w:rPr>
                <w:sz w:val="19"/>
                <w:szCs w:val="19"/>
              </w:rPr>
              <w:t>MHHasan</w:t>
            </w:r>
          </w:p>
        </w:tc>
        <w:tc>
          <w:tcPr>
            <w:tcW w:w="2000" w:type="dxa"/>
            <w:tcMar>
              <w:top w:w="80" w:type="dxa"/>
              <w:left w:w="100" w:type="dxa"/>
              <w:bottom w:w="80" w:type="dxa"/>
              <w:right w:w="100" w:type="dxa"/>
            </w:tcMar>
          </w:tcPr>
          <w:p w14:paraId="19AE4E58" w14:textId="77777777" w:rsidR="00662BB2" w:rsidRDefault="00000000" w:rsidP="00224B49">
            <w:pPr>
              <w:jc w:val="both"/>
            </w:pPr>
            <w:r>
              <w:rPr>
                <w:sz w:val="19"/>
                <w:szCs w:val="19"/>
              </w:rPr>
              <w:t>Medium</w:t>
            </w:r>
          </w:p>
        </w:tc>
      </w:tr>
      <w:tr w:rsidR="00662BB2" w14:paraId="60DFFD49" w14:textId="77777777">
        <w:tblPrEx>
          <w:tblCellMar>
            <w:top w:w="0" w:type="dxa"/>
            <w:bottom w:w="0" w:type="dxa"/>
          </w:tblCellMar>
        </w:tblPrEx>
        <w:tc>
          <w:tcPr>
            <w:tcW w:w="1600" w:type="dxa"/>
            <w:tcMar>
              <w:top w:w="80" w:type="dxa"/>
              <w:left w:w="100" w:type="dxa"/>
              <w:bottom w:w="80" w:type="dxa"/>
              <w:right w:w="100" w:type="dxa"/>
            </w:tcMar>
          </w:tcPr>
          <w:p w14:paraId="5A7FAFDB" w14:textId="77777777" w:rsidR="00662BB2" w:rsidRDefault="00000000" w:rsidP="00224B49">
            <w:pPr>
              <w:jc w:val="both"/>
            </w:pPr>
            <w:r>
              <w:rPr>
                <w:sz w:val="19"/>
                <w:szCs w:val="19"/>
              </w:rPr>
              <w:t>Phase 5 TREC-COVID anchor check</w:t>
            </w:r>
          </w:p>
        </w:tc>
        <w:tc>
          <w:tcPr>
            <w:tcW w:w="3400" w:type="dxa"/>
            <w:tcMar>
              <w:top w:w="80" w:type="dxa"/>
              <w:left w:w="100" w:type="dxa"/>
              <w:bottom w:w="80" w:type="dxa"/>
              <w:right w:w="100" w:type="dxa"/>
            </w:tcMar>
          </w:tcPr>
          <w:p w14:paraId="6F8A47FC" w14:textId="77777777" w:rsidR="00662BB2" w:rsidRDefault="00000000" w:rsidP="00224B49">
            <w:pPr>
              <w:jc w:val="both"/>
            </w:pPr>
            <w:r>
              <w:rPr>
                <w:sz w:val="19"/>
                <w:szCs w:val="19"/>
              </w:rPr>
              <w:t>Pull TREC-COVID qrels, match against our query set, compare our pseudo-labels to official relevance judgments.</w:t>
            </w:r>
          </w:p>
        </w:tc>
        <w:tc>
          <w:tcPr>
            <w:tcW w:w="2400" w:type="dxa"/>
            <w:tcMar>
              <w:top w:w="80" w:type="dxa"/>
              <w:left w:w="100" w:type="dxa"/>
              <w:bottom w:w="80" w:type="dxa"/>
              <w:right w:w="100" w:type="dxa"/>
            </w:tcMar>
          </w:tcPr>
          <w:p w14:paraId="26F8902D" w14:textId="6D9EFAF5" w:rsidR="00662BB2" w:rsidRDefault="00000000" w:rsidP="00224B49">
            <w:pPr>
              <w:jc w:val="both"/>
            </w:pPr>
            <w:r>
              <w:rPr>
                <w:sz w:val="19"/>
                <w:szCs w:val="19"/>
              </w:rPr>
              <w:t>RAShehab</w:t>
            </w:r>
          </w:p>
        </w:tc>
        <w:tc>
          <w:tcPr>
            <w:tcW w:w="2000" w:type="dxa"/>
            <w:tcMar>
              <w:top w:w="80" w:type="dxa"/>
              <w:left w:w="100" w:type="dxa"/>
              <w:bottom w:w="80" w:type="dxa"/>
              <w:right w:w="100" w:type="dxa"/>
            </w:tcMar>
          </w:tcPr>
          <w:p w14:paraId="28BFCB1E" w14:textId="77777777" w:rsidR="00662BB2" w:rsidRDefault="00000000" w:rsidP="00224B49">
            <w:pPr>
              <w:jc w:val="both"/>
            </w:pPr>
            <w:r>
              <w:rPr>
                <w:sz w:val="19"/>
                <w:szCs w:val="19"/>
              </w:rPr>
              <w:t>Medium</w:t>
            </w:r>
          </w:p>
        </w:tc>
      </w:tr>
      <w:tr w:rsidR="00662BB2" w14:paraId="68B47900" w14:textId="77777777">
        <w:tblPrEx>
          <w:tblCellMar>
            <w:top w:w="0" w:type="dxa"/>
            <w:bottom w:w="0" w:type="dxa"/>
          </w:tblCellMar>
        </w:tblPrEx>
        <w:tc>
          <w:tcPr>
            <w:tcW w:w="1600" w:type="dxa"/>
            <w:tcMar>
              <w:top w:w="80" w:type="dxa"/>
              <w:left w:w="100" w:type="dxa"/>
              <w:bottom w:w="80" w:type="dxa"/>
              <w:right w:w="100" w:type="dxa"/>
            </w:tcMar>
          </w:tcPr>
          <w:p w14:paraId="0C04CCFD" w14:textId="77777777" w:rsidR="00662BB2" w:rsidRDefault="00000000" w:rsidP="00224B49">
            <w:pPr>
              <w:jc w:val="both"/>
            </w:pPr>
            <w:r>
              <w:rPr>
                <w:sz w:val="19"/>
                <w:szCs w:val="19"/>
              </w:rPr>
              <w:t>Phase 6 Writing fixes</w:t>
            </w:r>
          </w:p>
        </w:tc>
        <w:tc>
          <w:tcPr>
            <w:tcW w:w="3400" w:type="dxa"/>
            <w:tcMar>
              <w:top w:w="80" w:type="dxa"/>
              <w:left w:w="100" w:type="dxa"/>
              <w:bottom w:w="80" w:type="dxa"/>
              <w:right w:w="100" w:type="dxa"/>
            </w:tcMar>
          </w:tcPr>
          <w:p w14:paraId="2F38B5DE" w14:textId="77777777" w:rsidR="00662BB2" w:rsidRDefault="00000000" w:rsidP="00224B49">
            <w:pPr>
              <w:jc w:val="both"/>
            </w:pPr>
            <w:r>
              <w:rPr>
                <w:sz w:val="19"/>
                <w:szCs w:val="19"/>
              </w:rPr>
              <w:t>All 7 rebuttal-committed text edits to main.tex. DONE as of 2026-08-04.</w:t>
            </w:r>
          </w:p>
        </w:tc>
        <w:tc>
          <w:tcPr>
            <w:tcW w:w="2400" w:type="dxa"/>
            <w:tcMar>
              <w:top w:w="80" w:type="dxa"/>
              <w:left w:w="100" w:type="dxa"/>
              <w:bottom w:w="80" w:type="dxa"/>
              <w:right w:w="100" w:type="dxa"/>
            </w:tcMar>
          </w:tcPr>
          <w:p w14:paraId="2DA5C2B7" w14:textId="070E7953" w:rsidR="00662BB2" w:rsidRDefault="00047708" w:rsidP="00224B49">
            <w:pPr>
              <w:jc w:val="both"/>
            </w:pPr>
            <w:r>
              <w:rPr>
                <w:sz w:val="19"/>
                <w:szCs w:val="19"/>
              </w:rPr>
              <w:t>KA</w:t>
            </w:r>
            <w:r w:rsidR="00000000">
              <w:rPr>
                <w:sz w:val="19"/>
                <w:szCs w:val="19"/>
              </w:rPr>
              <w:t>Apurba (done)</w:t>
            </w:r>
          </w:p>
        </w:tc>
        <w:tc>
          <w:tcPr>
            <w:tcW w:w="2000" w:type="dxa"/>
            <w:tcMar>
              <w:top w:w="80" w:type="dxa"/>
              <w:left w:w="100" w:type="dxa"/>
              <w:bottom w:w="80" w:type="dxa"/>
              <w:right w:w="100" w:type="dxa"/>
            </w:tcMar>
          </w:tcPr>
          <w:p w14:paraId="4B2BC1BE" w14:textId="77777777" w:rsidR="00662BB2" w:rsidRDefault="00000000" w:rsidP="00224B49">
            <w:pPr>
              <w:jc w:val="both"/>
            </w:pPr>
            <w:r>
              <w:rPr>
                <w:sz w:val="19"/>
                <w:szCs w:val="19"/>
              </w:rPr>
              <w:t>Complete</w:t>
            </w:r>
          </w:p>
        </w:tc>
      </w:tr>
      <w:tr w:rsidR="00662BB2" w14:paraId="62C61D3A" w14:textId="77777777">
        <w:tblPrEx>
          <w:tblCellMar>
            <w:top w:w="0" w:type="dxa"/>
            <w:bottom w:w="0" w:type="dxa"/>
          </w:tblCellMar>
        </w:tblPrEx>
        <w:tc>
          <w:tcPr>
            <w:tcW w:w="1600" w:type="dxa"/>
            <w:tcMar>
              <w:top w:w="80" w:type="dxa"/>
              <w:left w:w="100" w:type="dxa"/>
              <w:bottom w:w="80" w:type="dxa"/>
              <w:right w:w="100" w:type="dxa"/>
            </w:tcMar>
          </w:tcPr>
          <w:p w14:paraId="6E92F32D" w14:textId="77777777" w:rsidR="00662BB2" w:rsidRDefault="00000000" w:rsidP="00224B49">
            <w:pPr>
              <w:jc w:val="both"/>
            </w:pPr>
            <w:r>
              <w:rPr>
                <w:sz w:val="19"/>
                <w:szCs w:val="19"/>
              </w:rPr>
              <w:t>Phase 7 Reproducibility section</w:t>
            </w:r>
          </w:p>
        </w:tc>
        <w:tc>
          <w:tcPr>
            <w:tcW w:w="3400" w:type="dxa"/>
            <w:tcMar>
              <w:top w:w="80" w:type="dxa"/>
              <w:left w:w="100" w:type="dxa"/>
              <w:bottom w:w="80" w:type="dxa"/>
              <w:right w:w="100" w:type="dxa"/>
            </w:tcMar>
          </w:tcPr>
          <w:p w14:paraId="1688010F" w14:textId="77777777" w:rsidR="00662BB2" w:rsidRDefault="00000000" w:rsidP="00224B49">
            <w:pPr>
              <w:jc w:val="both"/>
            </w:pPr>
            <w:r>
              <w:rPr>
                <w:sz w:val="19"/>
                <w:szCs w:val="19"/>
              </w:rPr>
              <w:t>Confirm the public repo has code/indexes; write a Reproducibility section with direct links.</w:t>
            </w:r>
          </w:p>
        </w:tc>
        <w:tc>
          <w:tcPr>
            <w:tcW w:w="2400" w:type="dxa"/>
            <w:tcMar>
              <w:top w:w="80" w:type="dxa"/>
              <w:left w:w="100" w:type="dxa"/>
              <w:bottom w:w="80" w:type="dxa"/>
              <w:right w:w="100" w:type="dxa"/>
            </w:tcMar>
          </w:tcPr>
          <w:p w14:paraId="7A9D4BBA" w14:textId="692ADE7D" w:rsidR="00662BB2" w:rsidRDefault="00000000" w:rsidP="00224B49">
            <w:pPr>
              <w:jc w:val="both"/>
            </w:pPr>
            <w:r>
              <w:rPr>
                <w:sz w:val="19"/>
                <w:szCs w:val="19"/>
              </w:rPr>
              <w:t>KA</w:t>
            </w:r>
            <w:r w:rsidR="00047708">
              <w:rPr>
                <w:sz w:val="19"/>
                <w:szCs w:val="19"/>
              </w:rPr>
              <w:t xml:space="preserve"> </w:t>
            </w:r>
            <w:r>
              <w:rPr>
                <w:sz w:val="19"/>
                <w:szCs w:val="19"/>
              </w:rPr>
              <w:t>Apurba</w:t>
            </w:r>
          </w:p>
        </w:tc>
        <w:tc>
          <w:tcPr>
            <w:tcW w:w="2000" w:type="dxa"/>
            <w:tcMar>
              <w:top w:w="80" w:type="dxa"/>
              <w:left w:w="100" w:type="dxa"/>
              <w:bottom w:w="80" w:type="dxa"/>
              <w:right w:w="100" w:type="dxa"/>
            </w:tcMar>
          </w:tcPr>
          <w:p w14:paraId="7F6F1002" w14:textId="77777777" w:rsidR="00662BB2" w:rsidRDefault="00000000" w:rsidP="00224B49">
            <w:pPr>
              <w:jc w:val="both"/>
            </w:pPr>
            <w:r>
              <w:rPr>
                <w:sz w:val="19"/>
                <w:szCs w:val="19"/>
              </w:rPr>
              <w:t>Low-medium</w:t>
            </w:r>
          </w:p>
        </w:tc>
      </w:tr>
      <w:tr w:rsidR="00662BB2" w14:paraId="0C016857" w14:textId="77777777">
        <w:tblPrEx>
          <w:tblCellMar>
            <w:top w:w="0" w:type="dxa"/>
            <w:bottom w:w="0" w:type="dxa"/>
          </w:tblCellMar>
        </w:tblPrEx>
        <w:tc>
          <w:tcPr>
            <w:tcW w:w="1600" w:type="dxa"/>
            <w:tcMar>
              <w:top w:w="80" w:type="dxa"/>
              <w:left w:w="100" w:type="dxa"/>
              <w:bottom w:w="80" w:type="dxa"/>
              <w:right w:w="100" w:type="dxa"/>
            </w:tcMar>
          </w:tcPr>
          <w:p w14:paraId="655C27B0" w14:textId="77777777" w:rsidR="00662BB2" w:rsidRDefault="00000000" w:rsidP="00224B49">
            <w:pPr>
              <w:jc w:val="both"/>
            </w:pPr>
            <w:r>
              <w:rPr>
                <w:sz w:val="19"/>
                <w:szCs w:val="19"/>
              </w:rPr>
              <w:t>Phase 8 Final pass</w:t>
            </w:r>
          </w:p>
        </w:tc>
        <w:tc>
          <w:tcPr>
            <w:tcW w:w="3400" w:type="dxa"/>
            <w:tcMar>
              <w:top w:w="80" w:type="dxa"/>
              <w:left w:w="100" w:type="dxa"/>
              <w:bottom w:w="80" w:type="dxa"/>
              <w:right w:w="100" w:type="dxa"/>
            </w:tcMar>
          </w:tcPr>
          <w:p w14:paraId="1B6B812D" w14:textId="77777777" w:rsidR="00662BB2" w:rsidRDefault="00000000" w:rsidP="00224B49">
            <w:pPr>
              <w:jc w:val="both"/>
            </w:pPr>
            <w:r>
              <w:rPr>
                <w:sz w:val="19"/>
                <w:szCs w:val="19"/>
              </w:rPr>
              <w:t>Recompile, verify every rebuttal commitment is met, generate the anonymized ARR-submission copy, submit by Oct 12.</w:t>
            </w:r>
          </w:p>
        </w:tc>
        <w:tc>
          <w:tcPr>
            <w:tcW w:w="2400" w:type="dxa"/>
            <w:tcMar>
              <w:top w:w="80" w:type="dxa"/>
              <w:left w:w="100" w:type="dxa"/>
              <w:bottom w:w="80" w:type="dxa"/>
              <w:right w:w="100" w:type="dxa"/>
            </w:tcMar>
          </w:tcPr>
          <w:p w14:paraId="064766F4" w14:textId="77777777" w:rsidR="00662BB2" w:rsidRDefault="00000000" w:rsidP="00224B49">
            <w:pPr>
              <w:jc w:val="both"/>
            </w:pPr>
            <w:r>
              <w:rPr>
                <w:sz w:val="19"/>
                <w:szCs w:val="19"/>
              </w:rPr>
              <w:t>Whole team</w:t>
            </w:r>
          </w:p>
        </w:tc>
        <w:tc>
          <w:tcPr>
            <w:tcW w:w="2000" w:type="dxa"/>
            <w:tcMar>
              <w:top w:w="80" w:type="dxa"/>
              <w:left w:w="100" w:type="dxa"/>
              <w:bottom w:w="80" w:type="dxa"/>
              <w:right w:w="100" w:type="dxa"/>
            </w:tcMar>
          </w:tcPr>
          <w:p w14:paraId="7C455CAE" w14:textId="77777777" w:rsidR="00662BB2" w:rsidRDefault="00000000" w:rsidP="00224B49">
            <w:pPr>
              <w:jc w:val="both"/>
            </w:pPr>
            <w:r>
              <w:rPr>
                <w:sz w:val="19"/>
                <w:szCs w:val="19"/>
              </w:rPr>
              <w:t>Coordination</w:t>
            </w:r>
          </w:p>
        </w:tc>
      </w:tr>
    </w:tbl>
    <w:p w14:paraId="2D0C7F17" w14:textId="77777777" w:rsidR="00662BB2" w:rsidRDefault="00000000">
      <w:pPr>
        <w:pStyle w:val="Heading1"/>
        <w:spacing w:before="320" w:after="140"/>
      </w:pPr>
      <w:r>
        <w:t>5. Questions to settle in this meeting</w:t>
      </w:r>
    </w:p>
    <w:p w14:paraId="537452A5" w14:textId="7D6E74A1" w:rsidR="00662BB2" w:rsidRDefault="00050829">
      <w:pPr>
        <w:spacing w:after="70"/>
      </w:pPr>
      <w:r>
        <w:rPr>
          <w:rFonts w:ascii="Segoe UI Symbol" w:hAnsi="Segoe UI Symbol" w:cs="Segoe UI Symbol"/>
        </w:rPr>
        <w:t>☐</w:t>
      </w:r>
      <w:r>
        <w:t xml:space="preserve"> Does</w:t>
      </w:r>
      <w:r w:rsidR="00000000">
        <w:t xml:space="preserve"> the proposed work division above match actual interests/availability?</w:t>
      </w:r>
    </w:p>
    <w:p w14:paraId="3093741C" w14:textId="2A0FDD35" w:rsidR="00662BB2" w:rsidRDefault="00050829">
      <w:pPr>
        <w:spacing w:after="70"/>
      </w:pPr>
      <w:r>
        <w:rPr>
          <w:rFonts w:ascii="Segoe UI Symbol" w:hAnsi="Segoe UI Symbol" w:cs="Segoe UI Symbol"/>
        </w:rPr>
        <w:t>☐</w:t>
      </w:r>
      <w:r>
        <w:t xml:space="preserve"> Is</w:t>
      </w:r>
      <w:r w:rsidR="00000000">
        <w:t xml:space="preserve"> the GitHub repo (github.com/anaskaysar/sciret) </w:t>
      </w:r>
      <w:r>
        <w:t>public</w:t>
      </w:r>
      <w:r w:rsidR="00000000">
        <w:t xml:space="preserve"> and populated with code/indexes yet? Phase 7 depends on this.</w:t>
      </w:r>
    </w:p>
    <w:p w14:paraId="23DA2CCB" w14:textId="01B911E9" w:rsidR="00662BB2" w:rsidRDefault="0041481E">
      <w:pPr>
        <w:spacing w:after="70"/>
      </w:pPr>
      <w:r>
        <w:rPr>
          <w:rFonts w:ascii="Segoe UI Symbol" w:hAnsi="Segoe UI Symbol" w:cs="Segoe UI Symbol"/>
        </w:rPr>
        <w:lastRenderedPageBreak/>
        <w:t>☐</w:t>
      </w:r>
      <w:r>
        <w:t xml:space="preserve"> What’s</w:t>
      </w:r>
      <w:r w:rsidR="00000000">
        <w:t xml:space="preserve"> everyone's realistic weekly time budget between now and Oct 12?</w:t>
      </w:r>
    </w:p>
    <w:p w14:paraId="03F51A54" w14:textId="78E414C9" w:rsidR="00662BB2" w:rsidRDefault="0041481E">
      <w:pPr>
        <w:spacing w:after="70"/>
      </w:pPr>
      <w:r>
        <w:rPr>
          <w:rFonts w:ascii="Segoe UI Symbol" w:hAnsi="Segoe UI Symbol" w:cs="Segoe UI Symbol"/>
        </w:rPr>
        <w:t>☐</w:t>
      </w:r>
      <w:r>
        <w:t xml:space="preserve"> Any</w:t>
      </w:r>
      <w:r w:rsidR="00000000">
        <w:t xml:space="preserve"> preference on compute access for Phase 1/2 (Kaggle free tier, personal GPU, etc.)?</w:t>
      </w:r>
    </w:p>
    <w:p w14:paraId="6CFFACEE" w14:textId="19570C7D" w:rsidR="00662BB2" w:rsidRDefault="0041481E">
      <w:pPr>
        <w:spacing w:after="70"/>
      </w:pPr>
      <w:r>
        <w:rPr>
          <w:rFonts w:ascii="Segoe UI Symbol" w:hAnsi="Segoe UI Symbol" w:cs="Segoe UI Symbol"/>
        </w:rPr>
        <w:t>☐</w:t>
      </w:r>
      <w:r>
        <w:t xml:space="preserve"> Confirm</w:t>
      </w:r>
      <w:r w:rsidR="00000000">
        <w:t xml:space="preserve"> co-authorship expectations (order is currently Apurba, Hasan, Shehab, Azad — open to revisit based on final contribution).</w:t>
      </w:r>
    </w:p>
    <w:p w14:paraId="279A0AF1" w14:textId="77777777" w:rsidR="00662BB2" w:rsidRDefault="00000000">
      <w:pPr>
        <w:pStyle w:val="Heading1"/>
        <w:spacing w:before="320" w:after="140"/>
      </w:pPr>
      <w:r>
        <w:t>6. After this meeting</w:t>
      </w:r>
    </w:p>
    <w:p w14:paraId="5BA2895B" w14:textId="5DF60346" w:rsidR="00662BB2" w:rsidRDefault="00000000" w:rsidP="003C4CD9">
      <w:pPr>
        <w:spacing w:after="140"/>
        <w:jc w:val="both"/>
      </w:pPr>
      <w:r>
        <w:t xml:space="preserve">Once assignments are confirmed, update SciRet_Reboot_Plan.md with final owners and add a dated log entry in SciRet_Reboot_Log.md capturing what was decided. Each phase has its own decision gate (defined in the plan) so it's clear when a task is </w:t>
      </w:r>
      <w:r w:rsidR="006C4D7B">
        <w:t>done</w:t>
      </w:r>
      <w:r>
        <w:t>, not just started.</w:t>
      </w:r>
    </w:p>
    <w:sectPr w:rsidR="00662BB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B191D"/>
    <w:multiLevelType w:val="hybridMultilevel"/>
    <w:tmpl w:val="0B18FE5C"/>
    <w:lvl w:ilvl="0" w:tplc="A60210C4">
      <w:start w:val="1"/>
      <w:numFmt w:val="bullet"/>
      <w:lvlText w:val="●"/>
      <w:lvlJc w:val="left"/>
      <w:pPr>
        <w:ind w:left="720" w:hanging="360"/>
      </w:pPr>
    </w:lvl>
    <w:lvl w:ilvl="1" w:tplc="9F726F1E">
      <w:start w:val="1"/>
      <w:numFmt w:val="bullet"/>
      <w:lvlText w:val="○"/>
      <w:lvlJc w:val="left"/>
      <w:pPr>
        <w:ind w:left="1440" w:hanging="360"/>
      </w:pPr>
    </w:lvl>
    <w:lvl w:ilvl="2" w:tplc="3E48BCB2">
      <w:start w:val="1"/>
      <w:numFmt w:val="bullet"/>
      <w:lvlText w:val="■"/>
      <w:lvlJc w:val="left"/>
      <w:pPr>
        <w:ind w:left="2160" w:hanging="360"/>
      </w:pPr>
    </w:lvl>
    <w:lvl w:ilvl="3" w:tplc="7F241038">
      <w:start w:val="1"/>
      <w:numFmt w:val="bullet"/>
      <w:lvlText w:val="●"/>
      <w:lvlJc w:val="left"/>
      <w:pPr>
        <w:ind w:left="2880" w:hanging="360"/>
      </w:pPr>
    </w:lvl>
    <w:lvl w:ilvl="4" w:tplc="857C6ED4">
      <w:start w:val="1"/>
      <w:numFmt w:val="bullet"/>
      <w:lvlText w:val="○"/>
      <w:lvlJc w:val="left"/>
      <w:pPr>
        <w:ind w:left="3600" w:hanging="360"/>
      </w:pPr>
    </w:lvl>
    <w:lvl w:ilvl="5" w:tplc="1444B386">
      <w:start w:val="1"/>
      <w:numFmt w:val="bullet"/>
      <w:lvlText w:val="■"/>
      <w:lvlJc w:val="left"/>
      <w:pPr>
        <w:ind w:left="4320" w:hanging="360"/>
      </w:pPr>
    </w:lvl>
    <w:lvl w:ilvl="6" w:tplc="B4A49B3C">
      <w:start w:val="1"/>
      <w:numFmt w:val="bullet"/>
      <w:lvlText w:val="●"/>
      <w:lvlJc w:val="left"/>
      <w:pPr>
        <w:ind w:left="5040" w:hanging="360"/>
      </w:pPr>
    </w:lvl>
    <w:lvl w:ilvl="7" w:tplc="E4FA0906">
      <w:start w:val="1"/>
      <w:numFmt w:val="bullet"/>
      <w:lvlText w:val="●"/>
      <w:lvlJc w:val="left"/>
      <w:pPr>
        <w:ind w:left="5760" w:hanging="360"/>
      </w:pPr>
    </w:lvl>
    <w:lvl w:ilvl="8" w:tplc="B05E8A78">
      <w:start w:val="1"/>
      <w:numFmt w:val="bullet"/>
      <w:lvlText w:val="●"/>
      <w:lvlJc w:val="left"/>
      <w:pPr>
        <w:ind w:left="6480" w:hanging="360"/>
      </w:pPr>
    </w:lvl>
  </w:abstractNum>
  <w:num w:numId="1" w16cid:durableId="5491511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BB2"/>
    <w:rsid w:val="000016FA"/>
    <w:rsid w:val="00047708"/>
    <w:rsid w:val="00050829"/>
    <w:rsid w:val="0019214A"/>
    <w:rsid w:val="0021073D"/>
    <w:rsid w:val="00224B49"/>
    <w:rsid w:val="00254206"/>
    <w:rsid w:val="00273125"/>
    <w:rsid w:val="003C4CD9"/>
    <w:rsid w:val="003D142D"/>
    <w:rsid w:val="003D199E"/>
    <w:rsid w:val="0041481E"/>
    <w:rsid w:val="004721BF"/>
    <w:rsid w:val="0054484B"/>
    <w:rsid w:val="00585FF2"/>
    <w:rsid w:val="00662BB2"/>
    <w:rsid w:val="006C4D7B"/>
    <w:rsid w:val="00880556"/>
    <w:rsid w:val="009D5417"/>
    <w:rsid w:val="00B021C4"/>
    <w:rsid w:val="00BA62DC"/>
    <w:rsid w:val="00E86F3C"/>
    <w:rsid w:val="00EE2D3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D6BC60"/>
  <w15:docId w15:val="{3C85D033-4750-44B4-A060-6C0224A039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766</Words>
  <Characters>4368</Characters>
  <Application>Microsoft Office Word</Application>
  <DocSecurity>0</DocSecurity>
  <Lines>36</Lines>
  <Paragraphs>10</Paragraphs>
  <ScaleCrop>false</ScaleCrop>
  <Company/>
  <LinksUpToDate>false</LinksUpToDate>
  <CharactersWithSpaces>5124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Taiba Kaysar</cp:lastModifiedBy>
  <cp:revision>22</cp:revision>
  <dcterms:created xsi:type="dcterms:W3CDTF">2026-08-04T16:51:00Z</dcterms:created>
  <dcterms:modified xsi:type="dcterms:W3CDTF">2026-08-04T17:05:00Z</dcterms:modified>
</cp:coreProperties>
</file>