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t xml:space="preserve"/>
      </w:r>
    </w:p>
    <w:p>
      <w:pPr>
        <w:spacing w:after="80"/>
        <w:jc w:val="center"/>
      </w:pPr>
      <w:r>
        <w:rPr>
          <w:rFonts w:ascii="Times New Roman" w:cs="Times New Roman" w:eastAsia="Times New Roman" w:hAnsi="Times New Roman"/>
          <w:b w:val="false"/>
          <w:bCs w:val="false"/>
          <w:i w:val="false"/>
          <w:iCs w:val="false"/>
          <w:color w:val="1A1A1A"/>
          <w:sz w:val="20"/>
          <w:szCs w:val="20"/>
        </w:rPr>
        <w:t xml:space="preserve">FINAL YEAR PROJECT REPORT</w:t>
      </w:r>
    </w:p>
    <w:p>
      <w:pPr>
        <w:pBdr>
          <w:bottom w:val="single" w:color="AAAAAA" w:sz="4"/>
        </w:pBdr>
        <w:spacing w:after="120" w:before="120"/>
      </w:pPr>
      <w:r>
        <w:t xml:space="preserve"/>
      </w:r>
    </w:p>
    <w:p>
      <w:pPr>
        <w:spacing w:after="400"/>
      </w:pPr>
      <w:r>
        <w:t xml:space="preserve"/>
      </w:r>
    </w:p>
    <w:p>
      <w:pPr>
        <w:spacing w:after="160"/>
        <w:jc w:val="center"/>
      </w:pPr>
      <w:r>
        <w:rPr>
          <w:rFonts w:ascii="Times New Roman" w:cs="Times New Roman" w:eastAsia="Times New Roman" w:hAnsi="Times New Roman"/>
          <w:b/>
          <w:bCs/>
          <w:i w:val="false"/>
          <w:iCs w:val="false"/>
          <w:color w:val="1A1A1A"/>
          <w:sz w:val="56"/>
          <w:szCs w:val="56"/>
        </w:rPr>
        <w:t xml:space="preserve">WealthFlow</w:t>
      </w:r>
    </w:p>
    <w:p>
      <w:pPr>
        <w:spacing w:after="80"/>
        <w:jc w:val="center"/>
      </w:pPr>
      <w:r>
        <w:rPr>
          <w:rFonts w:ascii="Times New Roman" w:cs="Times New Roman" w:eastAsia="Times New Roman" w:hAnsi="Times New Roman"/>
          <w:b w:val="false"/>
          <w:bCs w:val="false"/>
          <w:i/>
          <w:iCs/>
          <w:color w:val="1A1A1A"/>
          <w:sz w:val="26"/>
          <w:szCs w:val="26"/>
        </w:rPr>
        <w:t xml:space="preserve">AI-Driven Financial Advisor, Trading Simulator,</w:t>
      </w:r>
    </w:p>
    <w:p>
      <w:pPr>
        <w:spacing w:after="400"/>
        <w:jc w:val="center"/>
      </w:pPr>
      <w:r>
        <w:rPr>
          <w:rFonts w:ascii="Times New Roman" w:cs="Times New Roman" w:eastAsia="Times New Roman" w:hAnsi="Times New Roman"/>
          <w:b w:val="false"/>
          <w:bCs w:val="false"/>
          <w:i/>
          <w:iCs/>
          <w:color w:val="1A1A1A"/>
          <w:sz w:val="26"/>
          <w:szCs w:val="26"/>
        </w:rPr>
        <w:t xml:space="preserve">and Market Intelligence Platform</w:t>
      </w:r>
    </w:p>
    <w:p>
      <w:pPr>
        <w:pBdr>
          <w:bottom w:val="single" w:color="AAAAAA" w:sz="4"/>
        </w:pBdr>
        <w:spacing w:after="120" w:before="120"/>
      </w:pPr>
      <w:r>
        <w:t xml:space="preserve"/>
      </w:r>
    </w:p>
    <w:p>
      <w:pPr>
        <w:spacing w:after="300"/>
      </w:pPr>
      <w:r>
        <w:t xml:space="preserve"/>
      </w:r>
    </w:p>
    <w:p>
      <w:pPr>
        <w:spacing w:after="100"/>
        <w:jc w:val="center"/>
      </w:pPr>
      <w:r>
        <w:rPr>
          <w:rFonts w:ascii="Times New Roman" w:cs="Times New Roman" w:eastAsia="Times New Roman" w:hAnsi="Times New Roman"/>
          <w:b/>
          <w:bCs/>
          <w:sz w:val="24"/>
          <w:szCs w:val="24"/>
        </w:rPr>
        <w:t xml:space="preserve">Student Name:  </w:t>
      </w:r>
      <w:r>
        <w:rPr>
          <w:rFonts w:ascii="Times New Roman" w:cs="Times New Roman" w:eastAsia="Times New Roman" w:hAnsi="Times New Roman"/>
          <w:sz w:val="24"/>
          <w:szCs w:val="24"/>
        </w:rPr>
        <w:t xml:space="preserve">[Student Name]</w:t>
      </w:r>
    </w:p>
    <w:p>
      <w:pPr>
        <w:spacing w:after="100"/>
        <w:jc w:val="center"/>
      </w:pPr>
      <w:r>
        <w:rPr>
          <w:rFonts w:ascii="Times New Roman" w:cs="Times New Roman" w:eastAsia="Times New Roman" w:hAnsi="Times New Roman"/>
          <w:b/>
          <w:bCs/>
          <w:sz w:val="24"/>
          <w:szCs w:val="24"/>
        </w:rPr>
        <w:t xml:space="preserve">Registration Number:  </w:t>
      </w:r>
      <w:r>
        <w:rPr>
          <w:rFonts w:ascii="Times New Roman" w:cs="Times New Roman" w:eastAsia="Times New Roman" w:hAnsi="Times New Roman"/>
          <w:sz w:val="24"/>
          <w:szCs w:val="24"/>
        </w:rPr>
        <w:t xml:space="preserve">[Registration Number]</w:t>
      </w:r>
    </w:p>
    <w:p>
      <w:pPr>
        <w:spacing w:after="100"/>
        <w:jc w:val="center"/>
      </w:pPr>
      <w:r>
        <w:rPr>
          <w:rFonts w:ascii="Times New Roman" w:cs="Times New Roman" w:eastAsia="Times New Roman" w:hAnsi="Times New Roman"/>
          <w:b/>
          <w:bCs/>
          <w:sz w:val="24"/>
          <w:szCs w:val="24"/>
        </w:rPr>
        <w:t xml:space="preserve">Department:  </w:t>
      </w:r>
      <w:r>
        <w:rPr>
          <w:rFonts w:ascii="Times New Roman" w:cs="Times New Roman" w:eastAsia="Times New Roman" w:hAnsi="Times New Roman"/>
          <w:sz w:val="24"/>
          <w:szCs w:val="24"/>
        </w:rPr>
        <w:t xml:space="preserve">[Department]</w:t>
      </w:r>
    </w:p>
    <w:p>
      <w:pPr>
        <w:spacing w:after="100"/>
        <w:jc w:val="center"/>
      </w:pPr>
      <w:r>
        <w:rPr>
          <w:rFonts w:ascii="Times New Roman" w:cs="Times New Roman" w:eastAsia="Times New Roman" w:hAnsi="Times New Roman"/>
          <w:b/>
          <w:bCs/>
          <w:sz w:val="24"/>
          <w:szCs w:val="24"/>
        </w:rPr>
        <w:t xml:space="preserve">University:  </w:t>
      </w:r>
      <w:r>
        <w:rPr>
          <w:rFonts w:ascii="Times New Roman" w:cs="Times New Roman" w:eastAsia="Times New Roman" w:hAnsi="Times New Roman"/>
          <w:sz w:val="24"/>
          <w:szCs w:val="24"/>
        </w:rPr>
        <w:t xml:space="preserve">[University Name]</w:t>
      </w:r>
    </w:p>
    <w:p>
      <w:pPr>
        <w:spacing w:after="100"/>
        <w:jc w:val="center"/>
      </w:pPr>
      <w:r>
        <w:rPr>
          <w:rFonts w:ascii="Times New Roman" w:cs="Times New Roman" w:eastAsia="Times New Roman" w:hAnsi="Times New Roman"/>
          <w:b/>
          <w:bCs/>
          <w:sz w:val="24"/>
          <w:szCs w:val="24"/>
        </w:rPr>
        <w:t xml:space="preserve">Supervisor:  </w:t>
      </w:r>
      <w:r>
        <w:rPr>
          <w:rFonts w:ascii="Times New Roman" w:cs="Times New Roman" w:eastAsia="Times New Roman" w:hAnsi="Times New Roman"/>
          <w:sz w:val="24"/>
          <w:szCs w:val="24"/>
        </w:rPr>
        <w:t xml:space="preserve">[Supervisor Name]</w:t>
      </w:r>
    </w:p>
    <w:p>
      <w:pPr>
        <w:spacing w:after="100"/>
        <w:jc w:val="center"/>
      </w:pPr>
      <w:r>
        <w:rPr>
          <w:rFonts w:ascii="Times New Roman" w:cs="Times New Roman" w:eastAsia="Times New Roman" w:hAnsi="Times New Roman"/>
          <w:b/>
          <w:bCs/>
          <w:sz w:val="24"/>
          <w:szCs w:val="24"/>
        </w:rPr>
        <w:t xml:space="preserve">Submission Date:  </w:t>
      </w:r>
      <w:r>
        <w:rPr>
          <w:rFonts w:ascii="Times New Roman" w:cs="Times New Roman" w:eastAsia="Times New Roman" w:hAnsi="Times New Roman"/>
          <w:sz w:val="24"/>
          <w:szCs w:val="24"/>
        </w:rPr>
        <w:t xml:space="preserve">May 10, 2026</w:t>
      </w:r>
    </w:p>
    <w:p>
      <w:pPr>
        <w:spacing w:after="500"/>
      </w:pPr>
      <w:r>
        <w:t xml:space="preserve"/>
      </w:r>
    </w:p>
    <w:p>
      <w:pPr>
        <w:spacing w:after="60"/>
        <w:jc w:val="center"/>
      </w:pPr>
      <w:r>
        <w:rPr>
          <w:rFonts w:ascii="Times New Roman" w:cs="Times New Roman" w:eastAsia="Times New Roman" w:hAnsi="Times New Roman"/>
          <w:b w:val="false"/>
          <w:bCs w:val="false"/>
          <w:i/>
          <w:iCs/>
          <w:color w:val="1A1A1A"/>
          <w:sz w:val="20"/>
          <w:szCs w:val="20"/>
        </w:rPr>
        <w:t xml:space="preserve">Submitted in partial fulfillment of the requirements</w:t>
      </w:r>
    </w:p>
    <w:p>
      <w:pPr>
        <w:spacing w:after="60"/>
        <w:jc w:val="center"/>
      </w:pPr>
      <w:r>
        <w:rPr>
          <w:rFonts w:ascii="Times New Roman" w:cs="Times New Roman" w:eastAsia="Times New Roman" w:hAnsi="Times New Roman"/>
          <w:b w:val="false"/>
          <w:bCs w:val="false"/>
          <w:i/>
          <w:iCs/>
          <w:color w:val="1A1A1A"/>
          <w:sz w:val="20"/>
          <w:szCs w:val="20"/>
        </w:rPr>
        <w:t xml:space="preserve">for the Bachelor of Science — Final Year Project</w:t>
      </w:r>
    </w:p>
    <w:p>
      <w:r>
        <w:br w:type="page"/>
      </w:r>
    </w:p>
    <w:p>
      <w:pPr>
        <w:pStyle w:val="Heading1"/>
        <w:pBdr>
          <w:bottom w:val="single" w:color="AAAAAA" w:sz="6" w:space="6"/>
        </w:pBdr>
        <w:spacing w:after="240" w:before="480"/>
        <w:jc w:val="center"/>
      </w:pPr>
      <w:r>
        <w:rPr>
          <w:rFonts w:ascii="Times New Roman" w:cs="Times New Roman" w:eastAsia="Times New Roman" w:hAnsi="Times New Roman"/>
          <w:b/>
          <w:bCs/>
          <w:caps w:val="false"/>
          <w:color w:val="111111"/>
          <w:sz w:val="32"/>
          <w:szCs w:val="32"/>
        </w:rPr>
        <w:t xml:space="preserve">DECLARATION</w:t>
      </w:r>
    </w:p>
    <w:p>
      <w:pPr>
        <w:spacing w:after="120" w:line="360" w:lineRule="auto"/>
        <w:ind/>
        <w:jc w:val="both"/>
      </w:pPr>
      <w:r>
        <w:rPr>
          <w:rFonts w:ascii="Times New Roman" w:cs="Times New Roman" w:eastAsia="Times New Roman" w:hAnsi="Times New Roman"/>
          <w:b w:val="false"/>
          <w:bCs w:val="false"/>
          <w:i w:val="false"/>
          <w:iCs w:val="false"/>
          <w:color w:val="111111"/>
          <w:sz w:val="24"/>
          <w:szCs w:val="24"/>
        </w:rPr>
        <w:t xml:space="preserve">I hereby declare that this Final Year Project report and the associated software system titled "WealthFlow — AI-Driven Financial Advisor, Trading Simulator, and Market Intelligence Platform" are my original work, carried out under the supervision of the named supervisor. All sources, libraries, and frameworks used have been properly acknowledged in accordance with IEEE referencing guidelines. This work has not been submitted for any other academic award.</w:t>
      </w:r>
    </w:p>
    <w:p>
      <w:pPr>
        <w:spacing w:after="600"/>
      </w:pPr>
      <w:r>
        <w:t xml:space="preserve"/>
      </w:r>
    </w:p>
    <w:p>
      <w:r>
        <w:rPr>
          <w:rFonts w:ascii="Times New Roman" w:cs="Times New Roman" w:eastAsia="Times New Roman" w:hAnsi="Times New Roman"/>
          <w:sz w:val="24"/>
          <w:szCs w:val="24"/>
        </w:rPr>
        <w:t xml:space="preserve">Student Signature: ____________________________</w:t>
      </w:r>
    </w:p>
    <w:p>
      <w:pPr>
        <w:spacing w:after="100"/>
      </w:pPr>
      <w:r>
        <w:t xml:space="preserve"/>
      </w:r>
    </w:p>
    <w:p>
      <w:r>
        <w:rPr>
          <w:rFonts w:ascii="Times New Roman" w:cs="Times New Roman" w:eastAsia="Times New Roman" w:hAnsi="Times New Roman"/>
          <w:sz w:val="24"/>
          <w:szCs w:val="24"/>
        </w:rPr>
        <w:t xml:space="preserve">Date: ____________________________</w:t>
      </w:r>
    </w:p>
    <w:p>
      <w:pPr>
        <w:spacing w:after="500"/>
      </w:pPr>
      <w:r>
        <w:t xml:space="preserve"/>
      </w:r>
    </w:p>
    <w:p>
      <w:pPr>
        <w:pStyle w:val="Heading1"/>
        <w:pBdr>
          <w:bottom w:val="single" w:color="AAAAAA" w:sz="6" w:space="6"/>
        </w:pBdr>
        <w:spacing w:after="240" w:before="480"/>
        <w:jc w:val="center"/>
      </w:pPr>
      <w:r>
        <w:rPr>
          <w:rFonts w:ascii="Times New Roman" w:cs="Times New Roman" w:eastAsia="Times New Roman" w:hAnsi="Times New Roman"/>
          <w:b/>
          <w:bCs/>
          <w:caps w:val="false"/>
          <w:color w:val="111111"/>
          <w:sz w:val="32"/>
          <w:szCs w:val="32"/>
        </w:rPr>
        <w:t xml:space="preserve">APPROVAL PAGE</w:t>
      </w:r>
    </w:p>
    <w:p>
      <w:pPr>
        <w:spacing w:after="120" w:line="360" w:lineRule="auto"/>
        <w:ind/>
        <w:jc w:val="both"/>
      </w:pPr>
      <w:r>
        <w:rPr>
          <w:rFonts w:ascii="Times New Roman" w:cs="Times New Roman" w:eastAsia="Times New Roman" w:hAnsi="Times New Roman"/>
          <w:b w:val="false"/>
          <w:bCs w:val="false"/>
          <w:i w:val="false"/>
          <w:iCs w:val="false"/>
          <w:color w:val="111111"/>
          <w:sz w:val="24"/>
          <w:szCs w:val="24"/>
        </w:rPr>
        <w:t xml:space="preserve">This report titled "WealthFlow — AI-Driven Financial Advisor, Trading Simulator, and Market Intelligence Platform" has been reviewed and approved in partial fulfillment of the requirements for the Final Year Project.</w:t>
      </w:r>
    </w:p>
    <w:p>
      <w:pPr>
        <w:spacing w:after="600"/>
      </w:pPr>
      <w:r>
        <w:t xml:space="preserve"/>
      </w:r>
    </w:p>
    <w:p>
      <w:r>
        <w:rPr>
          <w:rFonts w:ascii="Times New Roman" w:cs="Times New Roman" w:eastAsia="Times New Roman" w:hAnsi="Times New Roman"/>
          <w:sz w:val="24"/>
          <w:szCs w:val="24"/>
        </w:rPr>
        <w:t xml:space="preserve">Supervisor Signature: ____________________________</w:t>
      </w:r>
    </w:p>
    <w:p>
      <w:pPr>
        <w:spacing w:after="100"/>
      </w:pPr>
      <w:r>
        <w:t xml:space="preserve"/>
      </w:r>
    </w:p>
    <w:p>
      <w:r>
        <w:rPr>
          <w:rFonts w:ascii="Times New Roman" w:cs="Times New Roman" w:eastAsia="Times New Roman" w:hAnsi="Times New Roman"/>
          <w:sz w:val="24"/>
          <w:szCs w:val="24"/>
        </w:rPr>
        <w:t xml:space="preserve">Date: ____________________________</w:t>
      </w:r>
    </w:p>
    <w:p>
      <w:r>
        <w:br w:type="page"/>
      </w:r>
    </w:p>
    <w:p>
      <w:pPr>
        <w:pStyle w:val="Heading1"/>
        <w:pBdr>
          <w:bottom w:val="single" w:color="AAAAAA" w:sz="6" w:space="6"/>
        </w:pBdr>
        <w:spacing w:after="240" w:before="480"/>
        <w:jc w:val="center"/>
      </w:pPr>
      <w:r>
        <w:rPr>
          <w:rFonts w:ascii="Times New Roman" w:cs="Times New Roman" w:eastAsia="Times New Roman" w:hAnsi="Times New Roman"/>
          <w:b/>
          <w:bCs/>
          <w:caps w:val="false"/>
          <w:color w:val="111111"/>
          <w:sz w:val="32"/>
          <w:szCs w:val="32"/>
        </w:rPr>
        <w:t xml:space="preserve">ACKNOWLEDGEMENT</w:t>
      </w:r>
    </w:p>
    <w:p>
      <w:pPr>
        <w:spacing w:after="120" w:line="360" w:lineRule="auto"/>
        <w:ind/>
        <w:jc w:val="both"/>
      </w:pPr>
      <w:r>
        <w:rPr>
          <w:rFonts w:ascii="Times New Roman" w:cs="Times New Roman" w:eastAsia="Times New Roman" w:hAnsi="Times New Roman"/>
          <w:b w:val="false"/>
          <w:bCs w:val="false"/>
          <w:i w:val="false"/>
          <w:iCs w:val="false"/>
          <w:color w:val="111111"/>
          <w:sz w:val="24"/>
          <w:szCs w:val="24"/>
        </w:rPr>
        <w:t xml:space="preserve">I express my sincere gratitude to my supervisor for continuous guidance, technical feedback, and encouragement throughout the duration of this project. Their expertise in software engineering and artificial intelligence was invaluable in shaping the architectural decisions and evaluating implementation quality.</w:t>
      </w:r>
    </w:p>
    <w:p>
      <w:pPr>
        <w:spacing w:after="120" w:line="360" w:lineRule="auto"/>
        <w:ind w:firstLine="720"/>
        <w:jc w:val="both"/>
      </w:pPr>
      <w:r>
        <w:rPr>
          <w:rFonts w:ascii="Times New Roman" w:cs="Times New Roman" w:eastAsia="Times New Roman" w:hAnsi="Times New Roman"/>
          <w:b w:val="false"/>
          <w:bCs w:val="false"/>
          <w:i w:val="false"/>
          <w:iCs w:val="false"/>
          <w:color w:val="111111"/>
          <w:sz w:val="24"/>
          <w:szCs w:val="24"/>
        </w:rPr>
        <w:t xml:space="preserve">I also acknowledge the contributions of the open-source community, whose tools and libraries form the foundation of this platform. In particular, the maintainers of Next.js, Hono, Prisma, Better Auth, pgvector, Upstash Redis, the Groq SDK, and the Google Gemini API deserve recognition for producing high-quality, well-documented frameworks that made this integration feasible within an academic timeframe.</w:t>
      </w:r>
    </w:p>
    <w:p>
      <w:pPr>
        <w:spacing w:after="120" w:line="360" w:lineRule="auto"/>
        <w:ind w:firstLine="720"/>
        <w:jc w:val="both"/>
      </w:pPr>
      <w:r>
        <w:rPr>
          <w:rFonts w:ascii="Times New Roman" w:cs="Times New Roman" w:eastAsia="Times New Roman" w:hAnsi="Times New Roman"/>
          <w:b w:val="false"/>
          <w:bCs w:val="false"/>
          <w:i w:val="false"/>
          <w:iCs w:val="false"/>
          <w:color w:val="111111"/>
          <w:sz w:val="24"/>
          <w:szCs w:val="24"/>
        </w:rPr>
        <w:t xml:space="preserve">Finally, I thank my peers and classmates for their feedback during user testing sessions and their patience in exploring early-stage builds of the system.</w:t>
      </w:r>
    </w:p>
    <w:p>
      <w:r>
        <w:br w:type="page"/>
      </w:r>
    </w:p>
    <w:p>
      <w:pPr>
        <w:pStyle w:val="Heading1"/>
        <w:pBdr>
          <w:bottom w:val="single" w:color="AAAAAA" w:sz="6" w:space="6"/>
        </w:pBdr>
        <w:spacing w:after="240" w:before="480"/>
        <w:jc w:val="center"/>
      </w:pPr>
      <w:r>
        <w:rPr>
          <w:rFonts w:ascii="Times New Roman" w:cs="Times New Roman" w:eastAsia="Times New Roman" w:hAnsi="Times New Roman"/>
          <w:b/>
          <w:bCs/>
          <w:caps w:val="false"/>
          <w:color w:val="111111"/>
          <w:sz w:val="32"/>
          <w:szCs w:val="32"/>
        </w:rPr>
        <w:t xml:space="preserve">ABSTRACT</w:t>
      </w:r>
    </w:p>
    <w:p>
      <w:pPr>
        <w:spacing w:after="120" w:line="360" w:lineRule="auto"/>
        <w:ind/>
        <w:jc w:val="both"/>
      </w:pPr>
      <w:r>
        <w:rPr>
          <w:rFonts w:ascii="Times New Roman" w:cs="Times New Roman" w:eastAsia="Times New Roman" w:hAnsi="Times New Roman"/>
          <w:b w:val="false"/>
          <w:bCs w:val="false"/>
          <w:i w:val="false"/>
          <w:iCs w:val="false"/>
          <w:color w:val="111111"/>
          <w:sz w:val="24"/>
          <w:szCs w:val="24"/>
        </w:rPr>
        <w:t xml:space="preserve">WealthFlow is a full-stack financial platform that integrates a portfolio dashboard, trading simulator, market news intelligence, and a personalized AI financial advisor into a cohesive web application. The system addresses the need for accessible, context-aware investment decision support by combining real-time market data with user portfolio analytics and retrieval-augmented generation (RAG). The implementation leverages Next.js 15 and React 19 for the user interface, Hono as the backend API framework, Supabase PostgreSQL with Prisma ORM for data persistence, Better Auth for session-based authentication, and Upstash Redis for caching and rate control. The AI advisor integrates the Groq Llama 3.3 inference engine with structured investor profiles, portfolio holdings, and a pgvector-backed knowledge base built from company profiles, financial metrics, market news, and SEC filings. This report details the system architecture, design rationale, database schema, API design, retrieval algorithms, and implementation decisions, while evaluating system reliability, performance, and usability. Testing includes API smoke tests and RAG ingestion validation, with results documented and limitations identified. The result is a modular, extensible financial platform suitable for academic evaluation and future production hardening.</w:t>
      </w:r>
    </w:p>
    <w:p>
      <w:pPr>
        <w:spacing w:after="80"/>
      </w:pPr>
      <w:r>
        <w:t xml:space="preserve"/>
      </w:r>
    </w:p>
    <w:p>
      <w:pPr>
        <w:spacing w:after="120"/>
        <w:ind w:left="720"/>
      </w:pPr>
      <w:r>
        <w:rPr>
          <w:rFonts w:ascii="Times New Roman" w:cs="Times New Roman" w:eastAsia="Times New Roman" w:hAnsi="Times New Roman"/>
          <w:b/>
          <w:bCs/>
          <w:sz w:val="24"/>
          <w:szCs w:val="24"/>
        </w:rPr>
        <w:t xml:space="preserve">Keywords — </w:t>
      </w:r>
      <w:r>
        <w:rPr>
          <w:rFonts w:ascii="Times New Roman" w:cs="Times New Roman" w:eastAsia="Times New Roman" w:hAnsi="Times New Roman"/>
          <w:i/>
          <w:iCs/>
          <w:sz w:val="24"/>
          <w:szCs w:val="24"/>
        </w:rPr>
        <w:t xml:space="preserve">Retrieval-Augmented Generation, Large Language Model, Financial Advisor, Next.js, Hono, pgvector, Trading Simulator, Portfolio Analytics, Server-Sent Events.</w:t>
      </w:r>
    </w:p>
    <w:p>
      <w:r>
        <w:br w:type="page"/>
      </w:r>
    </w:p>
    <w:p>
      <w:pPr>
        <w:pStyle w:val="Heading1"/>
        <w:pBdr>
          <w:bottom w:val="single" w:color="AAAAAA" w:sz="6" w:space="6"/>
        </w:pBdr>
        <w:spacing w:after="240" w:before="480"/>
        <w:jc w:val="center"/>
      </w:pPr>
      <w:r>
        <w:rPr>
          <w:rFonts w:ascii="Times New Roman" w:cs="Times New Roman" w:eastAsia="Times New Roman" w:hAnsi="Times New Roman"/>
          <w:b/>
          <w:bCs/>
          <w:caps w:val="false"/>
          <w:color w:val="111111"/>
          <w:sz w:val="32"/>
          <w:szCs w:val="32"/>
        </w:rPr>
        <w:t xml:space="preserve">TABLE OF CONTENTS</w:t>
      </w:r>
    </w:p>
    <w:p>
      <w:pPr>
        <w:tabs>
          <w:tab w:val="right" w:pos="8640"/>
        </w:tabs>
        <w:spacing w:after="100"/>
        <w:ind w:left="0"/>
      </w:pPr>
      <w:r>
        <w:rPr>
          <w:rFonts w:ascii="Times New Roman" w:cs="Times New Roman" w:eastAsia="Times New Roman" w:hAnsi="Times New Roman"/>
          <w:b/>
          <w:bCs/>
          <w:color w:val="111111"/>
          <w:sz w:val="24"/>
          <w:szCs w:val="24"/>
        </w:rPr>
        <w:t xml:space="preserve">1.  Introduction</w:t>
      </w:r>
      <w:r>
        <w:rPr>
          <w:rFonts w:ascii="Times New Roman" w:cs="Times New Roman" w:eastAsia="Times New Roman" w:hAnsi="Times New Roman"/>
          <w:sz w:val="24"/>
          <w:szCs w:val="24"/>
        </w:rPr>
        <w:t xml:space="preserve">	7</w:t>
      </w:r>
    </w:p>
    <w:p>
      <w:pPr>
        <w:tabs>
          <w:tab w:val="right" w:pos="8640"/>
        </w:tabs>
        <w:spacing w:after="60"/>
        <w:ind w:left="480"/>
      </w:pPr>
      <w:r>
        <w:rPr>
          <w:rFonts w:ascii="Times New Roman" w:cs="Times New Roman" w:eastAsia="Times New Roman" w:hAnsi="Times New Roman"/>
          <w:b w:val="false"/>
          <w:bCs w:val="false"/>
          <w:color w:val="111111"/>
          <w:sz w:val="20"/>
          <w:szCs w:val="20"/>
        </w:rPr>
        <w:t xml:space="preserve">1.1  Background and Motivation</w:t>
      </w:r>
      <w:r>
        <w:rPr>
          <w:rFonts w:ascii="Times New Roman" w:cs="Times New Roman" w:eastAsia="Times New Roman" w:hAnsi="Times New Roman"/>
          <w:sz w:val="20"/>
          <w:szCs w:val="20"/>
        </w:rPr>
        <w:t xml:space="preserve">	7</w:t>
      </w:r>
    </w:p>
    <w:p>
      <w:pPr>
        <w:tabs>
          <w:tab w:val="right" w:pos="8640"/>
        </w:tabs>
        <w:spacing w:after="60"/>
        <w:ind w:left="480"/>
      </w:pPr>
      <w:r>
        <w:rPr>
          <w:rFonts w:ascii="Times New Roman" w:cs="Times New Roman" w:eastAsia="Times New Roman" w:hAnsi="Times New Roman"/>
          <w:b w:val="false"/>
          <w:bCs w:val="false"/>
          <w:color w:val="111111"/>
          <w:sz w:val="20"/>
          <w:szCs w:val="20"/>
        </w:rPr>
        <w:t xml:space="preserve">1.2  Problem Statement</w:t>
      </w:r>
      <w:r>
        <w:rPr>
          <w:rFonts w:ascii="Times New Roman" w:cs="Times New Roman" w:eastAsia="Times New Roman" w:hAnsi="Times New Roman"/>
          <w:sz w:val="20"/>
          <w:szCs w:val="20"/>
        </w:rPr>
        <w:t xml:space="preserve">	7</w:t>
      </w:r>
    </w:p>
    <w:p>
      <w:pPr>
        <w:tabs>
          <w:tab w:val="right" w:pos="8640"/>
        </w:tabs>
        <w:spacing w:after="60"/>
        <w:ind w:left="480"/>
      </w:pPr>
      <w:r>
        <w:rPr>
          <w:rFonts w:ascii="Times New Roman" w:cs="Times New Roman" w:eastAsia="Times New Roman" w:hAnsi="Times New Roman"/>
          <w:b w:val="false"/>
          <w:bCs w:val="false"/>
          <w:color w:val="111111"/>
          <w:sz w:val="20"/>
          <w:szCs w:val="20"/>
        </w:rPr>
        <w:t xml:space="preserve">1.3  Project Objectives</w:t>
      </w:r>
      <w:r>
        <w:rPr>
          <w:rFonts w:ascii="Times New Roman" w:cs="Times New Roman" w:eastAsia="Times New Roman" w:hAnsi="Times New Roman"/>
          <w:sz w:val="20"/>
          <w:szCs w:val="20"/>
        </w:rPr>
        <w:t xml:space="preserve">	8</w:t>
      </w:r>
    </w:p>
    <w:p>
      <w:pPr>
        <w:tabs>
          <w:tab w:val="right" w:pos="8640"/>
        </w:tabs>
        <w:spacing w:after="60"/>
        <w:ind w:left="480"/>
      </w:pPr>
      <w:r>
        <w:rPr>
          <w:rFonts w:ascii="Times New Roman" w:cs="Times New Roman" w:eastAsia="Times New Roman" w:hAnsi="Times New Roman"/>
          <w:b w:val="false"/>
          <w:bCs w:val="false"/>
          <w:color w:val="111111"/>
          <w:sz w:val="20"/>
          <w:szCs w:val="20"/>
        </w:rPr>
        <w:t xml:space="preserve">1.4  Scope and Boundaries</w:t>
      </w:r>
      <w:r>
        <w:rPr>
          <w:rFonts w:ascii="Times New Roman" w:cs="Times New Roman" w:eastAsia="Times New Roman" w:hAnsi="Times New Roman"/>
          <w:sz w:val="20"/>
          <w:szCs w:val="20"/>
        </w:rPr>
        <w:t xml:space="preserve">	8</w:t>
      </w:r>
    </w:p>
    <w:p>
      <w:pPr>
        <w:tabs>
          <w:tab w:val="right" w:pos="8640"/>
        </w:tabs>
        <w:spacing w:after="60"/>
        <w:ind w:left="480"/>
      </w:pPr>
      <w:r>
        <w:rPr>
          <w:rFonts w:ascii="Times New Roman" w:cs="Times New Roman" w:eastAsia="Times New Roman" w:hAnsi="Times New Roman"/>
          <w:b w:val="false"/>
          <w:bCs w:val="false"/>
          <w:color w:val="111111"/>
          <w:sz w:val="20"/>
          <w:szCs w:val="20"/>
        </w:rPr>
        <w:t xml:space="preserve">1.5  Target Users</w:t>
      </w:r>
      <w:r>
        <w:rPr>
          <w:rFonts w:ascii="Times New Roman" w:cs="Times New Roman" w:eastAsia="Times New Roman" w:hAnsi="Times New Roman"/>
          <w:sz w:val="20"/>
          <w:szCs w:val="20"/>
        </w:rPr>
        <w:t xml:space="preserve">	8</w:t>
      </w:r>
    </w:p>
    <w:p>
      <w:pPr>
        <w:tabs>
          <w:tab w:val="right" w:pos="8640"/>
        </w:tabs>
        <w:spacing w:after="100"/>
        <w:ind w:left="0"/>
      </w:pPr>
      <w:r>
        <w:rPr>
          <w:rFonts w:ascii="Times New Roman" w:cs="Times New Roman" w:eastAsia="Times New Roman" w:hAnsi="Times New Roman"/>
          <w:b/>
          <w:bCs/>
          <w:color w:val="111111"/>
          <w:sz w:val="24"/>
          <w:szCs w:val="24"/>
        </w:rPr>
        <w:t xml:space="preserve">2.  Related Work</w:t>
      </w:r>
      <w:r>
        <w:rPr>
          <w:rFonts w:ascii="Times New Roman" w:cs="Times New Roman" w:eastAsia="Times New Roman" w:hAnsi="Times New Roman"/>
          <w:sz w:val="24"/>
          <w:szCs w:val="24"/>
        </w:rPr>
        <w:t xml:space="preserve">	9</w:t>
      </w:r>
    </w:p>
    <w:p>
      <w:pPr>
        <w:tabs>
          <w:tab w:val="right" w:pos="8640"/>
        </w:tabs>
        <w:spacing w:after="60"/>
        <w:ind w:left="480"/>
      </w:pPr>
      <w:r>
        <w:rPr>
          <w:rFonts w:ascii="Times New Roman" w:cs="Times New Roman" w:eastAsia="Times New Roman" w:hAnsi="Times New Roman"/>
          <w:b w:val="false"/>
          <w:bCs w:val="false"/>
          <w:color w:val="111111"/>
          <w:sz w:val="20"/>
          <w:szCs w:val="20"/>
        </w:rPr>
        <w:t xml:space="preserve">2.1  Robo-Advisors and Portfolio Management</w:t>
      </w:r>
      <w:r>
        <w:rPr>
          <w:rFonts w:ascii="Times New Roman" w:cs="Times New Roman" w:eastAsia="Times New Roman" w:hAnsi="Times New Roman"/>
          <w:sz w:val="20"/>
          <w:szCs w:val="20"/>
        </w:rPr>
        <w:t xml:space="preserve">	9</w:t>
      </w:r>
    </w:p>
    <w:p>
      <w:pPr>
        <w:tabs>
          <w:tab w:val="right" w:pos="8640"/>
        </w:tabs>
        <w:spacing w:after="60"/>
        <w:ind w:left="480"/>
      </w:pPr>
      <w:r>
        <w:rPr>
          <w:rFonts w:ascii="Times New Roman" w:cs="Times New Roman" w:eastAsia="Times New Roman" w:hAnsi="Times New Roman"/>
          <w:b w:val="false"/>
          <w:bCs w:val="false"/>
          <w:color w:val="111111"/>
          <w:sz w:val="20"/>
          <w:szCs w:val="20"/>
        </w:rPr>
        <w:t xml:space="preserve">2.2  Trading Simulators</w:t>
      </w:r>
      <w:r>
        <w:rPr>
          <w:rFonts w:ascii="Times New Roman" w:cs="Times New Roman" w:eastAsia="Times New Roman" w:hAnsi="Times New Roman"/>
          <w:sz w:val="20"/>
          <w:szCs w:val="20"/>
        </w:rPr>
        <w:t xml:space="preserve">	9</w:t>
      </w:r>
    </w:p>
    <w:p>
      <w:pPr>
        <w:tabs>
          <w:tab w:val="right" w:pos="8640"/>
        </w:tabs>
        <w:spacing w:after="60"/>
        <w:ind w:left="480"/>
      </w:pPr>
      <w:r>
        <w:rPr>
          <w:rFonts w:ascii="Times New Roman" w:cs="Times New Roman" w:eastAsia="Times New Roman" w:hAnsi="Times New Roman"/>
          <w:b w:val="false"/>
          <w:bCs w:val="false"/>
          <w:color w:val="111111"/>
          <w:sz w:val="20"/>
          <w:szCs w:val="20"/>
        </w:rPr>
        <w:t xml:space="preserve">2.3  RAG-Based Financial Assistants</w:t>
      </w:r>
      <w:r>
        <w:rPr>
          <w:rFonts w:ascii="Times New Roman" w:cs="Times New Roman" w:eastAsia="Times New Roman" w:hAnsi="Times New Roman"/>
          <w:sz w:val="20"/>
          <w:szCs w:val="20"/>
        </w:rPr>
        <w:t xml:space="preserve">	9</w:t>
      </w:r>
    </w:p>
    <w:p>
      <w:pPr>
        <w:tabs>
          <w:tab w:val="right" w:pos="8640"/>
        </w:tabs>
        <w:spacing w:after="60"/>
        <w:ind w:left="480"/>
      </w:pPr>
      <w:r>
        <w:rPr>
          <w:rFonts w:ascii="Times New Roman" w:cs="Times New Roman" w:eastAsia="Times New Roman" w:hAnsi="Times New Roman"/>
          <w:b w:val="false"/>
          <w:bCs w:val="false"/>
          <w:color w:val="111111"/>
          <w:sz w:val="20"/>
          <w:szCs w:val="20"/>
        </w:rPr>
        <w:t xml:space="preserve">2.4  Comparative Analysis</w:t>
      </w:r>
      <w:r>
        <w:rPr>
          <w:rFonts w:ascii="Times New Roman" w:cs="Times New Roman" w:eastAsia="Times New Roman" w:hAnsi="Times New Roman"/>
          <w:sz w:val="20"/>
          <w:szCs w:val="20"/>
        </w:rPr>
        <w:t xml:space="preserve">	10</w:t>
      </w:r>
    </w:p>
    <w:p>
      <w:pPr>
        <w:tabs>
          <w:tab w:val="right" w:pos="8640"/>
        </w:tabs>
        <w:spacing w:after="100"/>
        <w:ind w:left="0"/>
      </w:pPr>
      <w:r>
        <w:rPr>
          <w:rFonts w:ascii="Times New Roman" w:cs="Times New Roman" w:eastAsia="Times New Roman" w:hAnsi="Times New Roman"/>
          <w:b/>
          <w:bCs/>
          <w:color w:val="111111"/>
          <w:sz w:val="24"/>
          <w:szCs w:val="24"/>
        </w:rPr>
        <w:t xml:space="preserve">3.  Requirements Analysis</w:t>
      </w:r>
      <w:r>
        <w:rPr>
          <w:rFonts w:ascii="Times New Roman" w:cs="Times New Roman" w:eastAsia="Times New Roman" w:hAnsi="Times New Roman"/>
          <w:sz w:val="24"/>
          <w:szCs w:val="24"/>
        </w:rPr>
        <w:t xml:space="preserve">	11</w:t>
      </w:r>
    </w:p>
    <w:p>
      <w:pPr>
        <w:tabs>
          <w:tab w:val="right" w:pos="8640"/>
        </w:tabs>
        <w:spacing w:after="60"/>
        <w:ind w:left="480"/>
      </w:pPr>
      <w:r>
        <w:rPr>
          <w:rFonts w:ascii="Times New Roman" w:cs="Times New Roman" w:eastAsia="Times New Roman" w:hAnsi="Times New Roman"/>
          <w:b w:val="false"/>
          <w:bCs w:val="false"/>
          <w:color w:val="111111"/>
          <w:sz w:val="20"/>
          <w:szCs w:val="20"/>
        </w:rPr>
        <w:t xml:space="preserve">3.1  Functional Requirements</w:t>
      </w:r>
      <w:r>
        <w:rPr>
          <w:rFonts w:ascii="Times New Roman" w:cs="Times New Roman" w:eastAsia="Times New Roman" w:hAnsi="Times New Roman"/>
          <w:sz w:val="20"/>
          <w:szCs w:val="20"/>
        </w:rPr>
        <w:t xml:space="preserve">	11</w:t>
      </w:r>
    </w:p>
    <w:p>
      <w:pPr>
        <w:tabs>
          <w:tab w:val="right" w:pos="8640"/>
        </w:tabs>
        <w:spacing w:after="60"/>
        <w:ind w:left="480"/>
      </w:pPr>
      <w:r>
        <w:rPr>
          <w:rFonts w:ascii="Times New Roman" w:cs="Times New Roman" w:eastAsia="Times New Roman" w:hAnsi="Times New Roman"/>
          <w:b w:val="false"/>
          <w:bCs w:val="false"/>
          <w:color w:val="111111"/>
          <w:sz w:val="20"/>
          <w:szCs w:val="20"/>
        </w:rPr>
        <w:t xml:space="preserve">3.2  Non-Functional Requirements</w:t>
      </w:r>
      <w:r>
        <w:rPr>
          <w:rFonts w:ascii="Times New Roman" w:cs="Times New Roman" w:eastAsia="Times New Roman" w:hAnsi="Times New Roman"/>
          <w:sz w:val="20"/>
          <w:szCs w:val="20"/>
        </w:rPr>
        <w:t xml:space="preserve">	11</w:t>
      </w:r>
    </w:p>
    <w:p>
      <w:pPr>
        <w:tabs>
          <w:tab w:val="right" w:pos="8640"/>
        </w:tabs>
        <w:spacing w:after="60"/>
        <w:ind w:left="480"/>
      </w:pPr>
      <w:r>
        <w:rPr>
          <w:rFonts w:ascii="Times New Roman" w:cs="Times New Roman" w:eastAsia="Times New Roman" w:hAnsi="Times New Roman"/>
          <w:b w:val="false"/>
          <w:bCs w:val="false"/>
          <w:color w:val="111111"/>
          <w:sz w:val="20"/>
          <w:szCs w:val="20"/>
        </w:rPr>
        <w:t xml:space="preserve">3.3  Use Case Analysis</w:t>
      </w:r>
      <w:r>
        <w:rPr>
          <w:rFonts w:ascii="Times New Roman" w:cs="Times New Roman" w:eastAsia="Times New Roman" w:hAnsi="Times New Roman"/>
          <w:sz w:val="20"/>
          <w:szCs w:val="20"/>
        </w:rPr>
        <w:t xml:space="preserve">	12</w:t>
      </w:r>
    </w:p>
    <w:p>
      <w:pPr>
        <w:tabs>
          <w:tab w:val="right" w:pos="8640"/>
        </w:tabs>
        <w:spacing w:after="60"/>
        <w:ind w:left="480"/>
      </w:pPr>
      <w:r>
        <w:rPr>
          <w:rFonts w:ascii="Times New Roman" w:cs="Times New Roman" w:eastAsia="Times New Roman" w:hAnsi="Times New Roman"/>
          <w:b w:val="false"/>
          <w:bCs w:val="false"/>
          <w:color w:val="111111"/>
          <w:sz w:val="20"/>
          <w:szCs w:val="20"/>
        </w:rPr>
        <w:t xml:space="preserve">3.4  User Stories</w:t>
      </w:r>
      <w:r>
        <w:rPr>
          <w:rFonts w:ascii="Times New Roman" w:cs="Times New Roman" w:eastAsia="Times New Roman" w:hAnsi="Times New Roman"/>
          <w:sz w:val="20"/>
          <w:szCs w:val="20"/>
        </w:rPr>
        <w:t xml:space="preserve">	13</w:t>
      </w:r>
    </w:p>
    <w:p>
      <w:pPr>
        <w:tabs>
          <w:tab w:val="right" w:pos="8640"/>
        </w:tabs>
        <w:spacing w:after="100"/>
        <w:ind w:left="0"/>
      </w:pPr>
      <w:r>
        <w:rPr>
          <w:rFonts w:ascii="Times New Roman" w:cs="Times New Roman" w:eastAsia="Times New Roman" w:hAnsi="Times New Roman"/>
          <w:b/>
          <w:bCs/>
          <w:color w:val="111111"/>
          <w:sz w:val="24"/>
          <w:szCs w:val="24"/>
        </w:rPr>
        <w:t xml:space="preserve">4.  System Design</w:t>
      </w:r>
      <w:r>
        <w:rPr>
          <w:rFonts w:ascii="Times New Roman" w:cs="Times New Roman" w:eastAsia="Times New Roman" w:hAnsi="Times New Roman"/>
          <w:sz w:val="24"/>
          <w:szCs w:val="24"/>
        </w:rPr>
        <w:t xml:space="preserve">	14</w:t>
      </w:r>
    </w:p>
    <w:p>
      <w:pPr>
        <w:tabs>
          <w:tab w:val="right" w:pos="8640"/>
        </w:tabs>
        <w:spacing w:after="60"/>
        <w:ind w:left="480"/>
      </w:pPr>
      <w:r>
        <w:rPr>
          <w:rFonts w:ascii="Times New Roman" w:cs="Times New Roman" w:eastAsia="Times New Roman" w:hAnsi="Times New Roman"/>
          <w:b w:val="false"/>
          <w:bCs w:val="false"/>
          <w:color w:val="111111"/>
          <w:sz w:val="20"/>
          <w:szCs w:val="20"/>
        </w:rPr>
        <w:t xml:space="preserve">4.1  Architecture Overview</w:t>
      </w:r>
      <w:r>
        <w:rPr>
          <w:rFonts w:ascii="Times New Roman" w:cs="Times New Roman" w:eastAsia="Times New Roman" w:hAnsi="Times New Roman"/>
          <w:sz w:val="20"/>
          <w:szCs w:val="20"/>
        </w:rPr>
        <w:t xml:space="preserve">	14</w:t>
      </w:r>
    </w:p>
    <w:p>
      <w:pPr>
        <w:tabs>
          <w:tab w:val="right" w:pos="8640"/>
        </w:tabs>
        <w:spacing w:after="60"/>
        <w:ind w:left="480"/>
      </w:pPr>
      <w:r>
        <w:rPr>
          <w:rFonts w:ascii="Times New Roman" w:cs="Times New Roman" w:eastAsia="Times New Roman" w:hAnsi="Times New Roman"/>
          <w:b w:val="false"/>
          <w:bCs w:val="false"/>
          <w:color w:val="111111"/>
          <w:sz w:val="20"/>
          <w:szCs w:val="20"/>
        </w:rPr>
        <w:t xml:space="preserve">4.2  Frontend Architecture</w:t>
      </w:r>
      <w:r>
        <w:rPr>
          <w:rFonts w:ascii="Times New Roman" w:cs="Times New Roman" w:eastAsia="Times New Roman" w:hAnsi="Times New Roman"/>
          <w:sz w:val="20"/>
          <w:szCs w:val="20"/>
        </w:rPr>
        <w:t xml:space="preserve">	15</w:t>
      </w:r>
    </w:p>
    <w:p>
      <w:pPr>
        <w:tabs>
          <w:tab w:val="right" w:pos="8640"/>
        </w:tabs>
        <w:spacing w:after="60"/>
        <w:ind w:left="480"/>
      </w:pPr>
      <w:r>
        <w:rPr>
          <w:rFonts w:ascii="Times New Roman" w:cs="Times New Roman" w:eastAsia="Times New Roman" w:hAnsi="Times New Roman"/>
          <w:b w:val="false"/>
          <w:bCs w:val="false"/>
          <w:color w:val="111111"/>
          <w:sz w:val="20"/>
          <w:szCs w:val="20"/>
        </w:rPr>
        <w:t xml:space="preserve">4.3  Backend Architecture</w:t>
      </w:r>
      <w:r>
        <w:rPr>
          <w:rFonts w:ascii="Times New Roman" w:cs="Times New Roman" w:eastAsia="Times New Roman" w:hAnsi="Times New Roman"/>
          <w:sz w:val="20"/>
          <w:szCs w:val="20"/>
        </w:rPr>
        <w:t xml:space="preserve">	15</w:t>
      </w:r>
    </w:p>
    <w:p>
      <w:pPr>
        <w:tabs>
          <w:tab w:val="right" w:pos="8640"/>
        </w:tabs>
        <w:spacing w:after="60"/>
        <w:ind w:left="480"/>
      </w:pPr>
      <w:r>
        <w:rPr>
          <w:rFonts w:ascii="Times New Roman" w:cs="Times New Roman" w:eastAsia="Times New Roman" w:hAnsi="Times New Roman"/>
          <w:b w:val="false"/>
          <w:bCs w:val="false"/>
          <w:color w:val="111111"/>
          <w:sz w:val="20"/>
          <w:szCs w:val="20"/>
        </w:rPr>
        <w:t xml:space="preserve">4.4  Data Layer Design</w:t>
      </w:r>
      <w:r>
        <w:rPr>
          <w:rFonts w:ascii="Times New Roman" w:cs="Times New Roman" w:eastAsia="Times New Roman" w:hAnsi="Times New Roman"/>
          <w:sz w:val="20"/>
          <w:szCs w:val="20"/>
        </w:rPr>
        <w:t xml:space="preserve">	16</w:t>
      </w:r>
    </w:p>
    <w:p>
      <w:pPr>
        <w:tabs>
          <w:tab w:val="right" w:pos="8640"/>
        </w:tabs>
        <w:spacing w:after="60"/>
        <w:ind w:left="480"/>
      </w:pPr>
      <w:r>
        <w:rPr>
          <w:rFonts w:ascii="Times New Roman" w:cs="Times New Roman" w:eastAsia="Times New Roman" w:hAnsi="Times New Roman"/>
          <w:b w:val="false"/>
          <w:bCs w:val="false"/>
          <w:color w:val="111111"/>
          <w:sz w:val="20"/>
          <w:szCs w:val="20"/>
        </w:rPr>
        <w:t xml:space="preserve">4.5  API Design</w:t>
      </w:r>
      <w:r>
        <w:rPr>
          <w:rFonts w:ascii="Times New Roman" w:cs="Times New Roman" w:eastAsia="Times New Roman" w:hAnsi="Times New Roman"/>
          <w:sz w:val="20"/>
          <w:szCs w:val="20"/>
        </w:rPr>
        <w:t xml:space="preserve">	17</w:t>
      </w:r>
    </w:p>
    <w:p>
      <w:pPr>
        <w:tabs>
          <w:tab w:val="right" w:pos="8640"/>
        </w:tabs>
        <w:spacing w:after="60"/>
        <w:ind w:left="480"/>
      </w:pPr>
      <w:r>
        <w:rPr>
          <w:rFonts w:ascii="Times New Roman" w:cs="Times New Roman" w:eastAsia="Times New Roman" w:hAnsi="Times New Roman"/>
          <w:b w:val="false"/>
          <w:bCs w:val="false"/>
          <w:color w:val="111111"/>
          <w:sz w:val="20"/>
          <w:szCs w:val="20"/>
        </w:rPr>
        <w:t xml:space="preserve">4.6  Authentication Flow</w:t>
      </w:r>
      <w:r>
        <w:rPr>
          <w:rFonts w:ascii="Times New Roman" w:cs="Times New Roman" w:eastAsia="Times New Roman" w:hAnsi="Times New Roman"/>
          <w:sz w:val="20"/>
          <w:szCs w:val="20"/>
        </w:rPr>
        <w:t xml:space="preserve">	18</w:t>
      </w:r>
    </w:p>
    <w:p>
      <w:pPr>
        <w:tabs>
          <w:tab w:val="right" w:pos="8640"/>
        </w:tabs>
        <w:spacing w:after="60"/>
        <w:ind w:left="480"/>
      </w:pPr>
      <w:r>
        <w:rPr>
          <w:rFonts w:ascii="Times New Roman" w:cs="Times New Roman" w:eastAsia="Times New Roman" w:hAnsi="Times New Roman"/>
          <w:b w:val="false"/>
          <w:bCs w:val="false"/>
          <w:color w:val="111111"/>
          <w:sz w:val="20"/>
          <w:szCs w:val="20"/>
        </w:rPr>
        <w:t xml:space="preserve">4.7  RAG Pipeline Design</w:t>
      </w:r>
      <w:r>
        <w:rPr>
          <w:rFonts w:ascii="Times New Roman" w:cs="Times New Roman" w:eastAsia="Times New Roman" w:hAnsi="Times New Roman"/>
          <w:sz w:val="20"/>
          <w:szCs w:val="20"/>
        </w:rPr>
        <w:t xml:space="preserve">	18</w:t>
      </w:r>
    </w:p>
    <w:p>
      <w:pPr>
        <w:tabs>
          <w:tab w:val="right" w:pos="8640"/>
        </w:tabs>
        <w:spacing w:after="60"/>
        <w:ind w:left="480"/>
      </w:pPr>
      <w:r>
        <w:rPr>
          <w:rFonts w:ascii="Times New Roman" w:cs="Times New Roman" w:eastAsia="Times New Roman" w:hAnsi="Times New Roman"/>
          <w:b w:val="false"/>
          <w:bCs w:val="false"/>
          <w:color w:val="111111"/>
          <w:sz w:val="20"/>
          <w:szCs w:val="20"/>
        </w:rPr>
        <w:t xml:space="preserve">4.8  Algorithm Design</w:t>
      </w:r>
      <w:r>
        <w:rPr>
          <w:rFonts w:ascii="Times New Roman" w:cs="Times New Roman" w:eastAsia="Times New Roman" w:hAnsi="Times New Roman"/>
          <w:sz w:val="20"/>
          <w:szCs w:val="20"/>
        </w:rPr>
        <w:t xml:space="preserve">	20</w:t>
      </w:r>
    </w:p>
    <w:p>
      <w:pPr>
        <w:tabs>
          <w:tab w:val="right" w:pos="8640"/>
        </w:tabs>
        <w:spacing w:after="100"/>
        <w:ind w:left="0"/>
      </w:pPr>
      <w:r>
        <w:rPr>
          <w:rFonts w:ascii="Times New Roman" w:cs="Times New Roman" w:eastAsia="Times New Roman" w:hAnsi="Times New Roman"/>
          <w:b/>
          <w:bCs/>
          <w:color w:val="111111"/>
          <w:sz w:val="24"/>
          <w:szCs w:val="24"/>
        </w:rPr>
        <w:t xml:space="preserve">5.  Implementation</w:t>
      </w:r>
      <w:r>
        <w:rPr>
          <w:rFonts w:ascii="Times New Roman" w:cs="Times New Roman" w:eastAsia="Times New Roman" w:hAnsi="Times New Roman"/>
          <w:sz w:val="24"/>
          <w:szCs w:val="24"/>
        </w:rPr>
        <w:t xml:space="preserve">	21</w:t>
      </w:r>
    </w:p>
    <w:p>
      <w:pPr>
        <w:tabs>
          <w:tab w:val="right" w:pos="8640"/>
        </w:tabs>
        <w:spacing w:after="60"/>
        <w:ind w:left="480"/>
      </w:pPr>
      <w:r>
        <w:rPr>
          <w:rFonts w:ascii="Times New Roman" w:cs="Times New Roman" w:eastAsia="Times New Roman" w:hAnsi="Times New Roman"/>
          <w:b w:val="false"/>
          <w:bCs w:val="false"/>
          <w:color w:val="111111"/>
          <w:sz w:val="20"/>
          <w:szCs w:val="20"/>
        </w:rPr>
        <w:t xml:space="preserve">5.1  Project Setup</w:t>
      </w:r>
      <w:r>
        <w:rPr>
          <w:rFonts w:ascii="Times New Roman" w:cs="Times New Roman" w:eastAsia="Times New Roman" w:hAnsi="Times New Roman"/>
          <w:sz w:val="20"/>
          <w:szCs w:val="20"/>
        </w:rPr>
        <w:t xml:space="preserve">	21</w:t>
      </w:r>
    </w:p>
    <w:p>
      <w:pPr>
        <w:tabs>
          <w:tab w:val="right" w:pos="8640"/>
        </w:tabs>
        <w:spacing w:after="60"/>
        <w:ind w:left="480"/>
      </w:pPr>
      <w:r>
        <w:rPr>
          <w:rFonts w:ascii="Times New Roman" w:cs="Times New Roman" w:eastAsia="Times New Roman" w:hAnsi="Times New Roman"/>
          <w:b w:val="false"/>
          <w:bCs w:val="false"/>
          <w:color w:val="111111"/>
          <w:sz w:val="20"/>
          <w:szCs w:val="20"/>
        </w:rPr>
        <w:t xml:space="preserve">5.2  Authentication Implementation</w:t>
      </w:r>
      <w:r>
        <w:rPr>
          <w:rFonts w:ascii="Times New Roman" w:cs="Times New Roman" w:eastAsia="Times New Roman" w:hAnsi="Times New Roman"/>
          <w:sz w:val="20"/>
          <w:szCs w:val="20"/>
        </w:rPr>
        <w:t xml:space="preserve">	21</w:t>
      </w:r>
    </w:p>
    <w:p>
      <w:pPr>
        <w:tabs>
          <w:tab w:val="right" w:pos="8640"/>
        </w:tabs>
        <w:spacing w:after="60"/>
        <w:ind w:left="480"/>
      </w:pPr>
      <w:r>
        <w:rPr>
          <w:rFonts w:ascii="Times New Roman" w:cs="Times New Roman" w:eastAsia="Times New Roman" w:hAnsi="Times New Roman"/>
          <w:b w:val="false"/>
          <w:bCs w:val="false"/>
          <w:color w:val="111111"/>
          <w:sz w:val="20"/>
          <w:szCs w:val="20"/>
        </w:rPr>
        <w:t xml:space="preserve">5.3  AI Advisor and Chat Streaming</w:t>
      </w:r>
      <w:r>
        <w:rPr>
          <w:rFonts w:ascii="Times New Roman" w:cs="Times New Roman" w:eastAsia="Times New Roman" w:hAnsi="Times New Roman"/>
          <w:sz w:val="20"/>
          <w:szCs w:val="20"/>
        </w:rPr>
        <w:t xml:space="preserve">	22</w:t>
      </w:r>
    </w:p>
    <w:p>
      <w:pPr>
        <w:tabs>
          <w:tab w:val="right" w:pos="8640"/>
        </w:tabs>
        <w:spacing w:after="60"/>
        <w:ind w:left="480"/>
      </w:pPr>
      <w:r>
        <w:rPr>
          <w:rFonts w:ascii="Times New Roman" w:cs="Times New Roman" w:eastAsia="Times New Roman" w:hAnsi="Times New Roman"/>
          <w:b w:val="false"/>
          <w:bCs w:val="false"/>
          <w:color w:val="111111"/>
          <w:sz w:val="20"/>
          <w:szCs w:val="20"/>
        </w:rPr>
        <w:t xml:space="preserve">5.4  RAG Ingestion and Retrieval</w:t>
      </w:r>
      <w:r>
        <w:rPr>
          <w:rFonts w:ascii="Times New Roman" w:cs="Times New Roman" w:eastAsia="Times New Roman" w:hAnsi="Times New Roman"/>
          <w:sz w:val="20"/>
          <w:szCs w:val="20"/>
        </w:rPr>
        <w:t xml:space="preserve">	23</w:t>
      </w:r>
    </w:p>
    <w:p>
      <w:pPr>
        <w:tabs>
          <w:tab w:val="right" w:pos="8640"/>
        </w:tabs>
        <w:spacing w:after="60"/>
        <w:ind w:left="480"/>
      </w:pPr>
      <w:r>
        <w:rPr>
          <w:rFonts w:ascii="Times New Roman" w:cs="Times New Roman" w:eastAsia="Times New Roman" w:hAnsi="Times New Roman"/>
          <w:b w:val="false"/>
          <w:bCs w:val="false"/>
          <w:color w:val="111111"/>
          <w:sz w:val="20"/>
          <w:szCs w:val="20"/>
        </w:rPr>
        <w:t xml:space="preserve">5.5  Trading Simulator</w:t>
      </w:r>
      <w:r>
        <w:rPr>
          <w:rFonts w:ascii="Times New Roman" w:cs="Times New Roman" w:eastAsia="Times New Roman" w:hAnsi="Times New Roman"/>
          <w:sz w:val="20"/>
          <w:szCs w:val="20"/>
        </w:rPr>
        <w:t xml:space="preserve">	24</w:t>
      </w:r>
    </w:p>
    <w:p>
      <w:pPr>
        <w:tabs>
          <w:tab w:val="right" w:pos="8640"/>
        </w:tabs>
        <w:spacing w:after="60"/>
        <w:ind w:left="480"/>
      </w:pPr>
      <w:r>
        <w:rPr>
          <w:rFonts w:ascii="Times New Roman" w:cs="Times New Roman" w:eastAsia="Times New Roman" w:hAnsi="Times New Roman"/>
          <w:b w:val="false"/>
          <w:bCs w:val="false"/>
          <w:color w:val="111111"/>
          <w:sz w:val="20"/>
          <w:szCs w:val="20"/>
        </w:rPr>
        <w:t xml:space="preserve">5.6  Portfolio Analytics</w:t>
      </w:r>
      <w:r>
        <w:rPr>
          <w:rFonts w:ascii="Times New Roman" w:cs="Times New Roman" w:eastAsia="Times New Roman" w:hAnsi="Times New Roman"/>
          <w:sz w:val="20"/>
          <w:szCs w:val="20"/>
        </w:rPr>
        <w:t xml:space="preserve">	25</w:t>
      </w:r>
    </w:p>
    <w:p>
      <w:pPr>
        <w:tabs>
          <w:tab w:val="right" w:pos="8640"/>
        </w:tabs>
        <w:spacing w:after="60"/>
        <w:ind w:left="480"/>
      </w:pPr>
      <w:r>
        <w:rPr>
          <w:rFonts w:ascii="Times New Roman" w:cs="Times New Roman" w:eastAsia="Times New Roman" w:hAnsi="Times New Roman"/>
          <w:b w:val="false"/>
          <w:bCs w:val="false"/>
          <w:color w:val="111111"/>
          <w:sz w:val="20"/>
          <w:szCs w:val="20"/>
        </w:rPr>
        <w:t xml:space="preserve">5.7  Market News Integration</w:t>
      </w:r>
      <w:r>
        <w:rPr>
          <w:rFonts w:ascii="Times New Roman" w:cs="Times New Roman" w:eastAsia="Times New Roman" w:hAnsi="Times New Roman"/>
          <w:sz w:val="20"/>
          <w:szCs w:val="20"/>
        </w:rPr>
        <w:t xml:space="preserve">	26</w:t>
      </w:r>
    </w:p>
    <w:p>
      <w:pPr>
        <w:tabs>
          <w:tab w:val="right" w:pos="8640"/>
        </w:tabs>
        <w:spacing w:after="60"/>
        <w:ind w:left="480"/>
      </w:pPr>
      <w:r>
        <w:rPr>
          <w:rFonts w:ascii="Times New Roman" w:cs="Times New Roman" w:eastAsia="Times New Roman" w:hAnsi="Times New Roman"/>
          <w:b w:val="false"/>
          <w:bCs w:val="false"/>
          <w:color w:val="111111"/>
          <w:sz w:val="20"/>
          <w:szCs w:val="20"/>
        </w:rPr>
        <w:t xml:space="preserve">5.8  UI Screenshots and Interface Design</w:t>
      </w:r>
      <w:r>
        <w:rPr>
          <w:rFonts w:ascii="Times New Roman" w:cs="Times New Roman" w:eastAsia="Times New Roman" w:hAnsi="Times New Roman"/>
          <w:sz w:val="20"/>
          <w:szCs w:val="20"/>
        </w:rPr>
        <w:t xml:space="preserve">	26</w:t>
      </w:r>
    </w:p>
    <w:p>
      <w:pPr>
        <w:tabs>
          <w:tab w:val="right" w:pos="8640"/>
        </w:tabs>
        <w:spacing w:after="100"/>
        <w:ind w:left="0"/>
      </w:pPr>
      <w:r>
        <w:rPr>
          <w:rFonts w:ascii="Times New Roman" w:cs="Times New Roman" w:eastAsia="Times New Roman" w:hAnsi="Times New Roman"/>
          <w:b/>
          <w:bCs/>
          <w:color w:val="111111"/>
          <w:sz w:val="24"/>
          <w:szCs w:val="24"/>
        </w:rPr>
        <w:t xml:space="preserve">6.  Testing and Evaluation</w:t>
      </w:r>
      <w:r>
        <w:rPr>
          <w:rFonts w:ascii="Times New Roman" w:cs="Times New Roman" w:eastAsia="Times New Roman" w:hAnsi="Times New Roman"/>
          <w:sz w:val="24"/>
          <w:szCs w:val="24"/>
        </w:rPr>
        <w:t xml:space="preserve">	27</w:t>
      </w:r>
    </w:p>
    <w:p>
      <w:pPr>
        <w:tabs>
          <w:tab w:val="right" w:pos="8640"/>
        </w:tabs>
        <w:spacing w:after="60"/>
        <w:ind w:left="480"/>
      </w:pPr>
      <w:r>
        <w:rPr>
          <w:rFonts w:ascii="Times New Roman" w:cs="Times New Roman" w:eastAsia="Times New Roman" w:hAnsi="Times New Roman"/>
          <w:b w:val="false"/>
          <w:bCs w:val="false"/>
          <w:color w:val="111111"/>
          <w:sz w:val="20"/>
          <w:szCs w:val="20"/>
        </w:rPr>
        <w:t xml:space="preserve">6.1  Testing Strategy</w:t>
      </w:r>
      <w:r>
        <w:rPr>
          <w:rFonts w:ascii="Times New Roman" w:cs="Times New Roman" w:eastAsia="Times New Roman" w:hAnsi="Times New Roman"/>
          <w:sz w:val="20"/>
          <w:szCs w:val="20"/>
        </w:rPr>
        <w:t xml:space="preserve">	27</w:t>
      </w:r>
    </w:p>
    <w:p>
      <w:pPr>
        <w:tabs>
          <w:tab w:val="right" w:pos="8640"/>
        </w:tabs>
        <w:spacing w:after="60"/>
        <w:ind w:left="480"/>
      </w:pPr>
      <w:r>
        <w:rPr>
          <w:rFonts w:ascii="Times New Roman" w:cs="Times New Roman" w:eastAsia="Times New Roman" w:hAnsi="Times New Roman"/>
          <w:b w:val="false"/>
          <w:bCs w:val="false"/>
          <w:color w:val="111111"/>
          <w:sz w:val="20"/>
          <w:szCs w:val="20"/>
        </w:rPr>
        <w:t xml:space="preserve">6.2  API and Smoke Tests</w:t>
      </w:r>
      <w:r>
        <w:rPr>
          <w:rFonts w:ascii="Times New Roman" w:cs="Times New Roman" w:eastAsia="Times New Roman" w:hAnsi="Times New Roman"/>
          <w:sz w:val="20"/>
          <w:szCs w:val="20"/>
        </w:rPr>
        <w:t xml:space="preserve">	27</w:t>
      </w:r>
    </w:p>
    <w:p>
      <w:pPr>
        <w:tabs>
          <w:tab w:val="right" w:pos="8640"/>
        </w:tabs>
        <w:spacing w:after="60"/>
        <w:ind w:left="480"/>
      </w:pPr>
      <w:r>
        <w:rPr>
          <w:rFonts w:ascii="Times New Roman" w:cs="Times New Roman" w:eastAsia="Times New Roman" w:hAnsi="Times New Roman"/>
          <w:b w:val="false"/>
          <w:bCs w:val="false"/>
          <w:color w:val="111111"/>
          <w:sz w:val="20"/>
          <w:szCs w:val="20"/>
        </w:rPr>
        <w:t xml:space="preserve">6.3  UI Verification</w:t>
      </w:r>
      <w:r>
        <w:rPr>
          <w:rFonts w:ascii="Times New Roman" w:cs="Times New Roman" w:eastAsia="Times New Roman" w:hAnsi="Times New Roman"/>
          <w:sz w:val="20"/>
          <w:szCs w:val="20"/>
        </w:rPr>
        <w:t xml:space="preserve">	28</w:t>
      </w:r>
    </w:p>
    <w:p>
      <w:pPr>
        <w:tabs>
          <w:tab w:val="right" w:pos="8640"/>
        </w:tabs>
        <w:spacing w:after="60"/>
        <w:ind w:left="480"/>
      </w:pPr>
      <w:r>
        <w:rPr>
          <w:rFonts w:ascii="Times New Roman" w:cs="Times New Roman" w:eastAsia="Times New Roman" w:hAnsi="Times New Roman"/>
          <w:b w:val="false"/>
          <w:bCs w:val="false"/>
          <w:color w:val="111111"/>
          <w:sz w:val="20"/>
          <w:szCs w:val="20"/>
        </w:rPr>
        <w:t xml:space="preserve">6.4  Evaluation Results</w:t>
      </w:r>
      <w:r>
        <w:rPr>
          <w:rFonts w:ascii="Times New Roman" w:cs="Times New Roman" w:eastAsia="Times New Roman" w:hAnsi="Times New Roman"/>
          <w:sz w:val="20"/>
          <w:szCs w:val="20"/>
        </w:rPr>
        <w:t xml:space="preserve">	28</w:t>
      </w:r>
    </w:p>
    <w:p>
      <w:pPr>
        <w:tabs>
          <w:tab w:val="right" w:pos="8640"/>
        </w:tabs>
        <w:spacing w:after="100"/>
        <w:ind w:left="0"/>
      </w:pPr>
      <w:r>
        <w:rPr>
          <w:rFonts w:ascii="Times New Roman" w:cs="Times New Roman" w:eastAsia="Times New Roman" w:hAnsi="Times New Roman"/>
          <w:b/>
          <w:bCs/>
          <w:color w:val="111111"/>
          <w:sz w:val="24"/>
          <w:szCs w:val="24"/>
        </w:rPr>
        <w:t xml:space="preserve">7.  Conclusion and Future Work</w:t>
      </w:r>
      <w:r>
        <w:rPr>
          <w:rFonts w:ascii="Times New Roman" w:cs="Times New Roman" w:eastAsia="Times New Roman" w:hAnsi="Times New Roman"/>
          <w:sz w:val="24"/>
          <w:szCs w:val="24"/>
        </w:rPr>
        <w:t xml:space="preserve">	29</w:t>
      </w:r>
    </w:p>
    <w:p>
      <w:pPr>
        <w:tabs>
          <w:tab w:val="right" w:pos="8640"/>
        </w:tabs>
        <w:spacing w:after="60"/>
        <w:ind w:left="480"/>
      </w:pPr>
      <w:r>
        <w:rPr>
          <w:rFonts w:ascii="Times New Roman" w:cs="Times New Roman" w:eastAsia="Times New Roman" w:hAnsi="Times New Roman"/>
          <w:b w:val="false"/>
          <w:bCs w:val="false"/>
          <w:color w:val="111111"/>
          <w:sz w:val="20"/>
          <w:szCs w:val="20"/>
        </w:rPr>
        <w:t xml:space="preserve">7.1  Project Achievements</w:t>
      </w:r>
      <w:r>
        <w:rPr>
          <w:rFonts w:ascii="Times New Roman" w:cs="Times New Roman" w:eastAsia="Times New Roman" w:hAnsi="Times New Roman"/>
          <w:sz w:val="20"/>
          <w:szCs w:val="20"/>
        </w:rPr>
        <w:t xml:space="preserve">	29</w:t>
      </w:r>
    </w:p>
    <w:p>
      <w:pPr>
        <w:tabs>
          <w:tab w:val="right" w:pos="8640"/>
        </w:tabs>
        <w:spacing w:after="60"/>
        <w:ind w:left="480"/>
      </w:pPr>
      <w:r>
        <w:rPr>
          <w:rFonts w:ascii="Times New Roman" w:cs="Times New Roman" w:eastAsia="Times New Roman" w:hAnsi="Times New Roman"/>
          <w:b w:val="false"/>
          <w:bCs w:val="false"/>
          <w:color w:val="111111"/>
          <w:sz w:val="20"/>
          <w:szCs w:val="20"/>
        </w:rPr>
        <w:t xml:space="preserve">7.2  Limitations</w:t>
      </w:r>
      <w:r>
        <w:rPr>
          <w:rFonts w:ascii="Times New Roman" w:cs="Times New Roman" w:eastAsia="Times New Roman" w:hAnsi="Times New Roman"/>
          <w:sz w:val="20"/>
          <w:szCs w:val="20"/>
        </w:rPr>
        <w:t xml:space="preserve">	29</w:t>
      </w:r>
    </w:p>
    <w:p>
      <w:pPr>
        <w:tabs>
          <w:tab w:val="right" w:pos="8640"/>
        </w:tabs>
        <w:spacing w:after="60"/>
        <w:ind w:left="480"/>
      </w:pPr>
      <w:r>
        <w:rPr>
          <w:rFonts w:ascii="Times New Roman" w:cs="Times New Roman" w:eastAsia="Times New Roman" w:hAnsi="Times New Roman"/>
          <w:b w:val="false"/>
          <w:bCs w:val="false"/>
          <w:color w:val="111111"/>
          <w:sz w:val="20"/>
          <w:szCs w:val="20"/>
        </w:rPr>
        <w:t xml:space="preserve">7.3  Future Enhancements</w:t>
      </w:r>
      <w:r>
        <w:rPr>
          <w:rFonts w:ascii="Times New Roman" w:cs="Times New Roman" w:eastAsia="Times New Roman" w:hAnsi="Times New Roman"/>
          <w:sz w:val="20"/>
          <w:szCs w:val="20"/>
        </w:rPr>
        <w:t xml:space="preserve">	30</w:t>
      </w:r>
    </w:p>
    <w:p>
      <w:pPr>
        <w:tabs>
          <w:tab w:val="right" w:pos="8640"/>
        </w:tabs>
        <w:spacing w:after="100"/>
        <w:ind w:left="0"/>
      </w:pPr>
      <w:r>
        <w:rPr>
          <w:rFonts w:ascii="Times New Roman" w:cs="Times New Roman" w:eastAsia="Times New Roman" w:hAnsi="Times New Roman"/>
          <w:b/>
          <w:bCs/>
          <w:color w:val="111111"/>
          <w:sz w:val="24"/>
          <w:szCs w:val="24"/>
        </w:rPr>
        <w:t xml:space="preserve">References</w:t>
      </w:r>
      <w:r>
        <w:rPr>
          <w:rFonts w:ascii="Times New Roman" w:cs="Times New Roman" w:eastAsia="Times New Roman" w:hAnsi="Times New Roman"/>
          <w:sz w:val="24"/>
          <w:szCs w:val="24"/>
        </w:rPr>
        <w:t xml:space="preserve">	31</w:t>
      </w:r>
    </w:p>
    <w:p>
      <w:pPr>
        <w:tabs>
          <w:tab w:val="right" w:pos="8640"/>
        </w:tabs>
        <w:spacing w:after="100"/>
        <w:ind w:left="0"/>
      </w:pPr>
      <w:r>
        <w:rPr>
          <w:rFonts w:ascii="Times New Roman" w:cs="Times New Roman" w:eastAsia="Times New Roman" w:hAnsi="Times New Roman"/>
          <w:b/>
          <w:bCs/>
          <w:color w:val="111111"/>
          <w:sz w:val="24"/>
          <w:szCs w:val="24"/>
        </w:rPr>
        <w:t xml:space="preserve">Appendices</w:t>
      </w:r>
      <w:r>
        <w:rPr>
          <w:rFonts w:ascii="Times New Roman" w:cs="Times New Roman" w:eastAsia="Times New Roman" w:hAnsi="Times New Roman"/>
          <w:sz w:val="24"/>
          <w:szCs w:val="24"/>
        </w:rPr>
        <w:t xml:space="preserve">	32</w:t>
      </w:r>
    </w:p>
    <w:p>
      <w:r>
        <w:br w:type="page"/>
      </w:r>
    </w:p>
    <w:p>
      <w:pPr>
        <w:pStyle w:val="Heading1"/>
        <w:pBdr>
          <w:bottom w:val="single" w:color="AAAAAA" w:sz="6" w:space="6"/>
        </w:pBdr>
        <w:spacing w:after="240" w:before="480"/>
        <w:jc w:val="center"/>
      </w:pPr>
      <w:r>
        <w:rPr>
          <w:rFonts w:ascii="Times New Roman" w:cs="Times New Roman" w:eastAsia="Times New Roman" w:hAnsi="Times New Roman"/>
          <w:b/>
          <w:bCs/>
          <w:caps w:val="false"/>
          <w:color w:val="111111"/>
          <w:sz w:val="32"/>
          <w:szCs w:val="32"/>
        </w:rPr>
        <w:t xml:space="preserve">LIST OF FIGURES</w:t>
      </w:r>
    </w:p>
    <w:p>
      <w:pPr>
        <w:tabs>
          <w:tab w:val="right" w:pos="8640"/>
        </w:tabs>
        <w:spacing w:after="60"/>
      </w:pPr>
      <w:r>
        <w:rPr>
          <w:rFonts w:ascii="Times New Roman" w:cs="Times New Roman" w:eastAsia="Times New Roman" w:hAnsi="Times New Roman"/>
          <w:sz w:val="20"/>
          <w:szCs w:val="20"/>
        </w:rPr>
        <w:t xml:space="preserve">Fig. 1  High-Level System Architecture</w:t>
      </w:r>
      <w:r>
        <w:rPr>
          <w:rFonts w:ascii="Times New Roman" w:cs="Times New Roman" w:eastAsia="Times New Roman" w:hAnsi="Times New Roman"/>
          <w:sz w:val="20"/>
          <w:szCs w:val="20"/>
        </w:rPr>
        <w:t xml:space="preserve">	14</w:t>
      </w:r>
    </w:p>
    <w:p>
      <w:pPr>
        <w:tabs>
          <w:tab w:val="right" w:pos="8640"/>
        </w:tabs>
        <w:spacing w:after="60"/>
      </w:pPr>
      <w:r>
        <w:rPr>
          <w:rFonts w:ascii="Times New Roman" w:cs="Times New Roman" w:eastAsia="Times New Roman" w:hAnsi="Times New Roman"/>
          <w:sz w:val="20"/>
          <w:szCs w:val="20"/>
        </w:rPr>
        <w:t xml:space="preserve">Fig. 2  Frontend Component Hierarchy</w:t>
      </w:r>
      <w:r>
        <w:rPr>
          <w:rFonts w:ascii="Times New Roman" w:cs="Times New Roman" w:eastAsia="Times New Roman" w:hAnsi="Times New Roman"/>
          <w:sz w:val="20"/>
          <w:szCs w:val="20"/>
        </w:rPr>
        <w:t xml:space="preserve">	15</w:t>
      </w:r>
    </w:p>
    <w:p>
      <w:pPr>
        <w:tabs>
          <w:tab w:val="right" w:pos="8640"/>
        </w:tabs>
        <w:spacing w:after="60"/>
      </w:pPr>
      <w:r>
        <w:rPr>
          <w:rFonts w:ascii="Times New Roman" w:cs="Times New Roman" w:eastAsia="Times New Roman" w:hAnsi="Times New Roman"/>
          <w:sz w:val="20"/>
          <w:szCs w:val="20"/>
        </w:rPr>
        <w:t xml:space="preserve">Fig. 3  Backend Module Structure</w:t>
      </w:r>
      <w:r>
        <w:rPr>
          <w:rFonts w:ascii="Times New Roman" w:cs="Times New Roman" w:eastAsia="Times New Roman" w:hAnsi="Times New Roman"/>
          <w:sz w:val="20"/>
          <w:szCs w:val="20"/>
        </w:rPr>
        <w:t xml:space="preserve">	15</w:t>
      </w:r>
    </w:p>
    <w:p>
      <w:pPr>
        <w:tabs>
          <w:tab w:val="right" w:pos="8640"/>
        </w:tabs>
        <w:spacing w:after="60"/>
      </w:pPr>
      <w:r>
        <w:rPr>
          <w:rFonts w:ascii="Times New Roman" w:cs="Times New Roman" w:eastAsia="Times New Roman" w:hAnsi="Times New Roman"/>
          <w:sz w:val="20"/>
          <w:szCs w:val="20"/>
        </w:rPr>
        <w:t xml:space="preserve">Fig. 4  Authentication Sequence Diagram</w:t>
      </w:r>
      <w:r>
        <w:rPr>
          <w:rFonts w:ascii="Times New Roman" w:cs="Times New Roman" w:eastAsia="Times New Roman" w:hAnsi="Times New Roman"/>
          <w:sz w:val="20"/>
          <w:szCs w:val="20"/>
        </w:rPr>
        <w:t xml:space="preserve">	18</w:t>
      </w:r>
    </w:p>
    <w:p>
      <w:pPr>
        <w:tabs>
          <w:tab w:val="right" w:pos="8640"/>
        </w:tabs>
        <w:spacing w:after="60"/>
      </w:pPr>
      <w:r>
        <w:rPr>
          <w:rFonts w:ascii="Times New Roman" w:cs="Times New Roman" w:eastAsia="Times New Roman" w:hAnsi="Times New Roman"/>
          <w:sz w:val="20"/>
          <w:szCs w:val="20"/>
        </w:rPr>
        <w:t xml:space="preserve">Fig. 5  AI Advisor Streaming Sequence</w:t>
      </w:r>
      <w:r>
        <w:rPr>
          <w:rFonts w:ascii="Times New Roman" w:cs="Times New Roman" w:eastAsia="Times New Roman" w:hAnsi="Times New Roman"/>
          <w:sz w:val="20"/>
          <w:szCs w:val="20"/>
        </w:rPr>
        <w:t xml:space="preserve">	22</w:t>
      </w:r>
    </w:p>
    <w:p>
      <w:pPr>
        <w:tabs>
          <w:tab w:val="right" w:pos="8640"/>
        </w:tabs>
        <w:spacing w:after="60"/>
      </w:pPr>
      <w:r>
        <w:rPr>
          <w:rFonts w:ascii="Times New Roman" w:cs="Times New Roman" w:eastAsia="Times New Roman" w:hAnsi="Times New Roman"/>
          <w:sz w:val="20"/>
          <w:szCs w:val="20"/>
        </w:rPr>
        <w:t xml:space="preserve">Fig. 6  RAG Ingestion Pipeline Flowchart</w:t>
      </w:r>
      <w:r>
        <w:rPr>
          <w:rFonts w:ascii="Times New Roman" w:cs="Times New Roman" w:eastAsia="Times New Roman" w:hAnsi="Times New Roman"/>
          <w:sz w:val="20"/>
          <w:szCs w:val="20"/>
        </w:rPr>
        <w:t xml:space="preserve">	19</w:t>
      </w:r>
    </w:p>
    <w:p>
      <w:pPr>
        <w:tabs>
          <w:tab w:val="right" w:pos="8640"/>
        </w:tabs>
        <w:spacing w:after="60"/>
      </w:pPr>
      <w:r>
        <w:rPr>
          <w:rFonts w:ascii="Times New Roman" w:cs="Times New Roman" w:eastAsia="Times New Roman" w:hAnsi="Times New Roman"/>
          <w:sz w:val="20"/>
          <w:szCs w:val="20"/>
        </w:rPr>
        <w:t xml:space="preserve">Fig. 7  Trading Simulator Order Lifecycle</w:t>
      </w:r>
      <w:r>
        <w:rPr>
          <w:rFonts w:ascii="Times New Roman" w:cs="Times New Roman" w:eastAsia="Times New Roman" w:hAnsi="Times New Roman"/>
          <w:sz w:val="20"/>
          <w:szCs w:val="20"/>
        </w:rPr>
        <w:t xml:space="preserve">	24</w:t>
      </w:r>
    </w:p>
    <w:p>
      <w:pPr>
        <w:tabs>
          <w:tab w:val="right" w:pos="8640"/>
        </w:tabs>
        <w:spacing w:after="60"/>
      </w:pPr>
      <w:r>
        <w:rPr>
          <w:rFonts w:ascii="Times New Roman" w:cs="Times New Roman" w:eastAsia="Times New Roman" w:hAnsi="Times New Roman"/>
          <w:sz w:val="20"/>
          <w:szCs w:val="20"/>
        </w:rPr>
        <w:t xml:space="preserve">Fig. 8  Deployment Architecture Diagram</w:t>
      </w:r>
      <w:r>
        <w:rPr>
          <w:rFonts w:ascii="Times New Roman" w:cs="Times New Roman" w:eastAsia="Times New Roman" w:hAnsi="Times New Roman"/>
          <w:sz w:val="20"/>
          <w:szCs w:val="20"/>
        </w:rPr>
        <w:t xml:space="preserve">	14</w:t>
      </w:r>
    </w:p>
    <w:p>
      <w:pPr>
        <w:tabs>
          <w:tab w:val="right" w:pos="8640"/>
        </w:tabs>
        <w:spacing w:after="60"/>
      </w:pPr>
      <w:r>
        <w:rPr>
          <w:rFonts w:ascii="Times New Roman" w:cs="Times New Roman" w:eastAsia="Times New Roman" w:hAnsi="Times New Roman"/>
          <w:sz w:val="20"/>
          <w:szCs w:val="20"/>
        </w:rPr>
        <w:t xml:space="preserve">Fig. 9  Database Entity-Relationship Diagram</w:t>
      </w:r>
      <w:r>
        <w:rPr>
          <w:rFonts w:ascii="Times New Roman" w:cs="Times New Roman" w:eastAsia="Times New Roman" w:hAnsi="Times New Roman"/>
          <w:sz w:val="20"/>
          <w:szCs w:val="20"/>
        </w:rPr>
        <w:t xml:space="preserve">	16</w:t>
      </w:r>
    </w:p>
    <w:p>
      <w:pPr>
        <w:tabs>
          <w:tab w:val="right" w:pos="8640"/>
        </w:tabs>
        <w:spacing w:after="60"/>
      </w:pPr>
      <w:r>
        <w:rPr>
          <w:rFonts w:ascii="Times New Roman" w:cs="Times New Roman" w:eastAsia="Times New Roman" w:hAnsi="Times New Roman"/>
          <w:sz w:val="20"/>
          <w:szCs w:val="20"/>
        </w:rPr>
        <w:t xml:space="preserve">Fig. 10  API Gateway Flow — Next.js + Hono</w:t>
      </w:r>
      <w:r>
        <w:rPr>
          <w:rFonts w:ascii="Times New Roman" w:cs="Times New Roman" w:eastAsia="Times New Roman" w:hAnsi="Times New Roman"/>
          <w:sz w:val="20"/>
          <w:szCs w:val="20"/>
        </w:rPr>
        <w:t xml:space="preserve">	17</w:t>
      </w:r>
    </w:p>
    <w:p>
      <w:pPr>
        <w:tabs>
          <w:tab w:val="right" w:pos="8640"/>
        </w:tabs>
        <w:spacing w:after="60"/>
      </w:pPr>
      <w:r>
        <w:rPr>
          <w:rFonts w:ascii="Times New Roman" w:cs="Times New Roman" w:eastAsia="Times New Roman" w:hAnsi="Times New Roman"/>
          <w:sz w:val="20"/>
          <w:szCs w:val="20"/>
        </w:rPr>
        <w:t xml:space="preserve">Fig. 11  News Personalization Flow</w:t>
      </w:r>
      <w:r>
        <w:rPr>
          <w:rFonts w:ascii="Times New Roman" w:cs="Times New Roman" w:eastAsia="Times New Roman" w:hAnsi="Times New Roman"/>
          <w:sz w:val="20"/>
          <w:szCs w:val="20"/>
        </w:rPr>
        <w:t xml:space="preserve">	26</w:t>
      </w:r>
    </w:p>
    <w:p>
      <w:pPr>
        <w:tabs>
          <w:tab w:val="right" w:pos="8640"/>
        </w:tabs>
        <w:spacing w:after="60"/>
      </w:pPr>
      <w:r>
        <w:rPr>
          <w:rFonts w:ascii="Times New Roman" w:cs="Times New Roman" w:eastAsia="Times New Roman" w:hAnsi="Times New Roman"/>
          <w:sz w:val="20"/>
          <w:szCs w:val="20"/>
        </w:rPr>
        <w:t xml:space="preserve">Fig. 12  Portfolio Analytics Data Flow</w:t>
      </w:r>
      <w:r>
        <w:rPr>
          <w:rFonts w:ascii="Times New Roman" w:cs="Times New Roman" w:eastAsia="Times New Roman" w:hAnsi="Times New Roman"/>
          <w:sz w:val="20"/>
          <w:szCs w:val="20"/>
        </w:rPr>
        <w:t xml:space="preserve">	25</w:t>
      </w:r>
    </w:p>
    <w:p>
      <w:pPr>
        <w:tabs>
          <w:tab w:val="right" w:pos="8640"/>
        </w:tabs>
        <w:spacing w:after="60"/>
      </w:pPr>
      <w:r>
        <w:rPr>
          <w:rFonts w:ascii="Times New Roman" w:cs="Times New Roman" w:eastAsia="Times New Roman" w:hAnsi="Times New Roman"/>
          <w:sz w:val="20"/>
          <w:szCs w:val="20"/>
        </w:rPr>
        <w:t xml:space="preserve">Fig. 13  Pending Order Processing Flow</w:t>
      </w:r>
      <w:r>
        <w:rPr>
          <w:rFonts w:ascii="Times New Roman" w:cs="Times New Roman" w:eastAsia="Times New Roman" w:hAnsi="Times New Roman"/>
          <w:sz w:val="20"/>
          <w:szCs w:val="20"/>
        </w:rPr>
        <w:t xml:space="preserve">	24</w:t>
      </w:r>
    </w:p>
    <w:p>
      <w:pPr>
        <w:tabs>
          <w:tab w:val="right" w:pos="8640"/>
        </w:tabs>
        <w:spacing w:after="60"/>
      </w:pPr>
      <w:r>
        <w:rPr>
          <w:rFonts w:ascii="Times New Roman" w:cs="Times New Roman" w:eastAsia="Times New Roman" w:hAnsi="Times New Roman"/>
          <w:sz w:val="20"/>
          <w:szCs w:val="20"/>
        </w:rPr>
        <w:t xml:space="preserve">Fig. 14  RAG Retrieval and Rerank Flow</w:t>
      </w:r>
      <w:r>
        <w:rPr>
          <w:rFonts w:ascii="Times New Roman" w:cs="Times New Roman" w:eastAsia="Times New Roman" w:hAnsi="Times New Roman"/>
          <w:sz w:val="20"/>
          <w:szCs w:val="20"/>
        </w:rPr>
        <w:t xml:space="preserve">	19</w:t>
      </w:r>
    </w:p>
    <w:p>
      <w:pPr>
        <w:spacing w:after="200"/>
      </w:pPr>
      <w:r>
        <w:t xml:space="preserve"/>
      </w:r>
    </w:p>
    <w:p>
      <w:pPr>
        <w:pStyle w:val="Heading1"/>
        <w:pBdr>
          <w:bottom w:val="single" w:color="AAAAAA" w:sz="6" w:space="6"/>
        </w:pBdr>
        <w:spacing w:after="240" w:before="480"/>
        <w:jc w:val="center"/>
      </w:pPr>
      <w:r>
        <w:rPr>
          <w:rFonts w:ascii="Times New Roman" w:cs="Times New Roman" w:eastAsia="Times New Roman" w:hAnsi="Times New Roman"/>
          <w:b/>
          <w:bCs/>
          <w:caps w:val="false"/>
          <w:color w:val="111111"/>
          <w:sz w:val="32"/>
          <w:szCs w:val="32"/>
        </w:rPr>
        <w:t xml:space="preserve">LIST OF TABLES</w:t>
      </w:r>
    </w:p>
    <w:p>
      <w:pPr>
        <w:tabs>
          <w:tab w:val="right" w:pos="8640"/>
        </w:tabs>
        <w:spacing w:after="60"/>
      </w:pPr>
      <w:r>
        <w:rPr>
          <w:rFonts w:ascii="Times New Roman" w:cs="Times New Roman" w:eastAsia="Times New Roman" w:hAnsi="Times New Roman"/>
          <w:sz w:val="20"/>
          <w:szCs w:val="20"/>
        </w:rPr>
        <w:t xml:space="preserve">Table I  Technology Stack Comparison</w:t>
      </w:r>
      <w:r>
        <w:rPr>
          <w:rFonts w:ascii="Times New Roman" w:cs="Times New Roman" w:eastAsia="Times New Roman" w:hAnsi="Times New Roman"/>
          <w:sz w:val="20"/>
          <w:szCs w:val="20"/>
        </w:rPr>
        <w:t xml:space="preserve">	10</w:t>
      </w:r>
    </w:p>
    <w:p>
      <w:pPr>
        <w:tabs>
          <w:tab w:val="right" w:pos="8640"/>
        </w:tabs>
        <w:spacing w:after="60"/>
      </w:pPr>
      <w:r>
        <w:rPr>
          <w:rFonts w:ascii="Times New Roman" w:cs="Times New Roman" w:eastAsia="Times New Roman" w:hAnsi="Times New Roman"/>
          <w:sz w:val="20"/>
          <w:szCs w:val="20"/>
        </w:rPr>
        <w:t xml:space="preserve">Table II  Functional Requirements</w:t>
      </w:r>
      <w:r>
        <w:rPr>
          <w:rFonts w:ascii="Times New Roman" w:cs="Times New Roman" w:eastAsia="Times New Roman" w:hAnsi="Times New Roman"/>
          <w:sz w:val="20"/>
          <w:szCs w:val="20"/>
        </w:rPr>
        <w:t xml:space="preserve">	11</w:t>
      </w:r>
    </w:p>
    <w:p>
      <w:pPr>
        <w:tabs>
          <w:tab w:val="right" w:pos="8640"/>
        </w:tabs>
        <w:spacing w:after="60"/>
      </w:pPr>
      <w:r>
        <w:rPr>
          <w:rFonts w:ascii="Times New Roman" w:cs="Times New Roman" w:eastAsia="Times New Roman" w:hAnsi="Times New Roman"/>
          <w:sz w:val="20"/>
          <w:szCs w:val="20"/>
        </w:rPr>
        <w:t xml:space="preserve">Table III  Non-Functional Requirements</w:t>
      </w:r>
      <w:r>
        <w:rPr>
          <w:rFonts w:ascii="Times New Roman" w:cs="Times New Roman" w:eastAsia="Times New Roman" w:hAnsi="Times New Roman"/>
          <w:sz w:val="20"/>
          <w:szCs w:val="20"/>
        </w:rPr>
        <w:t xml:space="preserve">	12</w:t>
      </w:r>
    </w:p>
    <w:p>
      <w:pPr>
        <w:tabs>
          <w:tab w:val="right" w:pos="8640"/>
        </w:tabs>
        <w:spacing w:after="60"/>
      </w:pPr>
      <w:r>
        <w:rPr>
          <w:rFonts w:ascii="Times New Roman" w:cs="Times New Roman" w:eastAsia="Times New Roman" w:hAnsi="Times New Roman"/>
          <w:sz w:val="20"/>
          <w:szCs w:val="20"/>
        </w:rPr>
        <w:t xml:space="preserve">Table IV  Use Case Catalog</w:t>
      </w:r>
      <w:r>
        <w:rPr>
          <w:rFonts w:ascii="Times New Roman" w:cs="Times New Roman" w:eastAsia="Times New Roman" w:hAnsi="Times New Roman"/>
          <w:sz w:val="20"/>
          <w:szCs w:val="20"/>
        </w:rPr>
        <w:t xml:space="preserve">	12</w:t>
      </w:r>
    </w:p>
    <w:p>
      <w:pPr>
        <w:tabs>
          <w:tab w:val="right" w:pos="8640"/>
        </w:tabs>
        <w:spacing w:after="60"/>
      </w:pPr>
      <w:r>
        <w:rPr>
          <w:rFonts w:ascii="Times New Roman" w:cs="Times New Roman" w:eastAsia="Times New Roman" w:hAnsi="Times New Roman"/>
          <w:sz w:val="20"/>
          <w:szCs w:val="20"/>
        </w:rPr>
        <w:t xml:space="preserve">Table V  Module-to-API Mapping</w:t>
      </w:r>
      <w:r>
        <w:rPr>
          <w:rFonts w:ascii="Times New Roman" w:cs="Times New Roman" w:eastAsia="Times New Roman" w:hAnsi="Times New Roman"/>
          <w:sz w:val="20"/>
          <w:szCs w:val="20"/>
        </w:rPr>
        <w:t xml:space="preserve">	17</w:t>
      </w:r>
    </w:p>
    <w:p>
      <w:pPr>
        <w:tabs>
          <w:tab w:val="right" w:pos="8640"/>
        </w:tabs>
        <w:spacing w:after="60"/>
      </w:pPr>
      <w:r>
        <w:rPr>
          <w:rFonts w:ascii="Times New Roman" w:cs="Times New Roman" w:eastAsia="Times New Roman" w:hAnsi="Times New Roman"/>
          <w:sz w:val="20"/>
          <w:szCs w:val="20"/>
        </w:rPr>
        <w:t xml:space="preserve">Table VI  RAG Scoring Components</w:t>
      </w:r>
      <w:r>
        <w:rPr>
          <w:rFonts w:ascii="Times New Roman" w:cs="Times New Roman" w:eastAsia="Times New Roman" w:hAnsi="Times New Roman"/>
          <w:sz w:val="20"/>
          <w:szCs w:val="20"/>
        </w:rPr>
        <w:t xml:space="preserve">	20</w:t>
      </w:r>
    </w:p>
    <w:p>
      <w:pPr>
        <w:tabs>
          <w:tab w:val="right" w:pos="8640"/>
        </w:tabs>
        <w:spacing w:after="60"/>
      </w:pPr>
      <w:r>
        <w:rPr>
          <w:rFonts w:ascii="Times New Roman" w:cs="Times New Roman" w:eastAsia="Times New Roman" w:hAnsi="Times New Roman"/>
          <w:sz w:val="20"/>
          <w:szCs w:val="20"/>
        </w:rPr>
        <w:t xml:space="preserve">Table VII  Cache Key TTL Settings</w:t>
      </w:r>
      <w:r>
        <w:rPr>
          <w:rFonts w:ascii="Times New Roman" w:cs="Times New Roman" w:eastAsia="Times New Roman" w:hAnsi="Times New Roman"/>
          <w:sz w:val="20"/>
          <w:szCs w:val="20"/>
        </w:rPr>
        <w:t xml:space="preserve">	25</w:t>
      </w:r>
    </w:p>
    <w:p>
      <w:pPr>
        <w:tabs>
          <w:tab w:val="right" w:pos="8640"/>
        </w:tabs>
        <w:spacing w:after="60"/>
      </w:pPr>
      <w:r>
        <w:rPr>
          <w:rFonts w:ascii="Times New Roman" w:cs="Times New Roman" w:eastAsia="Times New Roman" w:hAnsi="Times New Roman"/>
          <w:sz w:val="20"/>
          <w:szCs w:val="20"/>
        </w:rPr>
        <w:t xml:space="preserve">Table VIII  Manual UI Verification Checklist</w:t>
      </w:r>
      <w:r>
        <w:rPr>
          <w:rFonts w:ascii="Times New Roman" w:cs="Times New Roman" w:eastAsia="Times New Roman" w:hAnsi="Times New Roman"/>
          <w:sz w:val="20"/>
          <w:szCs w:val="20"/>
        </w:rPr>
        <w:t xml:space="preserve">	28</w:t>
      </w:r>
    </w:p>
    <w:p>
      <w:pPr>
        <w:tabs>
          <w:tab w:val="right" w:pos="8640"/>
        </w:tabs>
        <w:spacing w:after="60"/>
      </w:pPr>
      <w:r>
        <w:rPr>
          <w:rFonts w:ascii="Times New Roman" w:cs="Times New Roman" w:eastAsia="Times New Roman" w:hAnsi="Times New Roman"/>
          <w:sz w:val="20"/>
          <w:szCs w:val="20"/>
        </w:rPr>
        <w:t xml:space="preserve">Table IX  Test Cases and Results</w:t>
      </w:r>
      <w:r>
        <w:rPr>
          <w:rFonts w:ascii="Times New Roman" w:cs="Times New Roman" w:eastAsia="Times New Roman" w:hAnsi="Times New Roman"/>
          <w:sz w:val="20"/>
          <w:szCs w:val="20"/>
        </w:rPr>
        <w:t xml:space="preserve">	28</w:t>
      </w:r>
    </w:p>
    <w:p>
      <w:pPr>
        <w:tabs>
          <w:tab w:val="right" w:pos="8640"/>
        </w:tabs>
        <w:spacing w:after="60"/>
      </w:pPr>
      <w:r>
        <w:rPr>
          <w:rFonts w:ascii="Times New Roman" w:cs="Times New Roman" w:eastAsia="Times New Roman" w:hAnsi="Times New Roman"/>
          <w:sz w:val="20"/>
          <w:szCs w:val="20"/>
        </w:rPr>
        <w:t xml:space="preserve">Table X  Technology Stack Quick Reference</w:t>
      </w:r>
      <w:r>
        <w:rPr>
          <w:rFonts w:ascii="Times New Roman" w:cs="Times New Roman" w:eastAsia="Times New Roman" w:hAnsi="Times New Roman"/>
          <w:sz w:val="20"/>
          <w:szCs w:val="20"/>
        </w:rPr>
        <w:t xml:space="preserve">	35</w:t>
      </w:r>
    </w:p>
    <w:p>
      <w:r>
        <w:br w:type="page"/>
      </w:r>
    </w:p>
    <w:p>
      <w:pPr>
        <w:pStyle w:val="Heading1"/>
        <w:pBdr>
          <w:bottom w:val="single" w:color="AAAAAA" w:sz="6" w:space="6"/>
        </w:pBdr>
        <w:spacing w:after="240" w:before="480"/>
        <w:jc w:val="center"/>
      </w:pPr>
      <w:r>
        <w:rPr>
          <w:rFonts w:ascii="Times New Roman" w:cs="Times New Roman" w:eastAsia="Times New Roman" w:hAnsi="Times New Roman"/>
          <w:b/>
          <w:bCs/>
          <w:caps w:val="false"/>
          <w:color w:val="111111"/>
          <w:sz w:val="32"/>
          <w:szCs w:val="32"/>
        </w:rPr>
        <w:t xml:space="preserve">CHAPTER 1: INTRODUCTION</w:t>
      </w:r>
    </w:p>
    <w:p>
      <w:pPr>
        <w:pStyle w:val="Heading2"/>
        <w:spacing w:after="120" w:before="320"/>
        <w:jc w:val="left"/>
      </w:pPr>
      <w:r>
        <w:rPr>
          <w:rFonts w:ascii="Times New Roman" w:cs="Times New Roman" w:eastAsia="Times New Roman" w:hAnsi="Times New Roman"/>
          <w:b/>
          <w:bCs/>
          <w:color w:val="222222"/>
          <w:sz w:val="26"/>
          <w:szCs w:val="26"/>
        </w:rPr>
        <w:t xml:space="preserve">1.1  Background and Motivation</w:t>
      </w:r>
    </w:p>
    <w:p>
      <w:pPr>
        <w:spacing w:after="120" w:line="360" w:lineRule="auto"/>
        <w:ind/>
        <w:jc w:val="both"/>
      </w:pPr>
      <w:r>
        <w:rPr>
          <w:rFonts w:ascii="Times New Roman" w:cs="Times New Roman" w:eastAsia="Times New Roman" w:hAnsi="Times New Roman"/>
          <w:b w:val="false"/>
          <w:bCs w:val="false"/>
          <w:i w:val="false"/>
          <w:iCs w:val="false"/>
          <w:color w:val="111111"/>
          <w:sz w:val="24"/>
          <w:szCs w:val="24"/>
        </w:rPr>
        <w:t xml:space="preserve">Financial literacy and access to market intelligence remain unevenly distributed across investor segments. Retail investors typically rely on fragmented tools — separate applications for price quotes, news aggregation, educational content, and portfolio tracking. This fragmentation creates decision-making friction and prevents a unified, contextual picture of a user's financial health.</w:t>
      </w:r>
    </w:p>
    <w:p>
      <w:pPr>
        <w:spacing w:after="120" w:line="360" w:lineRule="auto"/>
        <w:ind w:firstLine="720"/>
        <w:jc w:val="both"/>
      </w:pPr>
      <w:r>
        <w:rPr>
          <w:rFonts w:ascii="Times New Roman" w:cs="Times New Roman" w:eastAsia="Times New Roman" w:hAnsi="Times New Roman"/>
          <w:b w:val="false"/>
          <w:bCs w:val="false"/>
          <w:i w:val="false"/>
          <w:iCs w:val="false"/>
          <w:color w:val="111111"/>
          <w:sz w:val="24"/>
          <w:szCs w:val="24"/>
        </w:rPr>
        <w:t xml:space="preserve">Meanwhile, recent advances in large language models (LLMs) have enabled conversational interfaces capable of summarizing complex financial data and providing guidance. However, such systems typically lack personalized portfolio context and verifiable evidence, making recommendations abstract and difficult to trust. WealthFlow is motivated by the need to bridge this gap: a single platform combining portfolio analytics, simulator-based learning, real-time market data, and an AI advisor that reasons about the user's specific holdings using retrieved, verifiable sources [1]–[3].</w:t>
      </w:r>
    </w:p>
    <w:p>
      <w:pPr>
        <w:pStyle w:val="Heading2"/>
        <w:spacing w:after="120" w:before="320"/>
        <w:jc w:val="left"/>
      </w:pPr>
      <w:r>
        <w:rPr>
          <w:rFonts w:ascii="Times New Roman" w:cs="Times New Roman" w:eastAsia="Times New Roman" w:hAnsi="Times New Roman"/>
          <w:b/>
          <w:bCs/>
          <w:color w:val="222222"/>
          <w:sz w:val="26"/>
          <w:szCs w:val="26"/>
        </w:rPr>
        <w:t xml:space="preserve">1.2  Problem Statement</w:t>
      </w:r>
    </w:p>
    <w:p>
      <w:pPr>
        <w:spacing w:after="120" w:line="360" w:lineRule="auto"/>
        <w:ind/>
        <w:jc w:val="both"/>
      </w:pPr>
      <w:r>
        <w:rPr>
          <w:rFonts w:ascii="Times New Roman" w:cs="Times New Roman" w:eastAsia="Times New Roman" w:hAnsi="Times New Roman"/>
          <w:b w:val="false"/>
          <w:bCs w:val="false"/>
          <w:i w:val="false"/>
          <w:iCs w:val="false"/>
          <w:color w:val="111111"/>
          <w:sz w:val="24"/>
          <w:szCs w:val="24"/>
        </w:rPr>
        <w:t xml:space="preserve">Traditional financial dashboards provide metrics without explanations. General-purpose AI assistants provide explanations without real portfolio context or verifiable citations. This creates a critical gap where advice is either decontextualized (from AI) or unexplained (from dashboards). Furthermore, retail investors lack a safe environment to practice trading strategies before committing capital.</w:t>
      </w:r>
    </w:p>
    <w:p>
      <w:pPr>
        <w:spacing w:after="120" w:line="360" w:lineRule="auto"/>
        <w:ind w:firstLine="720"/>
        <w:jc w:val="both"/>
      </w:pPr>
      <w:r>
        <w:rPr>
          <w:rFonts w:ascii="Times New Roman" w:cs="Times New Roman" w:eastAsia="Times New Roman" w:hAnsi="Times New Roman"/>
          <w:b w:val="false"/>
          <w:bCs w:val="false"/>
          <w:i w:val="false"/>
          <w:iCs w:val="false"/>
          <w:color w:val="111111"/>
          <w:sz w:val="24"/>
          <w:szCs w:val="24"/>
        </w:rPr>
        <w:t xml:space="preserve">The challenge this project addresses is: how to build a unified platform that integrates user-specific holdings, an investor profile, real-time market data, and a retrieval-augmented AI advisor, while maintaining acceptable performance, security, and system modularity?</w:t>
      </w:r>
    </w:p>
    <w:p>
      <w:pPr>
        <w:pStyle w:val="Heading2"/>
        <w:spacing w:after="120" w:before="320"/>
        <w:jc w:val="left"/>
      </w:pPr>
      <w:r>
        <w:rPr>
          <w:rFonts w:ascii="Times New Roman" w:cs="Times New Roman" w:eastAsia="Times New Roman" w:hAnsi="Times New Roman"/>
          <w:b/>
          <w:bCs/>
          <w:color w:val="222222"/>
          <w:sz w:val="26"/>
          <w:szCs w:val="26"/>
        </w:rPr>
        <w:t xml:space="preserve">1.3  Project Objectives</w:t>
      </w:r>
    </w:p>
    <w:p>
      <w:pPr>
        <w:pStyle w:val="ListParagraph"/>
        <w:numPr>
          <w:ilvl w:val="0"/>
          <w:numId w:val="2"/>
        </w:numPr>
        <w:spacing w:after="80" w:line="360" w:lineRule="auto"/>
      </w:pPr>
      <w:r>
        <w:rPr>
          <w:rFonts w:ascii="Times New Roman" w:cs="Times New Roman" w:eastAsia="Times New Roman" w:hAnsi="Times New Roman"/>
          <w:color w:val="111111"/>
          <w:sz w:val="24"/>
          <w:szCs w:val="24"/>
        </w:rPr>
        <w:t xml:space="preserve">Build a unified fintech platform spanning portfolio analytics, trading simulation, market news, and a conversational AI advisor.</w:t>
      </w:r>
    </w:p>
    <w:p>
      <w:pPr>
        <w:pStyle w:val="ListParagraph"/>
        <w:numPr>
          <w:ilvl w:val="0"/>
          <w:numId w:val="2"/>
        </w:numPr>
        <w:spacing w:after="80" w:line="360" w:lineRule="auto"/>
      </w:pPr>
      <w:r>
        <w:rPr>
          <w:rFonts w:ascii="Times New Roman" w:cs="Times New Roman" w:eastAsia="Times New Roman" w:hAnsi="Times New Roman"/>
          <w:color w:val="111111"/>
          <w:sz w:val="24"/>
          <w:szCs w:val="24"/>
        </w:rPr>
        <w:t xml:space="preserve">Integrate real-time market data with intelligent caching and rate-limit control via Upstash Redis.</w:t>
      </w:r>
    </w:p>
    <w:p>
      <w:pPr>
        <w:pStyle w:val="ListParagraph"/>
        <w:numPr>
          <w:ilvl w:val="0"/>
          <w:numId w:val="2"/>
        </w:numPr>
        <w:spacing w:after="80" w:line="360" w:lineRule="auto"/>
      </w:pPr>
      <w:r>
        <w:rPr>
          <w:rFonts w:ascii="Times New Roman" w:cs="Times New Roman" w:eastAsia="Times New Roman" w:hAnsi="Times New Roman"/>
          <w:color w:val="111111"/>
          <w:sz w:val="24"/>
          <w:szCs w:val="24"/>
        </w:rPr>
        <w:t xml:space="preserve">Implement retrieval-augmented generation (RAG) using pgvector and multi-source document ingestion pipelines.</w:t>
      </w:r>
    </w:p>
    <w:p>
      <w:pPr>
        <w:pStyle w:val="ListParagraph"/>
        <w:numPr>
          <w:ilvl w:val="0"/>
          <w:numId w:val="2"/>
        </w:numPr>
        <w:spacing w:after="80" w:line="360" w:lineRule="auto"/>
      </w:pPr>
      <w:r>
        <w:rPr>
          <w:rFonts w:ascii="Times New Roman" w:cs="Times New Roman" w:eastAsia="Times New Roman" w:hAnsi="Times New Roman"/>
          <w:color w:val="111111"/>
          <w:sz w:val="24"/>
          <w:szCs w:val="24"/>
        </w:rPr>
        <w:t xml:space="preserve">Provide session-based authentication with secure route protection using Better Auth.</w:t>
      </w:r>
    </w:p>
    <w:p>
      <w:pPr>
        <w:pStyle w:val="ListParagraph"/>
        <w:numPr>
          <w:ilvl w:val="0"/>
          <w:numId w:val="2"/>
        </w:numPr>
        <w:spacing w:after="80" w:line="360" w:lineRule="auto"/>
      </w:pPr>
      <w:r>
        <w:rPr>
          <w:rFonts w:ascii="Times New Roman" w:cs="Times New Roman" w:eastAsia="Times New Roman" w:hAnsi="Times New Roman"/>
          <w:color w:val="111111"/>
          <w:sz w:val="24"/>
          <w:szCs w:val="24"/>
        </w:rPr>
        <w:t xml:space="preserve">Deliver a responsive, dashboard-centric UI with data visualization, Markdown rendering, and real-time SSE streaming.</w:t>
      </w:r>
    </w:p>
    <w:p>
      <w:pPr>
        <w:pStyle w:val="ListParagraph"/>
        <w:numPr>
          <w:ilvl w:val="0"/>
          <w:numId w:val="2"/>
        </w:numPr>
        <w:spacing w:after="80" w:line="360" w:lineRule="auto"/>
      </w:pPr>
      <w:r>
        <w:rPr>
          <w:rFonts w:ascii="Times New Roman" w:cs="Times New Roman" w:eastAsia="Times New Roman" w:hAnsi="Times New Roman"/>
          <w:color w:val="111111"/>
          <w:sz w:val="24"/>
          <w:szCs w:val="24"/>
        </w:rPr>
        <w:t xml:space="preserve">Demonstrate a reference architecture suitable for academic evaluation and future production hardening.</w:t>
      </w:r>
    </w:p>
    <w:p>
      <w:pPr>
        <w:spacing w:after="120"/>
      </w:pPr>
      <w:r>
        <w:t xml:space="preserve"/>
      </w:r>
    </w:p>
    <w:p>
      <w:pPr>
        <w:pStyle w:val="Heading2"/>
        <w:spacing w:after="120" w:before="320"/>
        <w:jc w:val="left"/>
      </w:pPr>
      <w:r>
        <w:rPr>
          <w:rFonts w:ascii="Times New Roman" w:cs="Times New Roman" w:eastAsia="Times New Roman" w:hAnsi="Times New Roman"/>
          <w:b/>
          <w:bCs/>
          <w:color w:val="222222"/>
          <w:sz w:val="26"/>
          <w:szCs w:val="26"/>
        </w:rPr>
        <w:t xml:space="preserve">1.4  Scope and Boundaries</w:t>
      </w:r>
    </w:p>
    <w:p>
      <w:pPr>
        <w:spacing w:after="120" w:line="360" w:lineRule="auto"/>
        <w:ind/>
        <w:jc w:val="both"/>
      </w:pPr>
      <w:r>
        <w:rPr>
          <w:rFonts w:ascii="Times New Roman" w:cs="Times New Roman" w:eastAsia="Times New Roman" w:hAnsi="Times New Roman"/>
          <w:b w:val="false"/>
          <w:bCs w:val="false"/>
          <w:i w:val="false"/>
          <w:iCs w:val="false"/>
          <w:color w:val="111111"/>
          <w:sz w:val="24"/>
          <w:szCs w:val="24"/>
        </w:rPr>
        <w:t xml:space="preserve">WealthFlow addresses four primary domains: AI financial advisor, trading simulator, portfolio analytics, and market news. The system depends on third-party APIs (Finnhub, Alpha Vantage, Groq, Gemini) for market data and LLM inference. A learning hub UI is present but not connected to a dynamic content pipeline in this version. The AI advisor provides informational and educational guidance only, including explicit disclaimers that its output does not constitute formal financial advice.</w:t>
      </w:r>
    </w:p>
    <w:p>
      <w:pPr>
        <w:spacing w:after="120" w:line="360" w:lineRule="auto"/>
        <w:ind w:firstLine="720"/>
        <w:jc w:val="both"/>
      </w:pPr>
      <w:r>
        <w:rPr>
          <w:rFonts w:ascii="Times New Roman" w:cs="Times New Roman" w:eastAsia="Times New Roman" w:hAnsi="Times New Roman"/>
          <w:b w:val="false"/>
          <w:bCs w:val="false"/>
          <w:i w:val="false"/>
          <w:iCs w:val="false"/>
          <w:color w:val="111111"/>
          <w:sz w:val="24"/>
          <w:szCs w:val="24"/>
        </w:rPr>
        <w:t xml:space="preserve">The system targets deployment on Next.js-compatible serverless environments. Formal automated unit test suites are identified as future work; testing in this submission is limited to smoke tests and manual UI verification.</w:t>
      </w:r>
    </w:p>
    <w:p>
      <w:pPr>
        <w:pStyle w:val="Heading2"/>
        <w:spacing w:after="120" w:before="320"/>
        <w:jc w:val="left"/>
      </w:pPr>
      <w:r>
        <w:rPr>
          <w:rFonts w:ascii="Times New Roman" w:cs="Times New Roman" w:eastAsia="Times New Roman" w:hAnsi="Times New Roman"/>
          <w:b/>
          <w:bCs/>
          <w:color w:val="222222"/>
          <w:sz w:val="26"/>
          <w:szCs w:val="26"/>
        </w:rPr>
        <w:t xml:space="preserve">1.5  Target Users</w:t>
      </w:r>
    </w:p>
    <w:p>
      <w:pPr>
        <w:spacing w:after="120" w:line="360" w:lineRule="auto"/>
        <w:ind/>
        <w:jc w:val="both"/>
      </w:pPr>
      <w:r>
        <w:rPr>
          <w:rFonts w:ascii="Times New Roman" w:cs="Times New Roman" w:eastAsia="Times New Roman" w:hAnsi="Times New Roman"/>
          <w:b w:val="false"/>
          <w:bCs w:val="false"/>
          <w:i w:val="false"/>
          <w:iCs w:val="false"/>
          <w:color w:val="111111"/>
          <w:sz w:val="24"/>
          <w:szCs w:val="24"/>
        </w:rPr>
        <w:t xml:space="preserve">Three primary user personas are identified for WealthFlow:</w:t>
      </w:r>
    </w:p>
    <w:p>
      <w:pPr>
        <w:spacing w:after="80"/>
      </w:pPr>
      <w:r>
        <w:t xml:space="preserve"/>
      </w:r>
    </w:p>
    <w:p>
      <w:pPr>
        <w:spacing w:after="80" w:before="200"/>
        <w:jc w:val="center"/>
      </w:pPr>
      <w:r>
        <w:rPr>
          <w:rFonts w:ascii="Times New Roman" w:cs="Times New Roman" w:eastAsia="Times New Roman" w:hAnsi="Times New Roman"/>
          <w:b/>
          <w:bCs/>
          <w:color w:val="111111"/>
          <w:sz w:val="20"/>
          <w:szCs w:val="20"/>
        </w:rPr>
        <w:t xml:space="preserve">TABLE I:  TARGET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Persona</w:t>
            </w:r>
          </w:p>
        </w:tc>
        <w:tc>
          <w:tcPr>
            <w:tcW w:type="dxa" w:w="36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Primary Need</w:t>
            </w:r>
          </w:p>
        </w:tc>
        <w:tc>
          <w:tcPr>
            <w:tcW w:type="dxa" w:w="336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Features Used</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Beginner Investor</w:t>
            </w:r>
          </w:p>
        </w:tc>
        <w:tc>
          <w:tcPr>
            <w:tcW w:type="dxa" w:w="3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Simplified explanations and low-risk guidance</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AI Advisor, Learning UI, News Feed</w:t>
            </w:r>
          </w:p>
        </w:tc>
      </w:tr>
      <w:tr>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Intermediate Investor</w:t>
            </w:r>
          </w:p>
        </w:tc>
        <w:tc>
          <w:tcPr>
            <w:tcW w:type="dxa" w:w="3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Analytics, sector breakdowns, trend tracking</w:t>
            </w:r>
          </w:p>
        </w:tc>
        <w:tc>
          <w:tcPr>
            <w:tcW w:type="dxa" w:w="3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Portfolio Dashboard, Advisor, News</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Student / Researcher</w:t>
            </w:r>
          </w:p>
        </w:tc>
        <w:tc>
          <w:tcPr>
            <w:tcW w:type="dxa" w:w="3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Safe practice environment for trading strategies</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Simulator, Market Data, Charts</w:t>
            </w:r>
          </w:p>
        </w:tc>
      </w:tr>
    </w:tbl>
    <w:p>
      <w:pPr>
        <w:spacing w:after="200"/>
      </w:pPr>
      <w:r>
        <w:t xml:space="preserve"/>
      </w:r>
    </w:p>
    <w:p>
      <w:pPr>
        <w:pStyle w:val="Heading2"/>
        <w:spacing w:after="120" w:before="320"/>
        <w:jc w:val="left"/>
      </w:pPr>
      <w:r>
        <w:rPr>
          <w:rFonts w:ascii="Times New Roman" w:cs="Times New Roman" w:eastAsia="Times New Roman" w:hAnsi="Times New Roman"/>
          <w:b/>
          <w:bCs/>
          <w:color w:val="222222"/>
          <w:sz w:val="26"/>
          <w:szCs w:val="26"/>
        </w:rPr>
        <w:t xml:space="preserve">1.6  Project Overview</w:t>
      </w:r>
    </w:p>
    <w:p>
      <w:pPr>
        <w:spacing w:after="120" w:line="360" w:lineRule="auto"/>
        <w:ind/>
        <w:jc w:val="both"/>
      </w:pPr>
      <w:r>
        <w:rPr>
          <w:rFonts w:ascii="Times New Roman" w:cs="Times New Roman" w:eastAsia="Times New Roman" w:hAnsi="Times New Roman"/>
          <w:b w:val="false"/>
          <w:bCs w:val="false"/>
          <w:i w:val="false"/>
          <w:iCs w:val="false"/>
          <w:color w:val="111111"/>
          <w:sz w:val="24"/>
          <w:szCs w:val="24"/>
        </w:rPr>
        <w:t xml:space="preserve">The frontend is built on Next.js (App Router) and provides a dashboard-centric UI with modular views for chat, portfolio, simulator, and news. The backend uses Hono routes embedded within the Next.js API runtime, with Prisma as the ORM and Upstash Redis for caching. The AI advisor integrates Groq LLM inference with portfolio context and RAG retrieval via pgvector. A background scheduler processes pending simulator orders and triggers periodic RAG refresh ingestion.</w:t>
      </w:r>
    </w:p>
    <w:p>
      <w:pPr>
        <w:pStyle w:val="Heading2"/>
        <w:spacing w:after="120" w:before="320"/>
        <w:jc w:val="left"/>
      </w:pPr>
      <w:r>
        <w:rPr>
          <w:rFonts w:ascii="Times New Roman" w:cs="Times New Roman" w:eastAsia="Times New Roman" w:hAnsi="Times New Roman"/>
          <w:b/>
          <w:bCs/>
          <w:color w:val="222222"/>
          <w:sz w:val="26"/>
          <w:szCs w:val="26"/>
        </w:rPr>
        <w:t xml:space="preserve">1.7  Methodology Overview</w:t>
      </w:r>
    </w:p>
    <w:p>
      <w:pPr>
        <w:spacing w:after="120" w:line="360" w:lineRule="auto"/>
        <w:ind/>
        <w:jc w:val="both"/>
      </w:pPr>
      <w:r>
        <w:rPr>
          <w:rFonts w:ascii="Times New Roman" w:cs="Times New Roman" w:eastAsia="Times New Roman" w:hAnsi="Times New Roman"/>
          <w:b w:val="false"/>
          <w:bCs w:val="false"/>
          <w:i w:val="false"/>
          <w:iCs w:val="false"/>
          <w:color w:val="111111"/>
          <w:sz w:val="24"/>
          <w:szCs w:val="24"/>
        </w:rPr>
        <w:t xml:space="preserve">The methodology follows a phased software engineering process: requirements analysis, modular design, iterative implementation, AI and RAG integration, and validation. Development was organized into five phases:</w:t>
      </w:r>
    </w:p>
    <w:p>
      <w:pPr>
        <w:pStyle w:val="ListParagraph"/>
        <w:numPr>
          <w:ilvl w:val="0"/>
          <w:numId w:val="3"/>
        </w:numPr>
        <w:spacing w:after="80" w:line="360" w:lineRule="auto"/>
      </w:pPr>
      <w:r>
        <w:rPr>
          <w:rFonts w:ascii="Times New Roman" w:cs="Times New Roman" w:eastAsia="Times New Roman" w:hAnsi="Times New Roman"/>
          <w:color w:val="111111"/>
          <w:sz w:val="24"/>
          <w:szCs w:val="24"/>
        </w:rPr>
        <w:t xml:space="preserve">Phase 1: Core data layer and authentication — Prisma schema design, Better Auth configuration, Next.js middleware setup.</w:t>
      </w:r>
    </w:p>
    <w:p>
      <w:pPr>
        <w:pStyle w:val="ListParagraph"/>
        <w:numPr>
          <w:ilvl w:val="0"/>
          <w:numId w:val="3"/>
        </w:numPr>
        <w:spacing w:after="80" w:line="360" w:lineRule="auto"/>
      </w:pPr>
      <w:r>
        <w:rPr>
          <w:rFonts w:ascii="Times New Roman" w:cs="Times New Roman" w:eastAsia="Times New Roman" w:hAnsi="Times New Roman"/>
          <w:color w:val="111111"/>
          <w:sz w:val="24"/>
          <w:szCs w:val="24"/>
        </w:rPr>
        <w:t xml:space="preserve">Phase 2: Trading simulator and portfolio analytics — Hono service modules, SWR-based UI, Redis caching layer.</w:t>
      </w:r>
    </w:p>
    <w:p>
      <w:pPr>
        <w:pStyle w:val="ListParagraph"/>
        <w:numPr>
          <w:ilvl w:val="0"/>
          <w:numId w:val="3"/>
        </w:numPr>
        <w:spacing w:after="80" w:line="360" w:lineRule="auto"/>
      </w:pPr>
      <w:r>
        <w:rPr>
          <w:rFonts w:ascii="Times New Roman" w:cs="Times New Roman" w:eastAsia="Times New Roman" w:hAnsi="Times New Roman"/>
          <w:color w:val="111111"/>
          <w:sz w:val="24"/>
          <w:szCs w:val="24"/>
        </w:rPr>
        <w:t xml:space="preserve">Phase 3: AI advisor integration — Groq streaming, SSE pipeline, chat session persistence.</w:t>
      </w:r>
    </w:p>
    <w:p>
      <w:pPr>
        <w:pStyle w:val="ListParagraph"/>
        <w:numPr>
          <w:ilvl w:val="0"/>
          <w:numId w:val="3"/>
        </w:numPr>
        <w:spacing w:after="80" w:line="360" w:lineRule="auto"/>
      </w:pPr>
      <w:r>
        <w:rPr>
          <w:rFonts w:ascii="Times New Roman" w:cs="Times New Roman" w:eastAsia="Times New Roman" w:hAnsi="Times New Roman"/>
          <w:color w:val="111111"/>
          <w:sz w:val="24"/>
          <w:szCs w:val="24"/>
        </w:rPr>
        <w:t xml:space="preserve">Phase 4: RAG ingestion and retrieval — pgvector setup, Gemini embeddings, metadata filtering, hybrid reranking.</w:t>
      </w:r>
    </w:p>
    <w:p>
      <w:pPr>
        <w:pStyle w:val="ListParagraph"/>
        <w:numPr>
          <w:ilvl w:val="0"/>
          <w:numId w:val="3"/>
        </w:numPr>
        <w:spacing w:after="80" w:line="360" w:lineRule="auto"/>
      </w:pPr>
      <w:r>
        <w:rPr>
          <w:rFonts w:ascii="Times New Roman" w:cs="Times New Roman" w:eastAsia="Times New Roman" w:hAnsi="Times New Roman"/>
          <w:color w:val="111111"/>
          <w:sz w:val="24"/>
          <w:szCs w:val="24"/>
        </w:rPr>
        <w:t xml:space="preserve">Phase 5: UX refinement and bug fixes — chat history loading, Markdown rendering, auto-scroll, session management.</w:t>
      </w:r>
    </w:p>
    <w:p>
      <w:pPr>
        <w:spacing w:after="120"/>
      </w:pPr>
      <w:r>
        <w:t xml:space="preserve"/>
      </w:r>
    </w:p>
    <w:p>
      <w:pPr>
        <w:pStyle w:val="Heading2"/>
        <w:spacing w:after="120" w:before="320"/>
        <w:jc w:val="left"/>
      </w:pPr>
      <w:r>
        <w:rPr>
          <w:rFonts w:ascii="Times New Roman" w:cs="Times New Roman" w:eastAsia="Times New Roman" w:hAnsi="Times New Roman"/>
          <w:b/>
          <w:bCs/>
          <w:color w:val="222222"/>
          <w:sz w:val="26"/>
          <w:szCs w:val="26"/>
        </w:rPr>
        <w:t xml:space="preserve">1.8  Report Organization</w:t>
      </w:r>
    </w:p>
    <w:p>
      <w:pPr>
        <w:spacing w:after="120" w:line="360" w:lineRule="auto"/>
        <w:ind/>
        <w:jc w:val="both"/>
      </w:pPr>
      <w:r>
        <w:rPr>
          <w:rFonts w:ascii="Times New Roman" w:cs="Times New Roman" w:eastAsia="Times New Roman" w:hAnsi="Times New Roman"/>
          <w:b w:val="false"/>
          <w:bCs w:val="false"/>
          <w:i w:val="false"/>
          <w:iCs w:val="false"/>
          <w:color w:val="111111"/>
          <w:sz w:val="24"/>
          <w:szCs w:val="24"/>
        </w:rPr>
        <w:t xml:space="preserve">The remainder of this report is organized as follows. Chapter 2 surveys related work in robo-advisors, trading simulators, and RAG systems. Chapter 3 presents requirements analysis and use cases. Chapter 4 details system design and architecture. Chapter 5 describes implementation with code excerpts. Chapter 6 covers testing and evaluation. Chapter 7 concludes with limitations and future work.</w:t>
      </w:r>
    </w:p>
    <w:p>
      <w:r>
        <w:br w:type="page"/>
      </w:r>
    </w:p>
    <w:p>
      <w:pPr>
        <w:pStyle w:val="Heading1"/>
        <w:pBdr>
          <w:bottom w:val="single" w:color="AAAAAA" w:sz="6" w:space="6"/>
        </w:pBdr>
        <w:spacing w:after="240" w:before="480"/>
        <w:jc w:val="center"/>
      </w:pPr>
      <w:r>
        <w:rPr>
          <w:rFonts w:ascii="Times New Roman" w:cs="Times New Roman" w:eastAsia="Times New Roman" w:hAnsi="Times New Roman"/>
          <w:b/>
          <w:bCs/>
          <w:caps w:val="false"/>
          <w:color w:val="111111"/>
          <w:sz w:val="32"/>
          <w:szCs w:val="32"/>
        </w:rPr>
        <w:t xml:space="preserve">CHAPTER 2: RELATED WORK</w:t>
      </w:r>
    </w:p>
    <w:p>
      <w:pPr>
        <w:pStyle w:val="Heading2"/>
        <w:spacing w:after="120" w:before="320"/>
        <w:jc w:val="left"/>
      </w:pPr>
      <w:r>
        <w:rPr>
          <w:rFonts w:ascii="Times New Roman" w:cs="Times New Roman" w:eastAsia="Times New Roman" w:hAnsi="Times New Roman"/>
          <w:b/>
          <w:bCs/>
          <w:color w:val="222222"/>
          <w:sz w:val="26"/>
          <w:szCs w:val="26"/>
        </w:rPr>
        <w:t xml:space="preserve">2.1  Robo-Advisors and Portfolio Management Systems</w:t>
      </w:r>
    </w:p>
    <w:p>
      <w:pPr>
        <w:spacing w:after="120" w:line="360" w:lineRule="auto"/>
        <w:ind/>
        <w:jc w:val="both"/>
      </w:pPr>
      <w:r>
        <w:rPr>
          <w:rFonts w:ascii="Times New Roman" w:cs="Times New Roman" w:eastAsia="Times New Roman" w:hAnsi="Times New Roman"/>
          <w:b w:val="false"/>
          <w:bCs w:val="false"/>
          <w:i w:val="false"/>
          <w:iCs w:val="false"/>
          <w:color w:val="111111"/>
          <w:sz w:val="24"/>
          <w:szCs w:val="24"/>
        </w:rPr>
        <w:t xml:space="preserve">Robo-advisors such as Betterment and Wealthfront apply automated portfolio theory to deliver allocation and rebalancing recommendations based on user risk profiles [10], [11]. These platforms typically abstract away market details and provide limited transparency into how recommendations are derived. While efficient for long-horizon allocation, conventional robo-advisors offer little explainability or evidence provenance.</w:t>
      </w:r>
    </w:p>
    <w:p>
      <w:pPr>
        <w:spacing w:after="120" w:line="360" w:lineRule="auto"/>
        <w:ind w:firstLine="720"/>
        <w:jc w:val="both"/>
      </w:pPr>
      <w:r>
        <w:rPr>
          <w:rFonts w:ascii="Times New Roman" w:cs="Times New Roman" w:eastAsia="Times New Roman" w:hAnsi="Times New Roman"/>
          <w:b w:val="false"/>
          <w:bCs w:val="false"/>
          <w:i w:val="false"/>
          <w:iCs w:val="false"/>
          <w:color w:val="111111"/>
          <w:sz w:val="24"/>
          <w:szCs w:val="24"/>
        </w:rPr>
        <w:t xml:space="preserve">WealthFlow builds on the portfolio-aware approach of robo-advisors but adds two key enhancements: verifiable citations via RAG, and a conversational interface that explains the reasoning behind any recommendation with reference to specific retrieved documents.</w:t>
      </w:r>
    </w:p>
    <w:p>
      <w:pPr>
        <w:pStyle w:val="Heading2"/>
        <w:spacing w:after="120" w:before="320"/>
        <w:jc w:val="left"/>
      </w:pPr>
      <w:r>
        <w:rPr>
          <w:rFonts w:ascii="Times New Roman" w:cs="Times New Roman" w:eastAsia="Times New Roman" w:hAnsi="Times New Roman"/>
          <w:b/>
          <w:bCs/>
          <w:color w:val="222222"/>
          <w:sz w:val="26"/>
          <w:szCs w:val="26"/>
        </w:rPr>
        <w:t xml:space="preserve">2.2  Trading Simulators and Market Sandboxes</w:t>
      </w:r>
    </w:p>
    <w:p>
      <w:pPr>
        <w:spacing w:after="120" w:line="360" w:lineRule="auto"/>
        <w:ind/>
        <w:jc w:val="both"/>
      </w:pPr>
      <w:r>
        <w:rPr>
          <w:rFonts w:ascii="Times New Roman" w:cs="Times New Roman" w:eastAsia="Times New Roman" w:hAnsi="Times New Roman"/>
          <w:b w:val="false"/>
          <w:bCs w:val="false"/>
          <w:i w:val="false"/>
          <w:iCs w:val="false"/>
          <w:color w:val="111111"/>
          <w:sz w:val="24"/>
          <w:szCs w:val="24"/>
        </w:rPr>
        <w:t xml:space="preserve">Paper trading platforms provide controlled environments for learning without financial risk. However, they often lack integrated analytics or AI guidance. Users of conventional simulators cannot query an advisor about their simulated trades using the same data context. WealthFlow integrates the simulator into the same data pipeline used for real portfolios, allowing the AI advisor to reason coherently across both simulated and real holdings.</w:t>
      </w:r>
    </w:p>
    <w:p>
      <w:pPr>
        <w:spacing w:after="120" w:line="360" w:lineRule="auto"/>
        <w:ind w:firstLine="720"/>
        <w:jc w:val="both"/>
      </w:pPr>
      <w:r>
        <w:rPr>
          <w:rFonts w:ascii="Times New Roman" w:cs="Times New Roman" w:eastAsia="Times New Roman" w:hAnsi="Times New Roman"/>
          <w:b w:val="false"/>
          <w:bCs w:val="false"/>
          <w:i w:val="false"/>
          <w:iCs w:val="false"/>
          <w:color w:val="111111"/>
          <w:sz w:val="24"/>
          <w:szCs w:val="24"/>
        </w:rPr>
        <w:t xml:space="preserve">Additionally, WealthFlow supports pending orders for when markets are closed, automatically executing those orders when market hours resume, replicating realistic order management behavior.</w:t>
      </w:r>
    </w:p>
    <w:p>
      <w:pPr>
        <w:pStyle w:val="Heading2"/>
        <w:spacing w:after="120" w:before="320"/>
        <w:jc w:val="left"/>
      </w:pPr>
      <w:r>
        <w:rPr>
          <w:rFonts w:ascii="Times New Roman" w:cs="Times New Roman" w:eastAsia="Times New Roman" w:hAnsi="Times New Roman"/>
          <w:b/>
          <w:bCs/>
          <w:color w:val="222222"/>
          <w:sz w:val="26"/>
          <w:szCs w:val="26"/>
        </w:rPr>
        <w:t xml:space="preserve">2.3  RAG-Based Financial Assistants</w:t>
      </w:r>
    </w:p>
    <w:p>
      <w:pPr>
        <w:spacing w:after="120" w:line="360" w:lineRule="auto"/>
        <w:ind/>
        <w:jc w:val="both"/>
      </w:pPr>
      <w:r>
        <w:rPr>
          <w:rFonts w:ascii="Times New Roman" w:cs="Times New Roman" w:eastAsia="Times New Roman" w:hAnsi="Times New Roman"/>
          <w:b w:val="false"/>
          <w:bCs w:val="false"/>
          <w:i w:val="false"/>
          <w:iCs w:val="false"/>
          <w:color w:val="111111"/>
          <w:sz w:val="24"/>
          <w:szCs w:val="24"/>
        </w:rPr>
        <w:t xml:space="preserve">Retrieval-Augmented Generation (RAG), as formalized by Lewis et al. [12], improves factual consistency of language model outputs by grounding responses in retrieved documents rather than relying solely on parametric knowledge. In the financial domain, retrieval must account for document type diversity, recency, and relevance — for example, an SEC 10-K filing is more authoritative than a news snippet for questions about regulatory risk.</w:t>
      </w:r>
    </w:p>
    <w:p>
      <w:pPr>
        <w:spacing w:after="120" w:line="360" w:lineRule="auto"/>
        <w:ind w:firstLine="720"/>
        <w:jc w:val="both"/>
      </w:pPr>
      <w:r>
        <w:rPr>
          <w:rFonts w:ascii="Times New Roman" w:cs="Times New Roman" w:eastAsia="Times New Roman" w:hAnsi="Times New Roman"/>
          <w:b w:val="false"/>
          <w:bCs w:val="false"/>
          <w:i w:val="false"/>
          <w:iCs w:val="false"/>
          <w:color w:val="111111"/>
          <w:sz w:val="24"/>
          <w:szCs w:val="24"/>
        </w:rPr>
        <w:t xml:space="preserve">WealthFlow implements a multi-source RAG pipeline ingesting company profiles, quarterly financials, market news, and SEC filings into a pgvector index. The retrieval system uses metadata-aware filtering and hybrid reranking to prioritize the most relevant evidence for each query type [8], [9].</w:t>
      </w:r>
    </w:p>
    <w:p>
      <w:pPr>
        <w:pStyle w:val="Heading2"/>
        <w:spacing w:after="120" w:before="320"/>
        <w:jc w:val="left"/>
      </w:pPr>
      <w:r>
        <w:rPr>
          <w:rFonts w:ascii="Times New Roman" w:cs="Times New Roman" w:eastAsia="Times New Roman" w:hAnsi="Times New Roman"/>
          <w:b/>
          <w:bCs/>
          <w:color w:val="222222"/>
          <w:sz w:val="26"/>
          <w:szCs w:val="26"/>
        </w:rPr>
        <w:t xml:space="preserve">2.4  Comparative Analysis</w:t>
      </w:r>
    </w:p>
    <w:p>
      <w:pPr>
        <w:spacing w:after="80"/>
      </w:pPr>
      <w:r>
        <w:t xml:space="preserve"/>
      </w:r>
    </w:p>
    <w:p>
      <w:pPr>
        <w:spacing w:after="80" w:before="200"/>
        <w:jc w:val="center"/>
      </w:pPr>
      <w:r>
        <w:rPr>
          <w:rFonts w:ascii="Times New Roman" w:cs="Times New Roman" w:eastAsia="Times New Roman" w:hAnsi="Times New Roman"/>
          <w:b/>
          <w:bCs/>
          <w:color w:val="111111"/>
          <w:sz w:val="20"/>
          <w:szCs w:val="20"/>
        </w:rPr>
        <w:t xml:space="preserve">TABLE II:  TECHNOLOGY STACK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000"/>
        <w:gridCol w:w="4160"/>
      </w:tblGrid>
      <w:tr>
        <w:trPr>
          <w:tblHeader/>
        </w:trPr>
        <w:tc>
          <w:tcPr>
            <w:tcW w:type="dxa" w:w="13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Layer</w:t>
            </w:r>
          </w:p>
        </w:tc>
        <w:tc>
          <w:tcPr>
            <w:tcW w:type="dxa" w:w="19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WealthFlow Choice</w:t>
            </w:r>
          </w:p>
        </w:tc>
        <w:tc>
          <w:tcPr>
            <w:tcW w:type="dxa" w:w="20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Common Alternative</w:t>
            </w:r>
          </w:p>
        </w:tc>
        <w:tc>
          <w:tcPr>
            <w:tcW w:type="dxa" w:w="416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Rationale</w:t>
            </w:r>
          </w:p>
        </w:tc>
      </w:tr>
      <w:tr>
        <w:tc>
          <w:tcPr>
            <w:tcW w:type="dxa" w:w="13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Frontend</w:t>
            </w:r>
          </w:p>
        </w:tc>
        <w:tc>
          <w:tcPr>
            <w:tcW w:type="dxa" w:w="1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Next.js 15 + React 19</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React + Express</w:t>
            </w:r>
          </w:p>
        </w:tc>
        <w:tc>
          <w:tcPr>
            <w:tcW w:type="dxa" w:w="4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App Router, SSR, RSC support [1][2]</w:t>
            </w:r>
          </w:p>
        </w:tc>
      </w:tr>
      <w:tr>
        <w:tc>
          <w:tcPr>
            <w:tcW w:type="dxa" w:w="13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Backend</w:t>
            </w:r>
          </w:p>
        </w:tc>
        <w:tc>
          <w:tcPr>
            <w:tcW w:type="dxa" w:w="1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Hono</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Express.js</w:t>
            </w:r>
          </w:p>
        </w:tc>
        <w:tc>
          <w:tcPr>
            <w:tcW w:type="dxa" w:w="4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Minimal, fast, edge-compatible [3]</w:t>
            </w:r>
          </w:p>
        </w:tc>
      </w:tr>
      <w:tr>
        <w:tc>
          <w:tcPr>
            <w:tcW w:type="dxa" w:w="13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Database</w:t>
            </w:r>
          </w:p>
        </w:tc>
        <w:tc>
          <w:tcPr>
            <w:tcW w:type="dxa" w:w="1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Supabase PostgreSQL</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MySQL / MongoDB</w:t>
            </w:r>
          </w:p>
        </w:tc>
        <w:tc>
          <w:tcPr>
            <w:tcW w:type="dxa" w:w="4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Relational schema + pgvector [4][9]</w:t>
            </w:r>
          </w:p>
        </w:tc>
      </w:tr>
      <w:tr>
        <w:tc>
          <w:tcPr>
            <w:tcW w:type="dxa" w:w="13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ORM</w:t>
            </w:r>
          </w:p>
        </w:tc>
        <w:tc>
          <w:tcPr>
            <w:tcW w:type="dxa" w:w="1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Prisma 6.x</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Sequelize / Drizzle</w:t>
            </w:r>
          </w:p>
        </w:tc>
        <w:tc>
          <w:tcPr>
            <w:tcW w:type="dxa" w:w="4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Type-safe schema + auto-migrations [5]</w:t>
            </w:r>
          </w:p>
        </w:tc>
      </w:tr>
      <w:tr>
        <w:tc>
          <w:tcPr>
            <w:tcW w:type="dxa" w:w="13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Auth</w:t>
            </w:r>
          </w:p>
        </w:tc>
        <w:tc>
          <w:tcPr>
            <w:tcW w:type="dxa" w:w="1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Better Auth</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NextAuth.js</w:t>
            </w:r>
          </w:p>
        </w:tc>
        <w:tc>
          <w:tcPr>
            <w:tcW w:type="dxa" w:w="4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Plugin-based, org support [6]</w:t>
            </w:r>
          </w:p>
        </w:tc>
      </w:tr>
      <w:tr>
        <w:tc>
          <w:tcPr>
            <w:tcW w:type="dxa" w:w="13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LLM Inference</w:t>
            </w:r>
          </w:p>
        </w:tc>
        <w:tc>
          <w:tcPr>
            <w:tcW w:type="dxa" w:w="1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Groq Llama 3.3</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OpenAI GPT-4</w:t>
            </w:r>
          </w:p>
        </w:tc>
        <w:tc>
          <w:tcPr>
            <w:tcW w:type="dxa" w:w="4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High-speed low-latency inference [7]</w:t>
            </w:r>
          </w:p>
        </w:tc>
      </w:tr>
      <w:tr>
        <w:tc>
          <w:tcPr>
            <w:tcW w:type="dxa" w:w="13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Embeddings</w:t>
            </w:r>
          </w:p>
        </w:tc>
        <w:tc>
          <w:tcPr>
            <w:tcW w:type="dxa" w:w="1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Gemini API</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OpenAI text-embedding</w:t>
            </w:r>
          </w:p>
        </w:tc>
        <w:tc>
          <w:tcPr>
            <w:tcW w:type="dxa" w:w="4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Multi-model flexibility, fallback [13]</w:t>
            </w:r>
          </w:p>
        </w:tc>
      </w:tr>
      <w:tr>
        <w:tc>
          <w:tcPr>
            <w:tcW w:type="dxa" w:w="13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Cache</w:t>
            </w:r>
          </w:p>
        </w:tc>
        <w:tc>
          <w:tcPr>
            <w:tcW w:type="dxa" w:w="1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Upstash Redis</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Local memory cache</w:t>
            </w:r>
          </w:p>
        </w:tc>
        <w:tc>
          <w:tcPr>
            <w:tcW w:type="dxa" w:w="4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Serverless Redis, TTL-based [14]</w:t>
            </w:r>
          </w:p>
        </w:tc>
      </w:tr>
      <w:tr>
        <w:tc>
          <w:tcPr>
            <w:tcW w:type="dxa" w:w="13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Market Data</w:t>
            </w:r>
          </w:p>
        </w:tc>
        <w:tc>
          <w:tcPr>
            <w:tcW w:type="dxa" w:w="1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Finnhub + Alpha Vantage</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Yahoo Finance scraping</w:t>
            </w:r>
          </w:p>
        </w:tc>
        <w:tc>
          <w:tcPr>
            <w:tcW w:type="dxa" w:w="4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Official APIs, rate-limit-aware [15][16]</w:t>
            </w:r>
          </w:p>
        </w:tc>
      </w:tr>
    </w:tbl>
    <w:p>
      <w:pPr>
        <w:spacing w:after="200"/>
      </w:pPr>
      <w:r>
        <w:t xml:space="preserve"/>
      </w:r>
    </w:p>
    <w:p>
      <w:pPr>
        <w:pStyle w:val="Heading2"/>
        <w:spacing w:after="120" w:before="320"/>
        <w:jc w:val="left"/>
      </w:pPr>
      <w:r>
        <w:rPr>
          <w:rFonts w:ascii="Times New Roman" w:cs="Times New Roman" w:eastAsia="Times New Roman" w:hAnsi="Times New Roman"/>
          <w:b/>
          <w:bCs/>
          <w:color w:val="222222"/>
          <w:sz w:val="26"/>
          <w:szCs w:val="26"/>
        </w:rPr>
        <w:t xml:space="preserve">2.5  Research Gaps and Differentiation</w:t>
      </w:r>
    </w:p>
    <w:p>
      <w:pPr>
        <w:spacing w:after="120" w:line="360" w:lineRule="auto"/>
        <w:ind/>
        <w:jc w:val="both"/>
      </w:pPr>
      <w:r>
        <w:rPr>
          <w:rFonts w:ascii="Times New Roman" w:cs="Times New Roman" w:eastAsia="Times New Roman" w:hAnsi="Times New Roman"/>
          <w:b w:val="false"/>
          <w:bCs w:val="false"/>
          <w:i w:val="false"/>
          <w:iCs w:val="false"/>
          <w:color w:val="111111"/>
          <w:sz w:val="24"/>
          <w:szCs w:val="24"/>
        </w:rPr>
        <w:t xml:space="preserve">Existing systems either provide analytics without AI reasoning, or conversational AI without portfolio context or evidence. WealthFlow addresses both dimensions simultaneously, combining structured investor profiles, live portfolio data, and RAG-backed evidence into a unified system enabling personalized, explainable financial guidance. No comparable open-source academic reference implementation combining all four modules (advisor, simulator, analytics, news) under a single cohesive architecture exists in the surveyed literature.</w:t>
      </w:r>
    </w:p>
    <w:p>
      <w:r>
        <w:br w:type="page"/>
      </w:r>
    </w:p>
    <w:p>
      <w:pPr>
        <w:pStyle w:val="Heading1"/>
        <w:pBdr>
          <w:bottom w:val="single" w:color="AAAAAA" w:sz="6" w:space="6"/>
        </w:pBdr>
        <w:spacing w:after="240" w:before="480"/>
        <w:jc w:val="center"/>
      </w:pPr>
      <w:r>
        <w:rPr>
          <w:rFonts w:ascii="Times New Roman" w:cs="Times New Roman" w:eastAsia="Times New Roman" w:hAnsi="Times New Roman"/>
          <w:b/>
          <w:bCs/>
          <w:caps w:val="false"/>
          <w:color w:val="111111"/>
          <w:sz w:val="32"/>
          <w:szCs w:val="32"/>
        </w:rPr>
        <w:t xml:space="preserve">CHAPTER 3: REQUIREMENTS ANALYSIS</w:t>
      </w:r>
    </w:p>
    <w:p>
      <w:pPr>
        <w:pStyle w:val="Heading2"/>
        <w:spacing w:after="120" w:before="320"/>
        <w:jc w:val="left"/>
      </w:pPr>
      <w:r>
        <w:rPr>
          <w:rFonts w:ascii="Times New Roman" w:cs="Times New Roman" w:eastAsia="Times New Roman" w:hAnsi="Times New Roman"/>
          <w:b/>
          <w:bCs/>
          <w:color w:val="222222"/>
          <w:sz w:val="26"/>
          <w:szCs w:val="26"/>
        </w:rPr>
        <w:t xml:space="preserve">3.1  Functional Requirements</w:t>
      </w:r>
    </w:p>
    <w:p>
      <w:pPr>
        <w:spacing w:after="120" w:line="360" w:lineRule="auto"/>
        <w:ind/>
        <w:jc w:val="both"/>
      </w:pPr>
      <w:r>
        <w:rPr>
          <w:rFonts w:ascii="Times New Roman" w:cs="Times New Roman" w:eastAsia="Times New Roman" w:hAnsi="Times New Roman"/>
          <w:b w:val="false"/>
          <w:bCs w:val="false"/>
          <w:i w:val="false"/>
          <w:iCs w:val="false"/>
          <w:color w:val="111111"/>
          <w:sz w:val="24"/>
          <w:szCs w:val="24"/>
        </w:rPr>
        <w:t xml:space="preserve">The following table enumerates the functional requirements derived from the problem statement and target user analysis.</w:t>
      </w:r>
    </w:p>
    <w:p>
      <w:pPr>
        <w:spacing w:after="80"/>
      </w:pPr>
      <w:r>
        <w:t xml:space="preserve"/>
      </w:r>
    </w:p>
    <w:p>
      <w:pPr>
        <w:spacing w:after="80" w:before="200"/>
        <w:jc w:val="center"/>
      </w:pPr>
      <w:r>
        <w:rPr>
          <w:rFonts w:ascii="Times New Roman" w:cs="Times New Roman" w:eastAsia="Times New Roman" w:hAnsi="Times New Roman"/>
          <w:b/>
          <w:bCs/>
          <w:color w:val="111111"/>
          <w:sz w:val="20"/>
          <w:szCs w:val="20"/>
        </w:rPr>
        <w:t xml:space="preserve">TABLE III: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rPr>
          <w:tblHeader/>
        </w:trPr>
        <w:tc>
          <w:tcPr>
            <w:tcW w:type="dxa" w:w="9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ID</w:t>
            </w:r>
          </w:p>
        </w:tc>
        <w:tc>
          <w:tcPr>
            <w:tcW w:type="dxa" w:w="22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Requirement</w:t>
            </w:r>
          </w:p>
        </w:tc>
        <w:tc>
          <w:tcPr>
            <w:tcW w:type="dxa" w:w="626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Description</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FR-1</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User Authentication</w:t>
            </w:r>
          </w:p>
        </w:tc>
        <w:tc>
          <w:tcPr>
            <w:tcW w:type="dxa" w:w="62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Users must register, sign in, and maintain secure sessions.</w:t>
            </w:r>
          </w:p>
        </w:tc>
      </w:tr>
      <w:tr>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FR-2</w:t>
            </w:r>
          </w:p>
        </w:tc>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Portfolio Overview</w:t>
            </w:r>
          </w:p>
        </w:tc>
        <w:tc>
          <w:tcPr>
            <w:tcW w:type="dxa" w:w="62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Display holdings, total value, sector allocation, and unrealized PnL.</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FR-3</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Trading Simulator</w:t>
            </w:r>
          </w:p>
        </w:tc>
        <w:tc>
          <w:tcPr>
            <w:tcW w:type="dxa" w:w="62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Execute virtual buy/sell trades with pending order support.</w:t>
            </w:r>
          </w:p>
        </w:tc>
      </w:tr>
      <w:tr>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FR-4</w:t>
            </w:r>
          </w:p>
        </w:tc>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Market Data</w:t>
            </w:r>
          </w:p>
        </w:tc>
        <w:tc>
          <w:tcPr>
            <w:tcW w:type="dxa" w:w="62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Fetch real-time quotes, OHLCV candles, profiles, and news.</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FR-5</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AI Advisor</w:t>
            </w:r>
          </w:p>
        </w:tc>
        <w:tc>
          <w:tcPr>
            <w:tcW w:type="dxa" w:w="62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Provide streaming conversational guidance with source citations.</w:t>
            </w:r>
          </w:p>
        </w:tc>
      </w:tr>
      <w:tr>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FR-6</w:t>
            </w:r>
          </w:p>
        </w:tc>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RAG Retrieval</w:t>
            </w:r>
          </w:p>
        </w:tc>
        <w:tc>
          <w:tcPr>
            <w:tcW w:type="dxa" w:w="62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Search pgvector store with metadata filters and reranking.</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FR-7</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Chat Sessions</w:t>
            </w:r>
          </w:p>
        </w:tc>
        <w:tc>
          <w:tcPr>
            <w:tcW w:type="dxa" w:w="62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Persist and restore chat sessions and full message history.</w:t>
            </w:r>
          </w:p>
        </w:tc>
      </w:tr>
      <w:tr>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FR-8</w:t>
            </w:r>
          </w:p>
        </w:tc>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News Feed</w:t>
            </w:r>
          </w:p>
        </w:tc>
        <w:tc>
          <w:tcPr>
            <w:tcW w:type="dxa" w:w="62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Deliver personalized and general market news with sentiment.</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FR-9</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Investor Profile</w:t>
            </w:r>
          </w:p>
        </w:tc>
        <w:tc>
          <w:tcPr>
            <w:tcW w:type="dxa" w:w="62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Capture and store risk tolerance, goals, and experience level.</w:t>
            </w:r>
          </w:p>
        </w:tc>
      </w:tr>
      <w:tr>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FR-10</w:t>
            </w:r>
          </w:p>
        </w:tc>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Portfolio Analytics</w:t>
            </w:r>
          </w:p>
        </w:tc>
        <w:tc>
          <w:tcPr>
            <w:tcW w:type="dxa" w:w="62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Compute sector allocation and historical performance snapshots.</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FR-11</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Watchlist</w:t>
            </w:r>
          </w:p>
        </w:tc>
        <w:tc>
          <w:tcPr>
            <w:tcW w:type="dxa" w:w="62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Manage watchlist items with optional price alert targets.</w:t>
            </w:r>
          </w:p>
        </w:tc>
      </w:tr>
    </w:tbl>
    <w:p>
      <w:pPr>
        <w:spacing w:after="200"/>
      </w:pPr>
      <w:r>
        <w:t xml:space="preserve"/>
      </w:r>
    </w:p>
    <w:p>
      <w:pPr>
        <w:pStyle w:val="Heading2"/>
        <w:spacing w:after="120" w:before="320"/>
        <w:jc w:val="left"/>
      </w:pPr>
      <w:r>
        <w:rPr>
          <w:rFonts w:ascii="Times New Roman" w:cs="Times New Roman" w:eastAsia="Times New Roman" w:hAnsi="Times New Roman"/>
          <w:b/>
          <w:bCs/>
          <w:color w:val="222222"/>
          <w:sz w:val="26"/>
          <w:szCs w:val="26"/>
        </w:rPr>
        <w:t xml:space="preserve">3.2  Non-Functional Requirements</w:t>
      </w:r>
    </w:p>
    <w:p>
      <w:pPr>
        <w:spacing w:after="80"/>
      </w:pPr>
      <w:r>
        <w:t xml:space="preserve"/>
      </w:r>
    </w:p>
    <w:p>
      <w:pPr>
        <w:spacing w:after="80" w:before="200"/>
        <w:jc w:val="center"/>
      </w:pPr>
      <w:r>
        <w:rPr>
          <w:rFonts w:ascii="Times New Roman" w:cs="Times New Roman" w:eastAsia="Times New Roman" w:hAnsi="Times New Roman"/>
          <w:b/>
          <w:bCs/>
          <w:color w:val="111111"/>
          <w:sz w:val="20"/>
          <w:szCs w:val="20"/>
        </w:rPr>
        <w:t xml:space="preserve">TABLE IV: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rPr>
          <w:tblHeader/>
        </w:trPr>
        <w:tc>
          <w:tcPr>
            <w:tcW w:type="dxa" w:w="9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ID</w:t>
            </w:r>
          </w:p>
        </w:tc>
        <w:tc>
          <w:tcPr>
            <w:tcW w:type="dxa" w:w="22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Requirement</w:t>
            </w:r>
          </w:p>
        </w:tc>
        <w:tc>
          <w:tcPr>
            <w:tcW w:type="dxa" w:w="626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Target</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NFR-1</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Availability</w:t>
            </w:r>
          </w:p>
        </w:tc>
        <w:tc>
          <w:tcPr>
            <w:tcW w:type="dxa" w:w="62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99% uptime in development; graceful degradation on API failures.</w:t>
            </w:r>
          </w:p>
        </w:tc>
      </w:tr>
      <w:tr>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NFR-2</w:t>
            </w:r>
          </w:p>
        </w:tc>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Performance</w:t>
            </w:r>
          </w:p>
        </w:tc>
        <w:tc>
          <w:tcPr>
            <w:tcW w:type="dxa" w:w="62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&lt; 2 s average API response for cached calls; &lt; 500 ms quote fetch.</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NFR-3</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Scalability</w:t>
            </w:r>
          </w:p>
        </w:tc>
        <w:tc>
          <w:tcPr>
            <w:tcW w:type="dxa" w:w="62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Modular Hono services; Redis caching reduces provider dependency.</w:t>
            </w:r>
          </w:p>
        </w:tc>
      </w:tr>
      <w:tr>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NFR-4</w:t>
            </w:r>
          </w:p>
        </w:tc>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Security</w:t>
            </w:r>
          </w:p>
        </w:tc>
        <w:tc>
          <w:tcPr>
            <w:tcW w:type="dxa" w:w="62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Session-based authorization enforced at middleware and API layer.</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NFR-5</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Maintainability</w:t>
            </w:r>
          </w:p>
        </w:tc>
        <w:tc>
          <w:tcPr>
            <w:tcW w:type="dxa" w:w="62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Clear service boundaries; typed APIs via Prisma and Zod [18].</w:t>
            </w:r>
          </w:p>
        </w:tc>
      </w:tr>
      <w:tr>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NFR-6</w:t>
            </w:r>
          </w:p>
        </w:tc>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Explainability</w:t>
            </w:r>
          </w:p>
        </w:tc>
        <w:tc>
          <w:tcPr>
            <w:tcW w:type="dxa" w:w="62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AI responses cite retrieved sources with document metadata.</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NFR-7</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Reliability</w:t>
            </w:r>
          </w:p>
        </w:tc>
        <w:tc>
          <w:tcPr>
            <w:tcW w:type="dxa" w:w="62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Provider fallbacks and synthetic data for development continuity.</w:t>
            </w:r>
          </w:p>
        </w:tc>
      </w:tr>
    </w:tbl>
    <w:p>
      <w:pPr>
        <w:spacing w:after="200"/>
      </w:pPr>
      <w:r>
        <w:t xml:space="preserve"/>
      </w:r>
    </w:p>
    <w:p>
      <w:pPr>
        <w:pStyle w:val="Heading2"/>
        <w:spacing w:after="120" w:before="320"/>
        <w:jc w:val="left"/>
      </w:pPr>
      <w:r>
        <w:rPr>
          <w:rFonts w:ascii="Times New Roman" w:cs="Times New Roman" w:eastAsia="Times New Roman" w:hAnsi="Times New Roman"/>
          <w:b/>
          <w:bCs/>
          <w:color w:val="222222"/>
          <w:sz w:val="26"/>
          <w:szCs w:val="26"/>
        </w:rPr>
        <w:t xml:space="preserve">3.3  Use Case Analysis</w:t>
      </w:r>
    </w:p>
    <w:p>
      <w:pPr>
        <w:spacing w:after="80"/>
      </w:pPr>
      <w:r>
        <w:t xml:space="preserve"/>
      </w:r>
    </w:p>
    <w:p>
      <w:pPr>
        <w:spacing w:after="80" w:before="200"/>
        <w:jc w:val="center"/>
      </w:pPr>
      <w:r>
        <w:rPr>
          <w:rFonts w:ascii="Times New Roman" w:cs="Times New Roman" w:eastAsia="Times New Roman" w:hAnsi="Times New Roman"/>
          <w:b/>
          <w:bCs/>
          <w:color w:val="111111"/>
          <w:sz w:val="20"/>
          <w:szCs w:val="20"/>
        </w:rPr>
        <w:t xml:space="preserve">TABLE V:  USE CASE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500"/>
        <w:gridCol w:w="2500"/>
        <w:gridCol w:w="2760"/>
      </w:tblGrid>
      <w:tr>
        <w:trPr>
          <w:tblHeader/>
        </w:trPr>
        <w:tc>
          <w:tcPr>
            <w:tcW w:type="dxa" w:w="17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Use Case</w:t>
            </w:r>
          </w:p>
        </w:tc>
        <w:tc>
          <w:tcPr>
            <w:tcW w:type="dxa" w:w="9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Actor</w:t>
            </w:r>
          </w:p>
        </w:tc>
        <w:tc>
          <w:tcPr>
            <w:tcW w:type="dxa" w:w="15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Precondition</w:t>
            </w:r>
          </w:p>
        </w:tc>
        <w:tc>
          <w:tcPr>
            <w:tcW w:type="dxa" w:w="25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Main Flow</w:t>
            </w:r>
          </w:p>
        </w:tc>
        <w:tc>
          <w:tcPr>
            <w:tcW w:type="dxa" w:w="276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Postcondition</w:t>
            </w:r>
          </w:p>
        </w:tc>
      </w:tr>
      <w:tr>
        <w:tc>
          <w:tcPr>
            <w:tcW w:type="dxa" w:w="17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UC-1: Authenticate</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User</w:t>
            </w:r>
          </w:p>
        </w:tc>
        <w:tc>
          <w:tcPr>
            <w:tcW w:type="dxa" w:w="1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None</w:t>
            </w:r>
          </w:p>
        </w:tc>
        <w:tc>
          <w:tcPr>
            <w:tcW w:type="dxa" w:w="2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Register / login with email + password</w:t>
            </w:r>
          </w:p>
        </w:tc>
        <w:tc>
          <w:tcPr>
            <w:tcW w:type="dxa" w:w="2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Session created</w:t>
            </w:r>
          </w:p>
        </w:tc>
      </w:tr>
      <w:tr>
        <w:tc>
          <w:tcPr>
            <w:tcW w:type="dxa" w:w="17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UC-2: View Portfolio</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User</w:t>
            </w:r>
          </w:p>
        </w:tc>
        <w:tc>
          <w:tcPr>
            <w:tcW w:type="dxa" w:w="1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Authenticated</w:t>
            </w:r>
          </w:p>
        </w:tc>
        <w:tc>
          <w:tcPr>
            <w:tcW w:type="dxa" w:w="2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Navigate to /portfolio; quotes fetched live</w:t>
            </w:r>
          </w:p>
        </w:tc>
        <w:tc>
          <w:tcPr>
            <w:tcW w:type="dxa" w:w="2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Holdings shown with PnL</w:t>
            </w:r>
          </w:p>
        </w:tc>
      </w:tr>
      <w:tr>
        <w:tc>
          <w:tcPr>
            <w:tcW w:type="dxa" w:w="17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UC-3: Simulate Trade</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User</w:t>
            </w:r>
          </w:p>
        </w:tc>
        <w:tc>
          <w:tcPr>
            <w:tcW w:type="dxa" w:w="1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Auth + simulator init</w:t>
            </w:r>
          </w:p>
        </w:tc>
        <w:tc>
          <w:tcPr>
            <w:tcW w:type="dxa" w:w="2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Submit trade; market status checked</w:t>
            </w:r>
          </w:p>
        </w:tc>
        <w:tc>
          <w:tcPr>
            <w:tcW w:type="dxa" w:w="2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Transaction recorded or queued</w:t>
            </w:r>
          </w:p>
        </w:tc>
      </w:tr>
      <w:tr>
        <w:tc>
          <w:tcPr>
            <w:tcW w:type="dxa" w:w="17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UC-4: Ask Advisor</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User</w:t>
            </w:r>
          </w:p>
        </w:tc>
        <w:tc>
          <w:tcPr>
            <w:tcW w:type="dxa" w:w="1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Authenticated</w:t>
            </w:r>
          </w:p>
        </w:tc>
        <w:tc>
          <w:tcPr>
            <w:tcW w:type="dxa" w:w="2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Send chat; RAG retrieves context; stream reply</w:t>
            </w:r>
          </w:p>
        </w:tc>
        <w:tc>
          <w:tcPr>
            <w:tcW w:type="dxa" w:w="2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Message saved with citations</w:t>
            </w:r>
          </w:p>
        </w:tc>
      </w:tr>
      <w:tr>
        <w:tc>
          <w:tcPr>
            <w:tcW w:type="dxa" w:w="17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UC-5: Read News</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User</w:t>
            </w:r>
          </w:p>
        </w:tc>
        <w:tc>
          <w:tcPr>
            <w:tcW w:type="dxa" w:w="1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Authenticated</w:t>
            </w:r>
          </w:p>
        </w:tc>
        <w:tc>
          <w:tcPr>
            <w:tcW w:type="dxa" w:w="2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Navigate to /news; personalized feed built</w:t>
            </w:r>
          </w:p>
        </w:tc>
        <w:tc>
          <w:tcPr>
            <w:tcW w:type="dxa" w:w="2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Feed rendered</w:t>
            </w:r>
          </w:p>
        </w:tc>
      </w:tr>
      <w:tr>
        <w:tc>
          <w:tcPr>
            <w:tcW w:type="dxa" w:w="17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UC-6: Process Pending</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System</w:t>
            </w:r>
          </w:p>
        </w:tc>
        <w:tc>
          <w:tcPr>
            <w:tcW w:type="dxa" w:w="1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Market opens</w:t>
            </w:r>
          </w:p>
        </w:tc>
        <w:tc>
          <w:tcPr>
            <w:tcW w:type="dxa" w:w="2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Scheduler fetches pending; executes at live price</w:t>
            </w:r>
          </w:p>
        </w:tc>
        <w:tc>
          <w:tcPr>
            <w:tcW w:type="dxa" w:w="2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Orders executed</w:t>
            </w:r>
          </w:p>
        </w:tc>
      </w:tr>
      <w:tr>
        <w:tc>
          <w:tcPr>
            <w:tcW w:type="dxa" w:w="17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UC-7: Update Profile</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User</w:t>
            </w:r>
          </w:p>
        </w:tc>
        <w:tc>
          <w:tcPr>
            <w:tcW w:type="dxa" w:w="1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Authenticated</w:t>
            </w:r>
          </w:p>
        </w:tc>
        <w:tc>
          <w:tcPr>
            <w:tcW w:type="dxa" w:w="2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Submit investor profile form</w:t>
            </w:r>
          </w:p>
        </w:tc>
        <w:tc>
          <w:tcPr>
            <w:tcW w:type="dxa" w:w="2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Profile stored in DB</w:t>
            </w:r>
          </w:p>
        </w:tc>
      </w:tr>
    </w:tbl>
    <w:p>
      <w:pPr>
        <w:spacing w:after="200"/>
      </w:pPr>
      <w:r>
        <w:t xml:space="preserve"/>
      </w:r>
    </w:p>
    <w:p>
      <w:pPr>
        <w:pStyle w:val="Heading2"/>
        <w:spacing w:after="120" w:before="320"/>
        <w:jc w:val="left"/>
      </w:pPr>
      <w:r>
        <w:rPr>
          <w:rFonts w:ascii="Times New Roman" w:cs="Times New Roman" w:eastAsia="Times New Roman" w:hAnsi="Times New Roman"/>
          <w:b/>
          <w:bCs/>
          <w:color w:val="222222"/>
          <w:sz w:val="26"/>
          <w:szCs w:val="26"/>
        </w:rPr>
        <w:t xml:space="preserve">3.4  User Stories</w:t>
      </w:r>
    </w:p>
    <w:p>
      <w:pPr>
        <w:spacing w:after="120" w:line="360" w:lineRule="auto"/>
        <w:ind/>
        <w:jc w:val="both"/>
      </w:pPr>
      <w:r>
        <w:rPr>
          <w:rFonts w:ascii="Times New Roman" w:cs="Times New Roman" w:eastAsia="Times New Roman" w:hAnsi="Times New Roman"/>
          <w:b w:val="false"/>
          <w:bCs w:val="false"/>
          <w:i w:val="false"/>
          <w:iCs w:val="false"/>
          <w:color w:val="111111"/>
          <w:sz w:val="24"/>
          <w:szCs w:val="24"/>
        </w:rPr>
        <w:t xml:space="preserve">The following user stories drive implementation priorities and acceptance criteria:</w:t>
      </w:r>
    </w:p>
    <w:p>
      <w:pPr>
        <w:spacing w:after="80"/>
      </w:pPr>
      <w:r>
        <w:t xml:space="preserve"/>
      </w:r>
    </w:p>
    <w:p>
      <w:pPr>
        <w:pStyle w:val="ListParagraph"/>
        <w:numPr>
          <w:ilvl w:val="0"/>
          <w:numId w:val="2"/>
        </w:numPr>
        <w:spacing w:after="80" w:line="360" w:lineRule="auto"/>
      </w:pPr>
      <w:r>
        <w:rPr>
          <w:rFonts w:ascii="Times New Roman" w:cs="Times New Roman" w:eastAsia="Times New Roman" w:hAnsi="Times New Roman"/>
          <w:color w:val="111111"/>
          <w:sz w:val="24"/>
          <w:szCs w:val="24"/>
        </w:rPr>
        <w:t xml:space="preserve">As a beginner investor, I want the AI advisor to explain financial concepts using my actual holdings as context, so that I can learn without being overwhelmed by generic jargon.</w:t>
      </w:r>
    </w:p>
    <w:p>
      <w:pPr>
        <w:pStyle w:val="ListParagraph"/>
        <w:numPr>
          <w:ilvl w:val="0"/>
          <w:numId w:val="2"/>
        </w:numPr>
        <w:spacing w:after="80" w:line="360" w:lineRule="auto"/>
      </w:pPr>
      <w:r>
        <w:rPr>
          <w:rFonts w:ascii="Times New Roman" w:cs="Times New Roman" w:eastAsia="Times New Roman" w:hAnsi="Times New Roman"/>
          <w:color w:val="111111"/>
          <w:sz w:val="24"/>
          <w:szCs w:val="24"/>
        </w:rPr>
        <w:t xml:space="preserve">As an intermediate investor, I want to view my portfolio's sector allocation and unrealized profit/loss in real time, so that I can identify concentration risks quickly.</w:t>
      </w:r>
    </w:p>
    <w:p>
      <w:pPr>
        <w:pStyle w:val="ListParagraph"/>
        <w:numPr>
          <w:ilvl w:val="0"/>
          <w:numId w:val="2"/>
        </w:numPr>
        <w:spacing w:after="80" w:line="360" w:lineRule="auto"/>
      </w:pPr>
      <w:r>
        <w:rPr>
          <w:rFonts w:ascii="Times New Roman" w:cs="Times New Roman" w:eastAsia="Times New Roman" w:hAnsi="Times New Roman"/>
          <w:color w:val="111111"/>
          <w:sz w:val="24"/>
          <w:szCs w:val="24"/>
        </w:rPr>
        <w:t xml:space="preserve">As a student, I want a trading simulator that behaves like a real brokerage — including pending orders when markets are closed — so that I can practice realistic trading strategies.</w:t>
      </w:r>
    </w:p>
    <w:p>
      <w:pPr>
        <w:pStyle w:val="ListParagraph"/>
        <w:numPr>
          <w:ilvl w:val="0"/>
          <w:numId w:val="2"/>
        </w:numPr>
        <w:spacing w:after="80" w:line="360" w:lineRule="auto"/>
      </w:pPr>
      <w:r>
        <w:rPr>
          <w:rFonts w:ascii="Times New Roman" w:cs="Times New Roman" w:eastAsia="Times New Roman" w:hAnsi="Times New Roman"/>
          <w:color w:val="111111"/>
          <w:sz w:val="24"/>
          <w:szCs w:val="24"/>
        </w:rPr>
        <w:t xml:space="preserve">As a user, I want the AI advisor to cite the documents it used when generating financial guidance, so that I can verify claims independently.</w:t>
      </w:r>
    </w:p>
    <w:p>
      <w:pPr>
        <w:pStyle w:val="ListParagraph"/>
        <w:numPr>
          <w:ilvl w:val="0"/>
          <w:numId w:val="2"/>
        </w:numPr>
        <w:spacing w:after="80" w:line="360" w:lineRule="auto"/>
      </w:pPr>
      <w:r>
        <w:rPr>
          <w:rFonts w:ascii="Times New Roman" w:cs="Times New Roman" w:eastAsia="Times New Roman" w:hAnsi="Times New Roman"/>
          <w:color w:val="111111"/>
          <w:sz w:val="24"/>
          <w:szCs w:val="24"/>
        </w:rPr>
        <w:t xml:space="preserve">As a user, I want a personalized news feed based on my holdings and watchlist, so that I only see market news that is relevant to my portfolio.</w:t>
      </w:r>
    </w:p>
    <w:p>
      <w:pPr>
        <w:spacing w:after="120"/>
      </w:pPr>
      <w:r>
        <w:t xml:space="preserve"/>
      </w:r>
    </w:p>
    <w:p>
      <w:pPr>
        <w:pStyle w:val="Heading2"/>
        <w:spacing w:after="120" w:before="320"/>
        <w:jc w:val="left"/>
      </w:pPr>
      <w:r>
        <w:rPr>
          <w:rFonts w:ascii="Times New Roman" w:cs="Times New Roman" w:eastAsia="Times New Roman" w:hAnsi="Times New Roman"/>
          <w:b/>
          <w:bCs/>
          <w:color w:val="222222"/>
          <w:sz w:val="26"/>
          <w:szCs w:val="26"/>
        </w:rPr>
        <w:t xml:space="preserve">3.5  Feasibility Analysis</w:t>
      </w:r>
    </w:p>
    <w:p>
      <w:pPr>
        <w:spacing w:after="120" w:line="360" w:lineRule="auto"/>
        <w:ind/>
        <w:jc w:val="both"/>
      </w:pPr>
      <w:r>
        <w:rPr>
          <w:rFonts w:ascii="Times New Roman" w:cs="Times New Roman" w:eastAsia="Times New Roman" w:hAnsi="Times New Roman"/>
          <w:b w:val="false"/>
          <w:bCs w:val="false"/>
          <w:i w:val="false"/>
          <w:iCs w:val="false"/>
          <w:color w:val="111111"/>
          <w:sz w:val="24"/>
          <w:szCs w:val="24"/>
        </w:rPr>
        <w:t xml:space="preserve">Technical feasibility is high: the stack relies on production-grade, well-documented frameworks with active communities. Operational feasibility is supported by caching and provider fallbacks that mitigate third-party API rate limits. Economic feasibility is confirmed by sufficient free-tier quotas on Groq, Finnhub, Supabase, and Gemini for academic-scale usage.</w:t>
      </w:r>
    </w:p>
    <w:p>
      <w:pPr>
        <w:spacing w:after="120" w:line="360" w:lineRule="auto"/>
        <w:ind w:firstLine="720"/>
        <w:jc w:val="both"/>
      </w:pPr>
      <w:r>
        <w:rPr>
          <w:rFonts w:ascii="Times New Roman" w:cs="Times New Roman" w:eastAsia="Times New Roman" w:hAnsi="Times New Roman"/>
          <w:b w:val="false"/>
          <w:bCs w:val="false"/>
          <w:i w:val="false"/>
          <w:iCs w:val="false"/>
          <w:color w:val="111111"/>
          <w:sz w:val="24"/>
          <w:szCs w:val="24"/>
        </w:rPr>
        <w:t xml:space="preserve">The primary constraints are: (1) Finnhub and Alpha Vantage rate limits for high-frequency quote fetching, (2) RAG quality is bounded by the availability of the Gemini embedding API, and (3) the learning module is scaffolded but lacks a dynamic content pipeline within the current scope.</w:t>
      </w:r>
    </w:p>
    <w:p>
      <w:r>
        <w:br w:type="page"/>
      </w:r>
    </w:p>
    <w:p>
      <w:pPr>
        <w:pStyle w:val="Heading1"/>
        <w:pBdr>
          <w:bottom w:val="single" w:color="AAAAAA" w:sz="6" w:space="6"/>
        </w:pBdr>
        <w:spacing w:after="240" w:before="480"/>
        <w:jc w:val="center"/>
      </w:pPr>
      <w:r>
        <w:rPr>
          <w:rFonts w:ascii="Times New Roman" w:cs="Times New Roman" w:eastAsia="Times New Roman" w:hAnsi="Times New Roman"/>
          <w:b/>
          <w:bCs/>
          <w:caps w:val="false"/>
          <w:color w:val="111111"/>
          <w:sz w:val="32"/>
          <w:szCs w:val="32"/>
        </w:rPr>
        <w:t xml:space="preserve">CHAPTER 4: SYSTEM DESIGN</w:t>
      </w:r>
    </w:p>
    <w:p>
      <w:pPr>
        <w:pStyle w:val="Heading2"/>
        <w:spacing w:after="120" w:before="320"/>
        <w:jc w:val="left"/>
      </w:pPr>
      <w:r>
        <w:rPr>
          <w:rFonts w:ascii="Times New Roman" w:cs="Times New Roman" w:eastAsia="Times New Roman" w:hAnsi="Times New Roman"/>
          <w:b/>
          <w:bCs/>
          <w:color w:val="222222"/>
          <w:sz w:val="26"/>
          <w:szCs w:val="26"/>
        </w:rPr>
        <w:t xml:space="preserve">4.1  Architecture Overview</w:t>
      </w:r>
    </w:p>
    <w:p>
      <w:pPr>
        <w:spacing w:after="120" w:line="360" w:lineRule="auto"/>
        <w:ind/>
        <w:jc w:val="both"/>
      </w:pPr>
      <w:r>
        <w:rPr>
          <w:rFonts w:ascii="Times New Roman" w:cs="Times New Roman" w:eastAsia="Times New Roman" w:hAnsi="Times New Roman"/>
          <w:b w:val="false"/>
          <w:bCs w:val="false"/>
          <w:i w:val="false"/>
          <w:iCs w:val="false"/>
          <w:color w:val="111111"/>
          <w:sz w:val="24"/>
          <w:szCs w:val="24"/>
        </w:rPr>
        <w:t xml:space="preserve">WealthFlow follows a modular full-stack architecture in which the Next.js frontend communicates with a Hono backend embedded within the Next.js API route handler. This design allows deployment on any Next.js-compatible platform without a separate backend server. All HTTP methods are delegated to Hono via the handle() vercel adapter. The architecture is illustrated in Fig. 1.</w:t>
      </w:r>
    </w:p>
    <w:p>
      <w:pPr>
        <w:spacing w:after="80"/>
      </w:pPr>
      <w:r>
        <w:t xml:space="preserve"/>
      </w:r>
    </w:p>
    <w:p>
      <w:pPr>
        <w:spacing w:after="40" w:before="160"/>
        <w:jc w:val="center"/>
      </w:pPr>
      <w:r>
        <w:rPr>
          <w:rFonts w:ascii="Times New Roman" w:cs="Times New Roman" w:eastAsia="Times New Roman" w:hAnsi="Times New Roman"/>
          <w:b/>
          <w:bCs/>
          <w:i w:val="false"/>
          <w:iCs w:val="false"/>
          <w:color w:val="444444"/>
          <w:sz w:val="20"/>
          <w:szCs w:val="20"/>
        </w:rPr>
        <w:t xml:space="preserve">[ Fig. 1 — High-Level System Architecture ]</w:t>
      </w:r>
    </w:p>
    <w:p>
      <w:pPr>
        <w:pBdr>
          <w:top w:val="single" w:color="AAAAAA" w:sz="4"/>
          <w:bottom w:val="single" w:color="AAAAAA" w:sz="4"/>
          <w:left w:val="single" w:color="AAAAAA" w:sz="4"/>
          <w:right w:val="single" w:color="AAAAAA" w:sz="4"/>
        </w:pBdr>
        <w:shd w:fill="F2F2F2" w:val="clear"/>
        <w:spacing w:after="0" w:before="0"/>
        <w:ind w:left="480" w:right="480"/>
        <w:jc w:val="left"/>
      </w:pPr>
      <w:r>
        <w:rPr>
          <w:sz w:val="4"/>
          <w:szCs w:val="4"/>
        </w:rPr>
        <w:t xml:space="preserve"> </w:t>
      </w:r>
    </w:p>
    <w:p>
      <w:pPr>
        <w:shd w:fill="F2F2F2" w:val="clear"/>
        <w:spacing w:after="0" w:before="0"/>
        <w:ind w:left="480" w:right="480"/>
      </w:pPr>
      <w:r>
        <w:rPr>
          <w:rFonts w:ascii="Courier New" w:cs="Courier New" w:eastAsia="Courier New" w:hAnsi="Courier New"/>
          <w:color w:val="1A1A1A"/>
          <w:sz w:val="20"/>
          <w:szCs w:val="20"/>
        </w:rPr>
        <w:t xml:space="preserve">Browser (Next.js Client: Dashboard / Chat / News / Simulator)</w:t>
      </w:r>
    </w:p>
    <w:p>
      <w:pPr>
        <w:shd w:fill="F2F2F2" w:val="clear"/>
        <w:spacing w:after="0" w:before="0"/>
        <w:ind w:left="480" w:right="480"/>
      </w:pPr>
      <w:r>
        <w:rPr>
          <w:rFonts w:ascii="Courier New" w:cs="Courier New" w:eastAsia="Courier New" w:hAnsi="Courier New"/>
          <w:color w:val="1A1A1A"/>
          <w:sz w:val="20"/>
          <w:szCs w:val="20"/>
        </w:rPr>
        <w:t xml:space="preserve">    |</w:t>
      </w:r>
    </w:p>
    <w:p>
      <w:pPr>
        <w:shd w:fill="F2F2F2" w:val="clear"/>
        <w:spacing w:after="0" w:before="0"/>
        <w:ind w:left="480" w:right="480"/>
      </w:pPr>
      <w:r>
        <w:rPr>
          <w:rFonts w:ascii="Courier New" w:cs="Courier New" w:eastAsia="Courier New" w:hAnsi="Courier New"/>
          <w:color w:val="1A1A1A"/>
          <w:sz w:val="20"/>
          <w:szCs w:val="20"/>
        </w:rPr>
        <w:t xml:space="preserve">Next.js App Router  (SSR + RSC + SWR client data fetching)</w:t>
      </w:r>
    </w:p>
    <w:p>
      <w:pPr>
        <w:shd w:fill="F2F2F2" w:val="clear"/>
        <w:spacing w:after="0" w:before="0"/>
        <w:ind w:left="480" w:right="480"/>
      </w:pPr>
      <w:r>
        <w:rPr>
          <w:rFonts w:ascii="Courier New" w:cs="Courier New" w:eastAsia="Courier New" w:hAnsi="Courier New"/>
          <w:color w:val="1A1A1A"/>
          <w:sz w:val="20"/>
          <w:szCs w:val="20"/>
        </w:rPr>
        <w:t xml:space="preserve">    |</w:t>
      </w:r>
    </w:p>
    <w:p>
      <w:pPr>
        <w:shd w:fill="F2F2F2" w:val="clear"/>
        <w:spacing w:after="0" w:before="0"/>
        <w:ind w:left="480" w:right="480"/>
      </w:pPr>
      <w:r>
        <w:rPr>
          <w:rFonts w:ascii="Courier New" w:cs="Courier New" w:eastAsia="Courier New" w:hAnsi="Courier New"/>
          <w:color w:val="1A1A1A"/>
          <w:sz w:val="20"/>
          <w:szCs w:val="20"/>
        </w:rPr>
        <w:t xml:space="preserve">Hono API  /api/*  (Advisor | Trading | Portfolio | News | RAG)</w:t>
      </w:r>
    </w:p>
    <w:p>
      <w:pPr>
        <w:shd w:fill="F2F2F2" w:val="clear"/>
        <w:spacing w:after="0" w:before="0"/>
        <w:ind w:left="480" w:right="480"/>
      </w:pPr>
      <w:r>
        <w:rPr>
          <w:rFonts w:ascii="Courier New" w:cs="Courier New" w:eastAsia="Courier New" w:hAnsi="Courier New"/>
          <w:color w:val="1A1A1A"/>
          <w:sz w:val="20"/>
          <w:szCs w:val="20"/>
        </w:rPr>
        <w:t xml:space="preserve">    |</w:t>
      </w:r>
    </w:p>
    <w:p>
      <w:pPr>
        <w:shd w:fill="F2F2F2" w:val="clear"/>
        <w:spacing w:after="0" w:before="0"/>
        <w:ind w:left="480" w:right="480"/>
      </w:pPr>
      <w:r>
        <w:rPr>
          <w:rFonts w:ascii="Courier New" w:cs="Courier New" w:eastAsia="Courier New" w:hAnsi="Courier New"/>
          <w:color w:val="1A1A1A"/>
          <w:sz w:val="20"/>
          <w:szCs w:val="20"/>
        </w:rPr>
        <w:t xml:space="preserve">+----------------------------------------------------------+</w:t>
      </w:r>
    </w:p>
    <w:p>
      <w:pPr>
        <w:shd w:fill="F2F2F2" w:val="clear"/>
        <w:spacing w:after="0" w:before="0"/>
        <w:ind w:left="480" w:right="480"/>
      </w:pPr>
      <w:r>
        <w:rPr>
          <w:rFonts w:ascii="Courier New" w:cs="Courier New" w:eastAsia="Courier New" w:hAnsi="Courier New"/>
          <w:color w:val="1A1A1A"/>
          <w:sz w:val="20"/>
          <w:szCs w:val="20"/>
        </w:rPr>
        <w:t xml:space="preserve">|  Supabase PostgreSQL + pgvector  (document_embeddings)   |</w:t>
      </w:r>
    </w:p>
    <w:p>
      <w:pPr>
        <w:shd w:fill="F2F2F2" w:val="clear"/>
        <w:spacing w:after="0" w:before="0"/>
        <w:ind w:left="480" w:right="480"/>
      </w:pPr>
      <w:r>
        <w:rPr>
          <w:rFonts w:ascii="Courier New" w:cs="Courier New" w:eastAsia="Courier New" w:hAnsi="Courier New"/>
          <w:color w:val="1A1A1A"/>
          <w:sz w:val="20"/>
          <w:szCs w:val="20"/>
        </w:rPr>
        <w:t xml:space="preserve">|  Upstash Redis  (Quote/Candle/Profile TTL cache)         |</w:t>
      </w:r>
    </w:p>
    <w:p>
      <w:pPr>
        <w:shd w:fill="F2F2F2" w:val="clear"/>
        <w:spacing w:after="0" w:before="0"/>
        <w:ind w:left="480" w:right="480"/>
      </w:pPr>
      <w:r>
        <w:rPr>
          <w:rFonts w:ascii="Courier New" w:cs="Courier New" w:eastAsia="Courier New" w:hAnsi="Courier New"/>
          <w:color w:val="1A1A1A"/>
          <w:sz w:val="20"/>
          <w:szCs w:val="20"/>
        </w:rPr>
        <w:t xml:space="preserve">|  Better Auth   (session cookies + middleware)            |</w:t>
      </w:r>
    </w:p>
    <w:p>
      <w:pPr>
        <w:shd w:fill="F2F2F2" w:val="clear"/>
        <w:spacing w:after="0" w:before="0"/>
        <w:ind w:left="480" w:right="480"/>
      </w:pPr>
      <w:r>
        <w:rPr>
          <w:rFonts w:ascii="Courier New" w:cs="Courier New" w:eastAsia="Courier New" w:hAnsi="Courier New"/>
          <w:color w:val="1A1A1A"/>
          <w:sz w:val="20"/>
          <w:szCs w:val="20"/>
        </w:rPr>
        <w:t xml:space="preserve">+----------------------------------------------------------+</w:t>
      </w:r>
    </w:p>
    <w:p>
      <w:pPr>
        <w:shd w:fill="F2F2F2" w:val="clear"/>
        <w:spacing w:after="0" w:before="0"/>
        <w:ind w:left="480" w:right="480"/>
      </w:pPr>
      <w:r>
        <w:rPr>
          <w:rFonts w:ascii="Courier New" w:cs="Courier New" w:eastAsia="Courier New" w:hAnsi="Courier New"/>
          <w:color w:val="1A1A1A"/>
          <w:sz w:val="20"/>
          <w:szCs w:val="20"/>
        </w:rPr>
        <w:t xml:space="preserve">    |</w:t>
      </w:r>
    </w:p>
    <w:p>
      <w:pPr>
        <w:shd w:fill="F2F2F2" w:val="clear"/>
        <w:spacing w:after="0" w:before="0"/>
        <w:ind w:left="480" w:right="480"/>
      </w:pPr>
      <w:r>
        <w:rPr>
          <w:rFonts w:ascii="Courier New" w:cs="Courier New" w:eastAsia="Courier New" w:hAnsi="Courier New"/>
          <w:color w:val="1A1A1A"/>
          <w:sz w:val="20"/>
          <w:szCs w:val="20"/>
        </w:rPr>
        <w:t xml:space="preserve">External APIs: Finnhub | Alpha Vantage | Groq | Gemini</w:t>
      </w:r>
    </w:p>
    <w:p>
      <w:pPr>
        <w:shd w:fill="F2F2F2" w:val="clear"/>
        <w:spacing w:after="0" w:before="0"/>
        <w:ind w:left="480" w:right="480"/>
        <w:jc w:val="left"/>
      </w:pPr>
      <w:r>
        <w:rPr>
          <w:sz w:val="4"/>
          <w:szCs w:val="4"/>
        </w:rPr>
        <w:t xml:space="preserve"> </w:t>
      </w:r>
    </w:p>
    <w:p>
      <w:pPr>
        <w:spacing w:after="200" w:before="60"/>
        <w:jc w:val="center"/>
      </w:pPr>
      <w:r>
        <w:rPr>
          <w:rFonts w:ascii="Times New Roman" w:cs="Times New Roman" w:eastAsia="Times New Roman" w:hAnsi="Times New Roman"/>
          <w:i/>
          <w:iCs/>
          <w:color w:val="444444"/>
          <w:sz w:val="20"/>
          <w:szCs w:val="20"/>
        </w:rPr>
        <w:t xml:space="preserve">Fig. 1.  High-Level System Architecture — Browser → Next.js → Hono → Data / Provider Layer.</w:t>
      </w:r>
    </w:p>
    <w:p>
      <w:pPr>
        <w:spacing w:after="120"/>
      </w:pPr>
      <w:r>
        <w:t xml:space="preserve"/>
      </w:r>
    </w:p>
    <w:p>
      <w:pPr>
        <w:pStyle w:val="Heading2"/>
        <w:spacing w:after="120" w:before="320"/>
        <w:jc w:val="left"/>
      </w:pPr>
      <w:r>
        <w:rPr>
          <w:rFonts w:ascii="Times New Roman" w:cs="Times New Roman" w:eastAsia="Times New Roman" w:hAnsi="Times New Roman"/>
          <w:b/>
          <w:bCs/>
          <w:color w:val="222222"/>
          <w:sz w:val="26"/>
          <w:szCs w:val="26"/>
        </w:rPr>
        <w:t xml:space="preserve">4.2  Frontend Architecture</w:t>
      </w:r>
    </w:p>
    <w:p>
      <w:pPr>
        <w:spacing w:after="120" w:line="360" w:lineRule="auto"/>
        <w:ind/>
        <w:jc w:val="both"/>
      </w:pPr>
      <w:r>
        <w:rPr>
          <w:rFonts w:ascii="Times New Roman" w:cs="Times New Roman" w:eastAsia="Times New Roman" w:hAnsi="Times New Roman"/>
          <w:b w:val="false"/>
          <w:bCs w:val="false"/>
          <w:i w:val="false"/>
          <w:iCs w:val="false"/>
          <w:color w:val="111111"/>
          <w:sz w:val="24"/>
          <w:szCs w:val="24"/>
        </w:rPr>
        <w:t xml:space="preserve">The frontend uses the Next.js App Router with nested layouts. The root layout provides typography and theme context. The dashboard layout injects a collapsible sidebar for all authenticated routes. Feature pages live under app/dashboard/ and are composed of shared UI components, custom SWR data-fetching hooks, and feature-specific panels. Fig. 2 shows the component hierarchy.</w:t>
      </w:r>
    </w:p>
    <w:p>
      <w:pPr>
        <w:spacing w:after="80"/>
      </w:pPr>
      <w:r>
        <w:t xml:space="preserve"/>
      </w:r>
    </w:p>
    <w:p>
      <w:pPr>
        <w:spacing w:after="40" w:before="160"/>
        <w:jc w:val="center"/>
      </w:pPr>
      <w:r>
        <w:rPr>
          <w:rFonts w:ascii="Times New Roman" w:cs="Times New Roman" w:eastAsia="Times New Roman" w:hAnsi="Times New Roman"/>
          <w:b/>
          <w:bCs/>
          <w:i w:val="false"/>
          <w:iCs w:val="false"/>
          <w:color w:val="444444"/>
          <w:sz w:val="20"/>
          <w:szCs w:val="20"/>
        </w:rPr>
        <w:t xml:space="preserve">[ Fig. 2 — Frontend Component Hierarchy ]</w:t>
      </w:r>
    </w:p>
    <w:p>
      <w:pPr>
        <w:pBdr>
          <w:top w:val="single" w:color="AAAAAA" w:sz="4"/>
          <w:bottom w:val="single" w:color="AAAAAA" w:sz="4"/>
          <w:left w:val="single" w:color="AAAAAA" w:sz="4"/>
          <w:right w:val="single" w:color="AAAAAA" w:sz="4"/>
        </w:pBdr>
        <w:shd w:fill="F2F2F2" w:val="clear"/>
        <w:spacing w:after="0" w:before="0"/>
        <w:ind w:left="480" w:right="480"/>
        <w:jc w:val="left"/>
      </w:pPr>
      <w:r>
        <w:rPr>
          <w:sz w:val="4"/>
          <w:szCs w:val="4"/>
        </w:rPr>
        <w:t xml:space="preserve"> </w:t>
      </w:r>
    </w:p>
    <w:p>
      <w:pPr>
        <w:shd w:fill="F2F2F2" w:val="clear"/>
        <w:spacing w:after="0" w:before="0"/>
        <w:ind w:left="480" w:right="480"/>
      </w:pPr>
      <w:r>
        <w:rPr>
          <w:rFonts w:ascii="Courier New" w:cs="Courier New" w:eastAsia="Courier New" w:hAnsi="Courier New"/>
          <w:color w:val="1A1A1A"/>
          <w:sz w:val="20"/>
          <w:szCs w:val="20"/>
        </w:rPr>
        <w:t xml:space="preserve">Root Layout  (ThemeProvider + Fonts)</w:t>
      </w:r>
    </w:p>
    <w:p>
      <w:pPr>
        <w:shd w:fill="F2F2F2" w:val="clear"/>
        <w:spacing w:after="0" w:before="0"/>
        <w:ind w:left="480" w:right="480"/>
      </w:pPr>
      <w:r>
        <w:rPr>
          <w:rFonts w:ascii="Courier New" w:cs="Courier New" w:eastAsia="Courier New" w:hAnsi="Courier New"/>
          <w:color w:val="1A1A1A"/>
          <w:sz w:val="20"/>
          <w:szCs w:val="20"/>
        </w:rPr>
        <w:t xml:space="preserve">  +-- AppSidebar</w:t>
      </w:r>
    </w:p>
    <w:p>
      <w:pPr>
        <w:shd w:fill="F2F2F2" w:val="clear"/>
        <w:spacing w:after="0" w:before="0"/>
        <w:ind w:left="480" w:right="480"/>
      </w:pPr>
      <w:r>
        <w:rPr>
          <w:rFonts w:ascii="Courier New" w:cs="Courier New" w:eastAsia="Courier New" w:hAnsi="Courier New"/>
          <w:color w:val="1A1A1A"/>
          <w:sz w:val="20"/>
          <w:szCs w:val="20"/>
        </w:rPr>
        <w:t xml:space="preserve">  |     +-- NavMain  (Advisor | Portfolio | Simulator | News)</w:t>
      </w:r>
    </w:p>
    <w:p>
      <w:pPr>
        <w:shd w:fill="F2F2F2" w:val="clear"/>
        <w:spacing w:after="0" w:before="0"/>
        <w:ind w:left="480" w:right="480"/>
      </w:pPr>
      <w:r>
        <w:rPr>
          <w:rFonts w:ascii="Courier New" w:cs="Courier New" w:eastAsia="Courier New" w:hAnsi="Courier New"/>
          <w:color w:val="1A1A1A"/>
          <w:sz w:val="20"/>
          <w:szCs w:val="20"/>
        </w:rPr>
        <w:t xml:space="preserve">  |     +-- NavUser  (Avatar, Settings, Sign Out)</w:t>
      </w:r>
    </w:p>
    <w:p>
      <w:pPr>
        <w:shd w:fill="F2F2F2" w:val="clear"/>
        <w:spacing w:after="0" w:before="0"/>
        <w:ind w:left="480" w:right="480"/>
      </w:pPr>
      <w:r>
        <w:rPr>
          <w:rFonts w:ascii="Courier New" w:cs="Courier New" w:eastAsia="Courier New" w:hAnsi="Courier New"/>
          <w:color w:val="1A1A1A"/>
          <w:sz w:val="20"/>
          <w:szCs w:val="20"/>
        </w:rPr>
        <w:t xml:space="preserve">  +-- Dashboard Routes</w:t>
      </w:r>
    </w:p>
    <w:p>
      <w:pPr>
        <w:shd w:fill="F2F2F2" w:val="clear"/>
        <w:spacing w:after="0" w:before="0"/>
        <w:ind w:left="480" w:right="480"/>
      </w:pPr>
      <w:r>
        <w:rPr>
          <w:rFonts w:ascii="Courier New" w:cs="Courier New" w:eastAsia="Courier New" w:hAnsi="Courier New"/>
          <w:color w:val="1A1A1A"/>
          <w:sz w:val="20"/>
          <w:szCs w:val="20"/>
        </w:rPr>
        <w:t xml:space="preserve">        +-- /chat       -&gt; ChatInterface + ChatSidebar</w:t>
      </w:r>
    </w:p>
    <w:p>
      <w:pPr>
        <w:shd w:fill="F2F2F2" w:val="clear"/>
        <w:spacing w:after="0" w:before="0"/>
        <w:ind w:left="480" w:right="480"/>
      </w:pPr>
      <w:r>
        <w:rPr>
          <w:rFonts w:ascii="Courier New" w:cs="Courier New" w:eastAsia="Courier New" w:hAnsi="Courier New"/>
          <w:color w:val="1A1A1A"/>
          <w:sz w:val="20"/>
          <w:szCs w:val="20"/>
        </w:rPr>
        <w:t xml:space="preserve">        +-- /portfolio  -&gt; PortfolioPage  (holdings, PnL chart)</w:t>
      </w:r>
    </w:p>
    <w:p>
      <w:pPr>
        <w:shd w:fill="F2F2F2" w:val="clear"/>
        <w:spacing w:after="0" w:before="0"/>
        <w:ind w:left="480" w:right="480"/>
      </w:pPr>
      <w:r>
        <w:rPr>
          <w:rFonts w:ascii="Courier New" w:cs="Courier New" w:eastAsia="Courier New" w:hAnsi="Courier New"/>
          <w:color w:val="1A1A1A"/>
          <w:sz w:val="20"/>
          <w:szCs w:val="20"/>
        </w:rPr>
        <w:t xml:space="preserve">        +-- /simulator  -&gt; SimulatorPanel (trade, holdings, watchlist)</w:t>
      </w:r>
    </w:p>
    <w:p>
      <w:pPr>
        <w:shd w:fill="F2F2F2" w:val="clear"/>
        <w:spacing w:after="0" w:before="0"/>
        <w:ind w:left="480" w:right="480"/>
      </w:pPr>
      <w:r>
        <w:rPr>
          <w:rFonts w:ascii="Courier New" w:cs="Courier New" w:eastAsia="Courier New" w:hAnsi="Courier New"/>
          <w:color w:val="1A1A1A"/>
          <w:sz w:val="20"/>
          <w:szCs w:val="20"/>
        </w:rPr>
        <w:t xml:space="preserve">        +-- /news       -&gt; NewsPage       (personalized + general)</w:t>
      </w:r>
    </w:p>
    <w:p>
      <w:pPr>
        <w:shd w:fill="F2F2F2" w:val="clear"/>
        <w:spacing w:after="0" w:before="0"/>
        <w:ind w:left="480" w:right="480"/>
        <w:jc w:val="left"/>
      </w:pPr>
      <w:r>
        <w:rPr>
          <w:sz w:val="4"/>
          <w:szCs w:val="4"/>
        </w:rPr>
        <w:t xml:space="preserve"> </w:t>
      </w:r>
    </w:p>
    <w:p>
      <w:pPr>
        <w:spacing w:after="200" w:before="60"/>
        <w:jc w:val="center"/>
      </w:pPr>
      <w:r>
        <w:rPr>
          <w:rFonts w:ascii="Times New Roman" w:cs="Times New Roman" w:eastAsia="Times New Roman" w:hAnsi="Times New Roman"/>
          <w:i/>
          <w:iCs/>
          <w:color w:val="444444"/>
          <w:sz w:val="20"/>
          <w:szCs w:val="20"/>
        </w:rPr>
        <w:t xml:space="preserve">Fig. 2.  Frontend Component Hierarchy.</w:t>
      </w:r>
    </w:p>
    <w:p>
      <w:pPr>
        <w:spacing w:after="120"/>
      </w:pPr>
      <w:r>
        <w:t xml:space="preserve"/>
      </w:r>
    </w:p>
    <w:p>
      <w:pPr>
        <w:pStyle w:val="Heading2"/>
        <w:spacing w:after="120" w:before="320"/>
        <w:jc w:val="left"/>
      </w:pPr>
      <w:r>
        <w:rPr>
          <w:rFonts w:ascii="Times New Roman" w:cs="Times New Roman" w:eastAsia="Times New Roman" w:hAnsi="Times New Roman"/>
          <w:b/>
          <w:bCs/>
          <w:color w:val="222222"/>
          <w:sz w:val="26"/>
          <w:szCs w:val="26"/>
        </w:rPr>
        <w:t xml:space="preserve">4.3  Backend Architecture</w:t>
      </w:r>
    </w:p>
    <w:p>
      <w:pPr>
        <w:spacing w:after="120" w:line="360" w:lineRule="auto"/>
        <w:ind/>
        <w:jc w:val="both"/>
      </w:pPr>
      <w:r>
        <w:rPr>
          <w:rFonts w:ascii="Times New Roman" w:cs="Times New Roman" w:eastAsia="Times New Roman" w:hAnsi="Times New Roman"/>
          <w:b w:val="false"/>
          <w:bCs w:val="false"/>
          <w:i w:val="false"/>
          <w:iCs w:val="false"/>
          <w:color w:val="111111"/>
          <w:sz w:val="24"/>
          <w:szCs w:val="24"/>
        </w:rPr>
        <w:t xml:space="preserve">The backend is structured into Hono sub-applications (modules), each registered under its own base path. Each module is self-contained with route definitions, controller functions, and service classes. This separation reduces coupling and enables independent testing or replacement of any module (Fig. 3).</w:t>
      </w:r>
    </w:p>
    <w:p>
      <w:pPr>
        <w:spacing w:after="80"/>
      </w:pPr>
      <w:r>
        <w:t xml:space="preserve"/>
      </w:r>
    </w:p>
    <w:p>
      <w:pPr>
        <w:spacing w:after="40" w:before="160"/>
        <w:jc w:val="center"/>
      </w:pPr>
      <w:r>
        <w:rPr>
          <w:rFonts w:ascii="Times New Roman" w:cs="Times New Roman" w:eastAsia="Times New Roman" w:hAnsi="Times New Roman"/>
          <w:b/>
          <w:bCs/>
          <w:i w:val="false"/>
          <w:iCs w:val="false"/>
          <w:color w:val="444444"/>
          <w:sz w:val="20"/>
          <w:szCs w:val="20"/>
        </w:rPr>
        <w:t xml:space="preserve">[ Fig. 3 — Backend Module Structure ]</w:t>
      </w:r>
    </w:p>
    <w:p>
      <w:pPr>
        <w:pBdr>
          <w:top w:val="single" w:color="AAAAAA" w:sz="4"/>
          <w:bottom w:val="single" w:color="AAAAAA" w:sz="4"/>
          <w:left w:val="single" w:color="AAAAAA" w:sz="4"/>
          <w:right w:val="single" w:color="AAAAAA" w:sz="4"/>
        </w:pBdr>
        <w:shd w:fill="F2F2F2" w:val="clear"/>
        <w:spacing w:after="0" w:before="0"/>
        <w:ind w:left="480" w:right="480"/>
        <w:jc w:val="left"/>
      </w:pPr>
      <w:r>
        <w:rPr>
          <w:sz w:val="4"/>
          <w:szCs w:val="4"/>
        </w:rPr>
        <w:t xml:space="preserve"> </w:t>
      </w:r>
    </w:p>
    <w:p>
      <w:pPr>
        <w:shd w:fill="F2F2F2" w:val="clear"/>
        <w:spacing w:after="0" w:before="0"/>
        <w:ind w:left="480" w:right="480"/>
      </w:pPr>
      <w:r>
        <w:rPr>
          <w:rFonts w:ascii="Courier New" w:cs="Courier New" w:eastAsia="Courier New" w:hAnsi="Courier New"/>
          <w:color w:val="1A1A1A"/>
          <w:sz w:val="20"/>
          <w:szCs w:val="20"/>
        </w:rPr>
        <w:t xml:space="preserve">Hono Root App  (app/api/[...route]/route.ts -&gt; handle(app))</w:t>
      </w:r>
    </w:p>
    <w:p>
      <w:pPr>
        <w:shd w:fill="F2F2F2" w:val="clear"/>
        <w:spacing w:after="0" w:before="0"/>
        <w:ind w:left="480" w:right="480"/>
      </w:pPr>
      <w:r>
        <w:rPr>
          <w:rFonts w:ascii="Courier New" w:cs="Courier New" w:eastAsia="Courier New" w:hAnsi="Courier New"/>
          <w:color w:val="1A1A1A"/>
          <w:sz w:val="20"/>
          <w:szCs w:val="20"/>
        </w:rPr>
        <w:t xml:space="preserve">  +-- /api/advisor   -&gt; AdvisorController -&gt; AdvisorService -&gt; Groq + RAG</w:t>
      </w:r>
    </w:p>
    <w:p>
      <w:pPr>
        <w:shd w:fill="F2F2F2" w:val="clear"/>
        <w:spacing w:after="0" w:before="0"/>
        <w:ind w:left="480" w:right="480"/>
      </w:pPr>
      <w:r>
        <w:rPr>
          <w:rFonts w:ascii="Courier New" w:cs="Courier New" w:eastAsia="Courier New" w:hAnsi="Courier New"/>
          <w:color w:val="1A1A1A"/>
          <w:sz w:val="20"/>
          <w:szCs w:val="20"/>
        </w:rPr>
        <w:t xml:space="preserve">  +-- /api/trading   -&gt; TradingController -&gt; TradingService -&gt; Finnhub + DB</w:t>
      </w:r>
    </w:p>
    <w:p>
      <w:pPr>
        <w:shd w:fill="F2F2F2" w:val="clear"/>
        <w:spacing w:after="0" w:before="0"/>
        <w:ind w:left="480" w:right="480"/>
      </w:pPr>
      <w:r>
        <w:rPr>
          <w:rFonts w:ascii="Courier New" w:cs="Courier New" w:eastAsia="Courier New" w:hAnsi="Courier New"/>
          <w:color w:val="1A1A1A"/>
          <w:sz w:val="20"/>
          <w:szCs w:val="20"/>
        </w:rPr>
        <w:t xml:space="preserve">  +-- /api/portfolio -&gt; PortfolioController -&gt; PortfolioService -&gt; DB</w:t>
      </w:r>
    </w:p>
    <w:p>
      <w:pPr>
        <w:shd w:fill="F2F2F2" w:val="clear"/>
        <w:spacing w:after="0" w:before="0"/>
        <w:ind w:left="480" w:right="480"/>
      </w:pPr>
      <w:r>
        <w:rPr>
          <w:rFonts w:ascii="Courier New" w:cs="Courier New" w:eastAsia="Courier New" w:hAnsi="Courier New"/>
          <w:color w:val="1A1A1A"/>
          <w:sz w:val="20"/>
          <w:szCs w:val="20"/>
        </w:rPr>
        <w:t xml:space="preserve">  +-- /api/news      -&gt; NewsController -&gt; NewsService -&gt; AlphaVantage + DB</w:t>
      </w:r>
    </w:p>
    <w:p>
      <w:pPr>
        <w:shd w:fill="F2F2F2" w:val="clear"/>
        <w:spacing w:after="0" w:before="0"/>
        <w:ind w:left="480" w:right="480"/>
      </w:pPr>
      <w:r>
        <w:rPr>
          <w:rFonts w:ascii="Courier New" w:cs="Courier New" w:eastAsia="Courier New" w:hAnsi="Courier New"/>
          <w:color w:val="1A1A1A"/>
          <w:sz w:val="20"/>
          <w:szCs w:val="20"/>
        </w:rPr>
        <w:t xml:space="preserve">  +-- /api/rag       -&gt; RagController -&gt; RagService -&gt; Gemini + pgvector</w:t>
      </w:r>
    </w:p>
    <w:p>
      <w:pPr>
        <w:shd w:fill="F2F2F2" w:val="clear"/>
        <w:spacing w:after="0" w:before="0"/>
        <w:ind w:left="480" w:right="480"/>
        <w:jc w:val="left"/>
      </w:pPr>
      <w:r>
        <w:rPr>
          <w:sz w:val="4"/>
          <w:szCs w:val="4"/>
        </w:rPr>
        <w:t xml:space="preserve"> </w:t>
      </w:r>
    </w:p>
    <w:p>
      <w:pPr>
        <w:spacing w:after="200" w:before="60"/>
        <w:jc w:val="center"/>
      </w:pPr>
      <w:r>
        <w:rPr>
          <w:rFonts w:ascii="Times New Roman" w:cs="Times New Roman" w:eastAsia="Times New Roman" w:hAnsi="Times New Roman"/>
          <w:i/>
          <w:iCs/>
          <w:color w:val="444444"/>
          <w:sz w:val="20"/>
          <w:szCs w:val="20"/>
        </w:rPr>
        <w:t xml:space="preserve">Fig. 3.  Backend Module Structure.</w:t>
      </w:r>
    </w:p>
    <w:p>
      <w:pPr>
        <w:spacing w:after="120"/>
      </w:pPr>
      <w:r>
        <w:t xml:space="preserve"/>
      </w:r>
    </w:p>
    <w:p>
      <w:pPr>
        <w:pStyle w:val="Heading2"/>
        <w:spacing w:after="120" w:before="320"/>
        <w:jc w:val="left"/>
      </w:pPr>
      <w:r>
        <w:rPr>
          <w:rFonts w:ascii="Times New Roman" w:cs="Times New Roman" w:eastAsia="Times New Roman" w:hAnsi="Times New Roman"/>
          <w:b/>
          <w:bCs/>
          <w:color w:val="222222"/>
          <w:sz w:val="26"/>
          <w:szCs w:val="26"/>
        </w:rPr>
        <w:t xml:space="preserve">4.4  Data Layer Design</w:t>
      </w:r>
    </w:p>
    <w:p>
      <w:pPr>
        <w:spacing w:after="120" w:line="360" w:lineRule="auto"/>
        <w:ind/>
        <w:jc w:val="both"/>
      </w:pPr>
      <w:r>
        <w:rPr>
          <w:rFonts w:ascii="Times New Roman" w:cs="Times New Roman" w:eastAsia="Times New Roman" w:hAnsi="Times New Roman"/>
          <w:b w:val="false"/>
          <w:bCs w:val="false"/>
          <w:i w:val="false"/>
          <w:iCs w:val="false"/>
          <w:color w:val="111111"/>
          <w:sz w:val="24"/>
          <w:szCs w:val="24"/>
        </w:rPr>
        <w:t xml:space="preserve">The Prisma schema defines the full data model. Core entities are listed below. RAG data is stored in a standalone document_embeddings table with a 768-dimensional pgvector index.</w:t>
      </w:r>
    </w:p>
    <w:p>
      <w:pPr>
        <w:spacing w:after="80"/>
      </w:pPr>
      <w:r>
        <w:t xml:space="preserve"/>
      </w:r>
    </w:p>
    <w:p>
      <w:pPr>
        <w:spacing w:after="80" w:before="200"/>
        <w:jc w:val="center"/>
      </w:pPr>
      <w:r>
        <w:rPr>
          <w:rFonts w:ascii="Times New Roman" w:cs="Times New Roman" w:eastAsia="Times New Roman" w:hAnsi="Times New Roman"/>
          <w:b/>
          <w:bCs/>
          <w:color w:val="111111"/>
          <w:sz w:val="20"/>
          <w:szCs w:val="20"/>
        </w:rPr>
        <w:t xml:space="preserve">TABLE VI:  DATA ENTITIES AND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Entity</w:t>
            </w:r>
          </w:p>
        </w:tc>
        <w:tc>
          <w:tcPr>
            <w:tcW w:type="dxa" w:w="28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Purpose</w:t>
            </w:r>
          </w:p>
        </w:tc>
        <w:tc>
          <w:tcPr>
            <w:tcW w:type="dxa" w:w="416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Key Fields</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User</w:t>
            </w:r>
          </w:p>
        </w:tc>
        <w:tc>
          <w:tcPr>
            <w:tcW w:type="dxa" w:w="2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Core identity</w:t>
            </w:r>
          </w:p>
        </w:tc>
        <w:tc>
          <w:tcPr>
            <w:tcW w:type="dxa" w:w="4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id, name, email, emailVerified, role</w:t>
            </w:r>
          </w:p>
        </w:tc>
      </w:tr>
      <w:tr>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Portfolio</w:t>
            </w:r>
          </w:p>
        </w:tc>
        <w:tc>
          <w:tcPr>
            <w:tcW w:type="dxa" w:w="2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Real portfolio container</w:t>
            </w:r>
          </w:p>
        </w:tc>
        <w:tc>
          <w:tcPr>
            <w:tcW w:type="dxa" w:w="4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id, userId, cashBalance, name</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Holding</w:t>
            </w:r>
          </w:p>
        </w:tc>
        <w:tc>
          <w:tcPr>
            <w:tcW w:type="dxa" w:w="2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Individual asset positions</w:t>
            </w:r>
          </w:p>
        </w:tc>
        <w:tc>
          <w:tcPr>
            <w:tcW w:type="dxa" w:w="4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portfolioId, assetId, quantity, averageBuyPrice</w:t>
            </w:r>
          </w:p>
        </w:tc>
      </w:tr>
      <w:tr>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SimulatorProfile</w:t>
            </w:r>
          </w:p>
        </w:tc>
        <w:tc>
          <w:tcPr>
            <w:tcW w:type="dxa" w:w="2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Virtual portfolio container</w:t>
            </w:r>
          </w:p>
        </w:tc>
        <w:tc>
          <w:tcPr>
            <w:tcW w:type="dxa" w:w="4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userId, virtualBalance, totalValue</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SimulatorTransaction</w:t>
            </w:r>
          </w:p>
        </w:tc>
        <w:tc>
          <w:tcPr>
            <w:tcW w:type="dxa" w:w="2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Simulated trades + pending orders</w:t>
            </w:r>
          </w:p>
        </w:tc>
        <w:tc>
          <w:tcPr>
            <w:tcW w:type="dxa" w:w="4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type, quantity, pricePerUnit, pending</w:t>
            </w:r>
          </w:p>
        </w:tc>
      </w:tr>
      <w:tr>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AiChatSession</w:t>
            </w:r>
          </w:p>
        </w:tc>
        <w:tc>
          <w:tcPr>
            <w:tcW w:type="dxa" w:w="2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Chat session grouping</w:t>
            </w:r>
          </w:p>
        </w:tc>
        <w:tc>
          <w:tcPr>
            <w:tcW w:type="dxa" w:w="4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userId, title, createdAt</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AiChatMessage</w:t>
            </w:r>
          </w:p>
        </w:tc>
        <w:tc>
          <w:tcPr>
            <w:tcW w:type="dxa" w:w="2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Individual messages + citations</w:t>
            </w:r>
          </w:p>
        </w:tc>
        <w:tc>
          <w:tcPr>
            <w:tcW w:type="dxa" w:w="4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sessionId, role, content, sources[]</w:t>
            </w:r>
          </w:p>
        </w:tc>
      </w:tr>
      <w:tr>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InvestorProfile</w:t>
            </w:r>
          </w:p>
        </w:tc>
        <w:tc>
          <w:tcPr>
            <w:tcW w:type="dxa" w:w="2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Risk + goal preferences</w:t>
            </w:r>
          </w:p>
        </w:tc>
        <w:tc>
          <w:tcPr>
            <w:tcW w:type="dxa" w:w="4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riskTolerance, investmentGoal, experienceLevel</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NewsArticle</w:t>
            </w:r>
          </w:p>
        </w:tc>
        <w:tc>
          <w:tcPr>
            <w:tcW w:type="dxa" w:w="2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Cached market news</w:t>
            </w:r>
          </w:p>
        </w:tc>
        <w:tc>
          <w:tcPr>
            <w:tcW w:type="dxa" w:w="4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title, url, sentiment, publishedAt</w:t>
            </w:r>
          </w:p>
        </w:tc>
      </w:tr>
      <w:tr>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document_embeddings</w:t>
            </w:r>
          </w:p>
        </w:tc>
        <w:tc>
          <w:tcPr>
            <w:tcW w:type="dxa" w:w="2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RAG vector store</w:t>
            </w:r>
          </w:p>
        </w:tc>
        <w:tc>
          <w:tcPr>
            <w:tcW w:type="dxa" w:w="4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content, embedding VECTOR(768), metadata JSONB</w:t>
            </w:r>
          </w:p>
        </w:tc>
      </w:tr>
    </w:tbl>
    <w:p>
      <w:pPr>
        <w:spacing w:after="200"/>
      </w:pPr>
      <w:r>
        <w:t xml:space="preserve"/>
      </w:r>
    </w:p>
    <w:p>
      <w:pPr>
        <w:spacing w:after="80"/>
      </w:pPr>
      <w:r>
        <w:t xml:space="preserve"/>
      </w:r>
    </w:p>
    <w:p>
      <w:pPr>
        <w:spacing w:after="40" w:before="160"/>
        <w:jc w:val="center"/>
      </w:pPr>
      <w:r>
        <w:rPr>
          <w:rFonts w:ascii="Times New Roman" w:cs="Times New Roman" w:eastAsia="Times New Roman" w:hAnsi="Times New Roman"/>
          <w:b/>
          <w:bCs/>
          <w:i w:val="false"/>
          <w:iCs w:val="false"/>
          <w:color w:val="444444"/>
          <w:sz w:val="20"/>
          <w:szCs w:val="20"/>
        </w:rPr>
        <w:t xml:space="preserve">[ Fig. 9 — Entity Relationship Diagram (Key Associations) ]</w:t>
      </w:r>
    </w:p>
    <w:p>
      <w:pPr>
        <w:pBdr>
          <w:top w:val="single" w:color="AAAAAA" w:sz="4"/>
          <w:bottom w:val="single" w:color="AAAAAA" w:sz="4"/>
          <w:left w:val="single" w:color="AAAAAA" w:sz="4"/>
          <w:right w:val="single" w:color="AAAAAA" w:sz="4"/>
        </w:pBdr>
        <w:shd w:fill="F2F2F2" w:val="clear"/>
        <w:spacing w:after="0" w:before="0"/>
        <w:ind w:left="480" w:right="480"/>
        <w:jc w:val="left"/>
      </w:pPr>
      <w:r>
        <w:rPr>
          <w:sz w:val="4"/>
          <w:szCs w:val="4"/>
        </w:rPr>
        <w:t xml:space="preserve"> </w:t>
      </w:r>
    </w:p>
    <w:p>
      <w:pPr>
        <w:shd w:fill="F2F2F2" w:val="clear"/>
        <w:spacing w:after="0" w:before="0"/>
        <w:ind w:left="480" w:right="480"/>
      </w:pPr>
      <w:r>
        <w:rPr>
          <w:rFonts w:ascii="Courier New" w:cs="Courier New" w:eastAsia="Courier New" w:hAnsi="Courier New"/>
          <w:color w:val="1A1A1A"/>
          <w:sz w:val="20"/>
          <w:szCs w:val="20"/>
        </w:rPr>
        <w:t xml:space="preserve">USER ----&lt; PORTFOLIO ----&lt; HOLDING &gt;---- ASSET</w:t>
      </w:r>
    </w:p>
    <w:p>
      <w:pPr>
        <w:shd w:fill="F2F2F2" w:val="clear"/>
        <w:spacing w:after="0" w:before="0"/>
        <w:ind w:left="480" w:right="480"/>
      </w:pPr>
      <w:r>
        <w:rPr>
          <w:rFonts w:ascii="Courier New" w:cs="Courier New" w:eastAsia="Courier New" w:hAnsi="Courier New"/>
          <w:color w:val="1A1A1A"/>
          <w:sz w:val="20"/>
          <w:szCs w:val="20"/>
        </w:rPr>
        <w:t xml:space="preserve">USER ----&lt; SIMULATORPROFILE ----&lt; SIMULATORHOLDING &gt;---- ASSET</w:t>
      </w:r>
    </w:p>
    <w:p>
      <w:pPr>
        <w:shd w:fill="F2F2F2" w:val="clear"/>
        <w:spacing w:after="0" w:before="0"/>
        <w:ind w:left="480" w:right="480"/>
      </w:pPr>
      <w:r>
        <w:rPr>
          <w:rFonts w:ascii="Courier New" w:cs="Courier New" w:eastAsia="Courier New" w:hAnsi="Courier New"/>
          <w:color w:val="1A1A1A"/>
          <w:sz w:val="20"/>
          <w:szCs w:val="20"/>
        </w:rPr>
        <w:t xml:space="preserve">USER ----&lt; AICHATSESSION ----&lt; AICHATMESSAGE</w:t>
      </w:r>
    </w:p>
    <w:p>
      <w:pPr>
        <w:shd w:fill="F2F2F2" w:val="clear"/>
        <w:spacing w:after="0" w:before="0"/>
        <w:ind w:left="480" w:right="480"/>
      </w:pPr>
      <w:r>
        <w:rPr>
          <w:rFonts w:ascii="Courier New" w:cs="Courier New" w:eastAsia="Courier New" w:hAnsi="Courier New"/>
          <w:color w:val="1A1A1A"/>
          <w:sz w:val="20"/>
          <w:szCs w:val="20"/>
        </w:rPr>
        <w:t xml:space="preserve">USER ----&lt; INVESTORPROFILE</w:t>
      </w:r>
    </w:p>
    <w:p>
      <w:pPr>
        <w:shd w:fill="F2F2F2" w:val="clear"/>
        <w:spacing w:after="0" w:before="0"/>
        <w:ind w:left="480" w:right="480"/>
      </w:pPr>
      <w:r>
        <w:rPr>
          <w:rFonts w:ascii="Courier New" w:cs="Courier New" w:eastAsia="Courier New" w:hAnsi="Courier New"/>
          <w:color w:val="1A1A1A"/>
          <w:sz w:val="20"/>
          <w:szCs w:val="20"/>
        </w:rPr>
        <w:t xml:space="preserve">SIMULATORPROFILE ----&lt; SIMULATORTRANSACTION &gt;---- ASSET</w:t>
      </w:r>
    </w:p>
    <w:p>
      <w:pPr>
        <w:shd w:fill="F2F2F2" w:val="clear"/>
        <w:spacing w:after="0" w:before="0"/>
        <w:ind w:left="480" w:right="480"/>
      </w:pPr>
      <w:r>
        <w:rPr>
          <w:rFonts w:ascii="Courier New" w:cs="Courier New" w:eastAsia="Courier New" w:hAnsi="Courier New"/>
          <w:color w:val="1A1A1A"/>
          <w:sz w:val="20"/>
          <w:szCs w:val="20"/>
        </w:rPr>
        <w:t xml:space="preserve">SIMULATORPROFILE ----&lt; SIMULATORWATCHLIST  &gt;---- ASSET</w:t>
      </w:r>
    </w:p>
    <w:p>
      <w:pPr>
        <w:shd w:fill="F2F2F2" w:val="clear"/>
        <w:spacing w:after="0" w:before="0"/>
        <w:ind w:left="480" w:right="480"/>
      </w:pPr>
      <w:r>
        <w:rPr>
          <w:rFonts w:ascii="Courier New" w:cs="Courier New" w:eastAsia="Courier New" w:hAnsi="Courier New"/>
          <w:color w:val="1A1A1A"/>
          <w:sz w:val="20"/>
          <w:szCs w:val="20"/>
        </w:rPr>
        <w:t xml:space="preserve">ASSET &gt;----&lt; NEWSARTICLE  (join table)</w:t>
      </w:r>
    </w:p>
    <w:p>
      <w:pPr>
        <w:shd w:fill="F2F2F2" w:val="clear"/>
        <w:spacing w:after="0" w:before="0"/>
        <w:ind w:left="480" w:right="480"/>
      </w:pPr>
      <w:r>
        <w:rPr>
          <w:rFonts w:ascii="Courier New" w:cs="Courier New" w:eastAsia="Courier New" w:hAnsi="Courier New"/>
          <w:color w:val="1A1A1A"/>
          <w:sz w:val="20"/>
          <w:szCs w:val="20"/>
        </w:rPr>
        <w:t xml:space="preserve">document_embeddings  [standalone: content, embedding, metadata]</w:t>
      </w:r>
    </w:p>
    <w:p>
      <w:pPr>
        <w:shd w:fill="F2F2F2" w:val="clear"/>
        <w:spacing w:after="0" w:before="0"/>
        <w:ind w:left="480" w:right="480"/>
        <w:jc w:val="left"/>
      </w:pPr>
      <w:r>
        <w:rPr>
          <w:sz w:val="4"/>
          <w:szCs w:val="4"/>
        </w:rPr>
        <w:t xml:space="preserve"> </w:t>
      </w:r>
    </w:p>
    <w:p>
      <w:pPr>
        <w:spacing w:after="200" w:before="60"/>
        <w:jc w:val="center"/>
      </w:pPr>
      <w:r>
        <w:rPr>
          <w:rFonts w:ascii="Times New Roman" w:cs="Times New Roman" w:eastAsia="Times New Roman" w:hAnsi="Times New Roman"/>
          <w:i/>
          <w:iCs/>
          <w:color w:val="444444"/>
          <w:sz w:val="20"/>
          <w:szCs w:val="20"/>
        </w:rPr>
        <w:t xml:space="preserve">Fig. 9.  Database Entity-Relationship Diagram.</w:t>
      </w:r>
    </w:p>
    <w:p>
      <w:pPr>
        <w:spacing w:after="120"/>
      </w:pPr>
      <w:r>
        <w:t xml:space="preserve"/>
      </w:r>
    </w:p>
    <w:p>
      <w:pPr>
        <w:pStyle w:val="Heading2"/>
        <w:spacing w:after="120" w:before="320"/>
        <w:jc w:val="left"/>
      </w:pPr>
      <w:r>
        <w:rPr>
          <w:rFonts w:ascii="Times New Roman" w:cs="Times New Roman" w:eastAsia="Times New Roman" w:hAnsi="Times New Roman"/>
          <w:b/>
          <w:bCs/>
          <w:color w:val="222222"/>
          <w:sz w:val="26"/>
          <w:szCs w:val="26"/>
        </w:rPr>
        <w:t xml:space="preserve">4.5  API Design and Routing</w:t>
      </w:r>
    </w:p>
    <w:p>
      <w:pPr>
        <w:spacing w:after="120" w:line="360" w:lineRule="auto"/>
        <w:ind/>
        <w:jc w:val="both"/>
      </w:pPr>
      <w:r>
        <w:rPr>
          <w:rFonts w:ascii="Times New Roman" w:cs="Times New Roman" w:eastAsia="Times New Roman" w:hAnsi="Times New Roman"/>
          <w:b w:val="false"/>
          <w:bCs w:val="false"/>
          <w:i w:val="false"/>
          <w:iCs w:val="false"/>
          <w:color w:val="111111"/>
          <w:sz w:val="24"/>
          <w:szCs w:val="24"/>
        </w:rPr>
        <w:t xml:space="preserve">Hono routes are mapped under /api and exposed through the Next.js catch-all route handler. The API follows REST conventions with JSON responses and SSE for the AI streaming endpoint. All private routes require session validation performed by shared Hono middleware (Table VII).</w:t>
      </w:r>
    </w:p>
    <w:p>
      <w:pPr>
        <w:spacing w:after="80"/>
      </w:pPr>
      <w:r>
        <w:t xml:space="preserve"/>
      </w:r>
    </w:p>
    <w:p>
      <w:pPr>
        <w:spacing w:after="80" w:before="200"/>
        <w:jc w:val="center"/>
      </w:pPr>
      <w:r>
        <w:rPr>
          <w:rFonts w:ascii="Times New Roman" w:cs="Times New Roman" w:eastAsia="Times New Roman" w:hAnsi="Times New Roman"/>
          <w:b/>
          <w:bCs/>
          <w:color w:val="111111"/>
          <w:sz w:val="20"/>
          <w:szCs w:val="20"/>
        </w:rPr>
        <w:t xml:space="preserve">TABLE VII:  MODULE-TO-API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6060"/>
      </w:tblGrid>
      <w:tr>
        <w:trPr>
          <w:tblHeader/>
        </w:trPr>
        <w:tc>
          <w:tcPr>
            <w:tcW w:type="dxa" w:w="13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Module</w:t>
            </w:r>
          </w:p>
        </w:tc>
        <w:tc>
          <w:tcPr>
            <w:tcW w:type="dxa" w:w="20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Base Path</w:t>
            </w:r>
          </w:p>
        </w:tc>
        <w:tc>
          <w:tcPr>
            <w:tcW w:type="dxa" w:w="606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Key Endpoints</w:t>
            </w:r>
          </w:p>
        </w:tc>
      </w:tr>
      <w:tr>
        <w:tc>
          <w:tcPr>
            <w:tcW w:type="dxa" w:w="13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Advisor</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/api/advisor</w:t>
            </w:r>
          </w:p>
        </w:tc>
        <w:tc>
          <w:tcPr>
            <w:tcW w:type="dxa" w:w="60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POST /chat/stream, GET /sessions, GET/PUT /investor-profile</w:t>
            </w:r>
          </w:p>
        </w:tc>
      </w:tr>
      <w:tr>
        <w:tc>
          <w:tcPr>
            <w:tcW w:type="dxa" w:w="13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Trading</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/api/trading</w:t>
            </w:r>
          </w:p>
        </w:tc>
        <w:tc>
          <w:tcPr>
            <w:tcW w:type="dxa" w:w="60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POST /simulator/trade, GET /market/quote/:symbol, GET /market/candles/:symbol</w:t>
            </w:r>
          </w:p>
        </w:tc>
      </w:tr>
      <w:tr>
        <w:tc>
          <w:tcPr>
            <w:tcW w:type="dxa" w:w="13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Portfolio</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/api/portfolio</w:t>
            </w:r>
          </w:p>
        </w:tc>
        <w:tc>
          <w:tcPr>
            <w:tcW w:type="dxa" w:w="60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GET /overview, GET /performance?days=30, GET /insights, POST /holdings</w:t>
            </w:r>
          </w:p>
        </w:tc>
      </w:tr>
      <w:tr>
        <w:tc>
          <w:tcPr>
            <w:tcW w:type="dxa" w:w="13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News</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/api/news</w:t>
            </w:r>
          </w:p>
        </w:tc>
        <w:tc>
          <w:tcPr>
            <w:tcW w:type="dxa" w:w="60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GET /market, GET /personalized, GET /trending, GET /earnings</w:t>
            </w:r>
          </w:p>
        </w:tc>
      </w:tr>
      <w:tr>
        <w:tc>
          <w:tcPr>
            <w:tcW w:type="dxa" w:w="13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RAG</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/api/rag</w:t>
            </w:r>
          </w:p>
        </w:tc>
        <w:tc>
          <w:tcPr>
            <w:tcW w:type="dxa" w:w="60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POST /ingest/:ticker, GET /ingest/status/:ticker, POST /search</w:t>
            </w:r>
          </w:p>
        </w:tc>
      </w:tr>
    </w:tbl>
    <w:p>
      <w:pPr>
        <w:spacing w:after="200"/>
      </w:pPr>
      <w:r>
        <w:t xml:space="preserve"/>
      </w:r>
    </w:p>
    <w:p>
      <w:pPr>
        <w:spacing w:after="80"/>
      </w:pPr>
      <w:r>
        <w:t xml:space="preserve"/>
      </w:r>
    </w:p>
    <w:p>
      <w:pPr>
        <w:spacing w:after="40" w:before="160"/>
        <w:jc w:val="center"/>
      </w:pPr>
      <w:r>
        <w:rPr>
          <w:rFonts w:ascii="Times New Roman" w:cs="Times New Roman" w:eastAsia="Times New Roman" w:hAnsi="Times New Roman"/>
          <w:b/>
          <w:bCs/>
          <w:i w:val="false"/>
          <w:iCs w:val="false"/>
          <w:color w:val="444444"/>
          <w:sz w:val="20"/>
          <w:szCs w:val="20"/>
        </w:rPr>
        <w:t xml:space="preserve">[ Fig. 10 — API Gateway Flow (Next.js + Hono) ]</w:t>
      </w:r>
    </w:p>
    <w:p>
      <w:pPr>
        <w:pBdr>
          <w:top w:val="single" w:color="AAAAAA" w:sz="4"/>
          <w:bottom w:val="single" w:color="AAAAAA" w:sz="4"/>
          <w:left w:val="single" w:color="AAAAAA" w:sz="4"/>
          <w:right w:val="single" w:color="AAAAAA" w:sz="4"/>
        </w:pBdr>
        <w:shd w:fill="F2F2F2" w:val="clear"/>
        <w:spacing w:after="0" w:before="0"/>
        <w:ind w:left="480" w:right="480"/>
        <w:jc w:val="left"/>
      </w:pPr>
      <w:r>
        <w:rPr>
          <w:sz w:val="4"/>
          <w:szCs w:val="4"/>
        </w:rPr>
        <w:t xml:space="preserve"> </w:t>
      </w:r>
    </w:p>
    <w:p>
      <w:pPr>
        <w:shd w:fill="F2F2F2" w:val="clear"/>
        <w:spacing w:after="0" w:before="0"/>
        <w:ind w:left="480" w:right="480"/>
      </w:pPr>
      <w:r>
        <w:rPr>
          <w:rFonts w:ascii="Courier New" w:cs="Courier New" w:eastAsia="Courier New" w:hAnsi="Courier New"/>
          <w:color w:val="1A1A1A"/>
          <w:sz w:val="20"/>
          <w:szCs w:val="20"/>
        </w:rPr>
        <w:t xml:space="preserve">Client  -&gt;  GET/POST /api/*</w:t>
      </w:r>
    </w:p>
    <w:p>
      <w:pPr>
        <w:shd w:fill="F2F2F2" w:val="clear"/>
        <w:spacing w:after="0" w:before="0"/>
        <w:ind w:left="480" w:right="480"/>
      </w:pPr>
      <w:r>
        <w:rPr>
          <w:rFonts w:ascii="Courier New" w:cs="Courier New" w:eastAsia="Courier New" w:hAnsi="Courier New"/>
          <w:color w:val="1A1A1A"/>
          <w:sz w:val="20"/>
          <w:szCs w:val="20"/>
        </w:rPr>
        <w:t xml:space="preserve">        -&gt;  Next.js Route Handler  (app/api/[...route]/route.ts)</w:t>
      </w:r>
    </w:p>
    <w:p>
      <w:pPr>
        <w:shd w:fill="F2F2F2" w:val="clear"/>
        <w:spacing w:after="0" w:before="0"/>
        <w:ind w:left="480" w:right="480"/>
      </w:pPr>
      <w:r>
        <w:rPr>
          <w:rFonts w:ascii="Courier New" w:cs="Courier New" w:eastAsia="Courier New" w:hAnsi="Courier New"/>
          <w:color w:val="1A1A1A"/>
          <w:sz w:val="20"/>
          <w:szCs w:val="20"/>
        </w:rPr>
        <w:t xml:space="preserve">        -&gt;  handle(app)  [hono/vercel adapter]</w:t>
      </w:r>
    </w:p>
    <w:p>
      <w:pPr>
        <w:shd w:fill="F2F2F2" w:val="clear"/>
        <w:spacing w:after="0" w:before="0"/>
        <w:ind w:left="480" w:right="480"/>
      </w:pPr>
      <w:r>
        <w:rPr>
          <w:rFonts w:ascii="Courier New" w:cs="Courier New" w:eastAsia="Courier New" w:hAnsi="Courier New"/>
          <w:color w:val="1A1A1A"/>
          <w:sz w:val="20"/>
          <w:szCs w:val="20"/>
        </w:rPr>
        <w:t xml:space="preserve">        -&gt;  Hono Middleware  (session check, CORS, rate limit)</w:t>
      </w:r>
    </w:p>
    <w:p>
      <w:pPr>
        <w:shd w:fill="F2F2F2" w:val="clear"/>
        <w:spacing w:after="0" w:before="0"/>
        <w:ind w:left="480" w:right="480"/>
      </w:pPr>
      <w:r>
        <w:rPr>
          <w:rFonts w:ascii="Courier New" w:cs="Courier New" w:eastAsia="Courier New" w:hAnsi="Courier New"/>
          <w:color w:val="1A1A1A"/>
          <w:sz w:val="20"/>
          <w:szCs w:val="20"/>
        </w:rPr>
        <w:t xml:space="preserve">        -&gt;  Module Route Handler  (controller function)</w:t>
      </w:r>
    </w:p>
    <w:p>
      <w:pPr>
        <w:shd w:fill="F2F2F2" w:val="clear"/>
        <w:spacing w:after="0" w:before="0"/>
        <w:ind w:left="480" w:right="480"/>
      </w:pPr>
      <w:r>
        <w:rPr>
          <w:rFonts w:ascii="Courier New" w:cs="Courier New" w:eastAsia="Courier New" w:hAnsi="Courier New"/>
          <w:color w:val="1A1A1A"/>
          <w:sz w:val="20"/>
          <w:szCs w:val="20"/>
        </w:rPr>
        <w:t xml:space="preserve">        -&gt;  Service Layer  (business logic + external calls)</w:t>
      </w:r>
    </w:p>
    <w:p>
      <w:pPr>
        <w:shd w:fill="F2F2F2" w:val="clear"/>
        <w:spacing w:after="0" w:before="0"/>
        <w:ind w:left="480" w:right="480"/>
      </w:pPr>
      <w:r>
        <w:rPr>
          <w:rFonts w:ascii="Courier New" w:cs="Courier New" w:eastAsia="Courier New" w:hAnsi="Courier New"/>
          <w:color w:val="1A1A1A"/>
          <w:sz w:val="20"/>
          <w:szCs w:val="20"/>
        </w:rPr>
        <w:t xml:space="preserve">        &lt;-  JSON response  OR  SSE ReadableStream</w:t>
      </w:r>
    </w:p>
    <w:p>
      <w:pPr>
        <w:shd w:fill="F2F2F2" w:val="clear"/>
        <w:spacing w:after="0" w:before="0"/>
        <w:ind w:left="480" w:right="480"/>
        <w:jc w:val="left"/>
      </w:pPr>
      <w:r>
        <w:rPr>
          <w:sz w:val="4"/>
          <w:szCs w:val="4"/>
        </w:rPr>
        <w:t xml:space="preserve"> </w:t>
      </w:r>
    </w:p>
    <w:p>
      <w:pPr>
        <w:spacing w:after="200" w:before="60"/>
        <w:jc w:val="center"/>
      </w:pPr>
      <w:r>
        <w:rPr>
          <w:rFonts w:ascii="Times New Roman" w:cs="Times New Roman" w:eastAsia="Times New Roman" w:hAnsi="Times New Roman"/>
          <w:i/>
          <w:iCs/>
          <w:color w:val="444444"/>
          <w:sz w:val="20"/>
          <w:szCs w:val="20"/>
        </w:rPr>
        <w:t xml:space="preserve">Fig. 10.  API Gateway Flow — Next.js to Hono.</w:t>
      </w:r>
    </w:p>
    <w:p>
      <w:pPr>
        <w:spacing w:after="120"/>
      </w:pPr>
      <w:r>
        <w:t xml:space="preserve"/>
      </w:r>
    </w:p>
    <w:p>
      <w:pPr>
        <w:pStyle w:val="Heading2"/>
        <w:spacing w:after="120" w:before="320"/>
        <w:jc w:val="left"/>
      </w:pPr>
      <w:r>
        <w:rPr>
          <w:rFonts w:ascii="Times New Roman" w:cs="Times New Roman" w:eastAsia="Times New Roman" w:hAnsi="Times New Roman"/>
          <w:b/>
          <w:bCs/>
          <w:color w:val="222222"/>
          <w:sz w:val="26"/>
          <w:szCs w:val="26"/>
        </w:rPr>
        <w:t xml:space="preserve">4.6  Authentication and Authorization Flow</w:t>
      </w:r>
    </w:p>
    <w:p>
      <w:pPr>
        <w:spacing w:after="120" w:line="360" w:lineRule="auto"/>
        <w:ind/>
        <w:jc w:val="both"/>
      </w:pPr>
      <w:r>
        <w:rPr>
          <w:rFonts w:ascii="Times New Roman" w:cs="Times New Roman" w:eastAsia="Times New Roman" w:hAnsi="Times New Roman"/>
          <w:b w:val="false"/>
          <w:bCs w:val="false"/>
          <w:i w:val="false"/>
          <w:iCs w:val="false"/>
          <w:color w:val="111111"/>
          <w:sz w:val="24"/>
          <w:szCs w:val="24"/>
        </w:rPr>
        <w:t xml:space="preserve">Better Auth is configured with the Prisma adapter and provides email/password authentication with session cookies. Next.js middleware runs before all dashboard routes, calling /api/auth/get-session to validate the session cookie. Unauthenticated requests are redirected to /sign-in. Hono private route handlers additionally call auth.api.getSession() server-side to prevent bypass (Fig. 4).</w:t>
      </w:r>
    </w:p>
    <w:p>
      <w:pPr>
        <w:spacing w:after="80"/>
      </w:pPr>
      <w:r>
        <w:t xml:space="preserve"/>
      </w:r>
    </w:p>
    <w:p>
      <w:pPr>
        <w:spacing w:after="40" w:before="160"/>
        <w:jc w:val="center"/>
      </w:pPr>
      <w:r>
        <w:rPr>
          <w:rFonts w:ascii="Times New Roman" w:cs="Times New Roman" w:eastAsia="Times New Roman" w:hAnsi="Times New Roman"/>
          <w:b/>
          <w:bCs/>
          <w:i w:val="false"/>
          <w:iCs w:val="false"/>
          <w:color w:val="444444"/>
          <w:sz w:val="20"/>
          <w:szCs w:val="20"/>
        </w:rPr>
        <w:t xml:space="preserve">[ Fig. 4 — Authentication Sequence ]</w:t>
      </w:r>
    </w:p>
    <w:p>
      <w:pPr>
        <w:pBdr>
          <w:top w:val="single" w:color="AAAAAA" w:sz="4"/>
          <w:bottom w:val="single" w:color="AAAAAA" w:sz="4"/>
          <w:left w:val="single" w:color="AAAAAA" w:sz="4"/>
          <w:right w:val="single" w:color="AAAAAA" w:sz="4"/>
        </w:pBdr>
        <w:shd w:fill="F2F2F2" w:val="clear"/>
        <w:spacing w:after="0" w:before="0"/>
        <w:ind w:left="480" w:right="480"/>
        <w:jc w:val="left"/>
      </w:pPr>
      <w:r>
        <w:rPr>
          <w:sz w:val="4"/>
          <w:szCs w:val="4"/>
        </w:rPr>
        <w:t xml:space="preserve"> </w:t>
      </w:r>
    </w:p>
    <w:p>
      <w:pPr>
        <w:shd w:fill="F2F2F2" w:val="clear"/>
        <w:spacing w:after="0" w:before="0"/>
        <w:ind w:left="480" w:right="480"/>
      </w:pPr>
      <w:r>
        <w:rPr>
          <w:rFonts w:ascii="Courier New" w:cs="Courier New" w:eastAsia="Courier New" w:hAnsi="Courier New"/>
          <w:color w:val="1A1A1A"/>
          <w:sz w:val="20"/>
          <w:szCs w:val="20"/>
        </w:rPr>
        <w:t xml:space="preserve">Browser  -&gt;  GET /dashboard</w:t>
      </w:r>
    </w:p>
    <w:p>
      <w:pPr>
        <w:shd w:fill="F2F2F2" w:val="clear"/>
        <w:spacing w:after="0" w:before="0"/>
        <w:ind w:left="480" w:right="480"/>
      </w:pPr>
      <w:r>
        <w:rPr>
          <w:rFonts w:ascii="Courier New" w:cs="Courier New" w:eastAsia="Courier New" w:hAnsi="Courier New"/>
          <w:color w:val="1A1A1A"/>
          <w:sz w:val="20"/>
          <w:szCs w:val="20"/>
        </w:rPr>
        <w:t xml:space="preserve">         -&gt;  Next.js Middleware  -&gt;  GET /api/auth/get-session (cookie)</w:t>
      </w:r>
    </w:p>
    <w:p>
      <w:pPr>
        <w:shd w:fill="F2F2F2" w:val="clear"/>
        <w:spacing w:after="0" w:before="0"/>
        <w:ind w:left="480" w:right="480"/>
      </w:pPr>
      <w:r>
        <w:rPr>
          <w:rFonts w:ascii="Courier New" w:cs="Courier New" w:eastAsia="Courier New" w:hAnsi="Courier New"/>
          <w:color w:val="1A1A1A"/>
          <w:sz w:val="20"/>
          <w:szCs w:val="20"/>
        </w:rPr>
        <w:t xml:space="preserve">         &lt;-  session object  OR  null</w:t>
      </w:r>
    </w:p>
    <w:p>
      <w:pPr>
        <w:shd w:fill="F2F2F2" w:val="clear"/>
        <w:spacing w:after="0" w:before="0"/>
        <w:ind w:left="480" w:right="480"/>
      </w:pPr>
      <w:r>
        <w:rPr>
          <w:rFonts w:ascii="Courier New" w:cs="Courier New" w:eastAsia="Courier New" w:hAnsi="Courier New"/>
          <w:color w:val="1A1A1A"/>
          <w:sz w:val="20"/>
          <w:szCs w:val="20"/>
        </w:rPr>
        <w:t xml:space="preserve">   [null]    -&gt;  redirect /sign-in</w:t>
      </w:r>
    </w:p>
    <w:p>
      <w:pPr>
        <w:shd w:fill="F2F2F2" w:val="clear"/>
        <w:spacing w:after="0" w:before="0"/>
        <w:ind w:left="480" w:right="480"/>
      </w:pPr>
      <w:r>
        <w:rPr>
          <w:rFonts w:ascii="Courier New" w:cs="Courier New" w:eastAsia="Courier New" w:hAnsi="Courier New"/>
          <w:color w:val="1A1A1A"/>
          <w:sz w:val="20"/>
          <w:szCs w:val="20"/>
        </w:rPr>
        <w:t xml:space="preserve">   [session] -&gt;  allow request</w:t>
      </w:r>
    </w:p>
    <w:p>
      <w:pPr>
        <w:shd w:fill="F2F2F2" w:val="clear"/>
        <w:spacing w:after="0" w:before="0"/>
        <w:ind w:left="480" w:right="480"/>
      </w:pPr>
      <w:r>
        <w:rPr>
          <w:rFonts w:ascii="Courier New" w:cs="Courier New" w:eastAsia="Courier New" w:hAnsi="Courier New"/>
          <w:color w:val="1A1A1A"/>
          <w:sz w:val="20"/>
          <w:szCs w:val="20"/>
        </w:rPr>
        <w:t xml:space="preserve"> </w:t>
      </w:r>
    </w:p>
    <w:p>
      <w:pPr>
        <w:shd w:fill="F2F2F2" w:val="clear"/>
        <w:spacing w:after="0" w:before="0"/>
        <w:ind w:left="480" w:right="480"/>
      </w:pPr>
      <w:r>
        <w:rPr>
          <w:rFonts w:ascii="Courier New" w:cs="Courier New" w:eastAsia="Courier New" w:hAnsi="Courier New"/>
          <w:color w:val="1A1A1A"/>
          <w:sz w:val="20"/>
          <w:szCs w:val="20"/>
        </w:rPr>
        <w:t xml:space="preserve">Browser  -&gt;  POST /api/advisor/chat/stream (cookie)</w:t>
      </w:r>
    </w:p>
    <w:p>
      <w:pPr>
        <w:shd w:fill="F2F2F2" w:val="clear"/>
        <w:spacing w:after="0" w:before="0"/>
        <w:ind w:left="480" w:right="480"/>
      </w:pPr>
      <w:r>
        <w:rPr>
          <w:rFonts w:ascii="Courier New" w:cs="Courier New" w:eastAsia="Courier New" w:hAnsi="Courier New"/>
          <w:color w:val="1A1A1A"/>
          <w:sz w:val="20"/>
          <w:szCs w:val="20"/>
        </w:rPr>
        <w:t xml:space="preserve">         -&gt;  Hono Middleware  -&gt;  auth.api.getSession()</w:t>
      </w:r>
    </w:p>
    <w:p>
      <w:pPr>
        <w:shd w:fill="F2F2F2" w:val="clear"/>
        <w:spacing w:after="0" w:before="0"/>
        <w:ind w:left="480" w:right="480"/>
      </w:pPr>
      <w:r>
        <w:rPr>
          <w:rFonts w:ascii="Courier New" w:cs="Courier New" w:eastAsia="Courier New" w:hAnsi="Courier New"/>
          <w:color w:val="1A1A1A"/>
          <w:sz w:val="20"/>
          <w:szCs w:val="20"/>
        </w:rPr>
        <w:t xml:space="preserve">         &lt;-  userId extracted; scoped query executed</w:t>
      </w:r>
    </w:p>
    <w:p>
      <w:pPr>
        <w:shd w:fill="F2F2F2" w:val="clear"/>
        <w:spacing w:after="0" w:before="0"/>
        <w:ind w:left="480" w:right="480"/>
        <w:jc w:val="left"/>
      </w:pPr>
      <w:r>
        <w:rPr>
          <w:sz w:val="4"/>
          <w:szCs w:val="4"/>
        </w:rPr>
        <w:t xml:space="preserve"> </w:t>
      </w:r>
    </w:p>
    <w:p>
      <w:pPr>
        <w:spacing w:after="200" w:before="60"/>
        <w:jc w:val="center"/>
      </w:pPr>
      <w:r>
        <w:rPr>
          <w:rFonts w:ascii="Times New Roman" w:cs="Times New Roman" w:eastAsia="Times New Roman" w:hAnsi="Times New Roman"/>
          <w:i/>
          <w:iCs/>
          <w:color w:val="444444"/>
          <w:sz w:val="20"/>
          <w:szCs w:val="20"/>
        </w:rPr>
        <w:t xml:space="preserve">Fig. 4.  Authentication Sequence Diagram.</w:t>
      </w:r>
    </w:p>
    <w:p>
      <w:pPr>
        <w:spacing w:after="120"/>
      </w:pPr>
      <w:r>
        <w:t xml:space="preserve"/>
      </w:r>
    </w:p>
    <w:p>
      <w:pPr>
        <w:pStyle w:val="Heading2"/>
        <w:spacing w:after="120" w:before="320"/>
        <w:jc w:val="left"/>
      </w:pPr>
      <w:r>
        <w:rPr>
          <w:rFonts w:ascii="Times New Roman" w:cs="Times New Roman" w:eastAsia="Times New Roman" w:hAnsi="Times New Roman"/>
          <w:b/>
          <w:bCs/>
          <w:color w:val="222222"/>
          <w:sz w:val="26"/>
          <w:szCs w:val="26"/>
        </w:rPr>
        <w:t xml:space="preserve">4.7  RAG Pipeline Design</w:t>
      </w:r>
    </w:p>
    <w:p>
      <w:pPr>
        <w:spacing w:after="120" w:line="360" w:lineRule="auto"/>
        <w:ind/>
        <w:jc w:val="both"/>
      </w:pPr>
      <w:r>
        <w:rPr>
          <w:rFonts w:ascii="Times New Roman" w:cs="Times New Roman" w:eastAsia="Times New Roman" w:hAnsi="Times New Roman"/>
          <w:b w:val="false"/>
          <w:bCs w:val="false"/>
          <w:i w:val="false"/>
          <w:iCs w:val="false"/>
          <w:color w:val="111111"/>
          <w:sz w:val="24"/>
          <w:szCs w:val="24"/>
        </w:rPr>
        <w:t xml:space="preserve">The RAG pipeline operates in two phases: ingestion (triggered via API or scheduler) and retrieval (executed online during each chat completion). The pipeline is illustrated in Figs. 6 and 14.</w:t>
      </w:r>
    </w:p>
    <w:p>
      <w:pPr>
        <w:pStyle w:val="Heading3"/>
        <w:spacing w:after="80" w:before="240"/>
        <w:jc w:val="left"/>
      </w:pPr>
      <w:r>
        <w:rPr>
          <w:rFonts w:ascii="Times New Roman" w:cs="Times New Roman" w:eastAsia="Times New Roman" w:hAnsi="Times New Roman"/>
          <w:b/>
          <w:bCs/>
          <w:i/>
          <w:iCs/>
          <w:color w:val="222222"/>
          <w:sz w:val="24"/>
          <w:szCs w:val="24"/>
        </w:rPr>
        <w:t xml:space="preserve">4.7.1  Ingestion Pipeline</w:t>
      </w:r>
    </w:p>
    <w:p>
      <w:pPr>
        <w:spacing w:after="120" w:line="360" w:lineRule="auto"/>
        <w:ind/>
        <w:jc w:val="both"/>
      </w:pPr>
      <w:r>
        <w:rPr>
          <w:rFonts w:ascii="Times New Roman" w:cs="Times New Roman" w:eastAsia="Times New Roman" w:hAnsi="Times New Roman"/>
          <w:b w:val="false"/>
          <w:bCs w:val="false"/>
          <w:i w:val="false"/>
          <w:iCs w:val="false"/>
          <w:color w:val="111111"/>
          <w:sz w:val="24"/>
          <w:szCs w:val="24"/>
        </w:rPr>
        <w:t xml:space="preserve">For each target ticker, the ingestion service fetches data from four source types: company profiles, financial metrics, market news, and SEC filings. Text is chunked using a recursive character text splitter (1,000 characters, 200-character overlap) to preserve context across chunk boundaries. Chunks are embedded using the Gemini text-embedding-004 model (768 dimensions) and stored in the document_embeddings table with rich metadata.</w:t>
      </w:r>
    </w:p>
    <w:p>
      <w:pPr>
        <w:spacing w:after="80"/>
      </w:pPr>
      <w:r>
        <w:t xml:space="preserve"/>
      </w:r>
    </w:p>
    <w:p>
      <w:pPr>
        <w:spacing w:after="40" w:before="160"/>
        <w:jc w:val="center"/>
      </w:pPr>
      <w:r>
        <w:rPr>
          <w:rFonts w:ascii="Times New Roman" w:cs="Times New Roman" w:eastAsia="Times New Roman" w:hAnsi="Times New Roman"/>
          <w:b/>
          <w:bCs/>
          <w:i w:val="false"/>
          <w:iCs w:val="false"/>
          <w:color w:val="444444"/>
          <w:sz w:val="20"/>
          <w:szCs w:val="20"/>
        </w:rPr>
        <w:t xml:space="preserve">[ Fig. 6 — RAG Ingestion Pipeline ]</w:t>
      </w:r>
    </w:p>
    <w:p>
      <w:pPr>
        <w:pBdr>
          <w:top w:val="single" w:color="AAAAAA" w:sz="4"/>
          <w:bottom w:val="single" w:color="AAAAAA" w:sz="4"/>
          <w:left w:val="single" w:color="AAAAAA" w:sz="4"/>
          <w:right w:val="single" w:color="AAAAAA" w:sz="4"/>
        </w:pBdr>
        <w:shd w:fill="F2F2F2" w:val="clear"/>
        <w:spacing w:after="0" w:before="0"/>
        <w:ind w:left="480" w:right="480"/>
        <w:jc w:val="left"/>
      </w:pPr>
      <w:r>
        <w:rPr>
          <w:sz w:val="4"/>
          <w:szCs w:val="4"/>
        </w:rPr>
        <w:t xml:space="preserve"> </w:t>
      </w:r>
    </w:p>
    <w:p>
      <w:pPr>
        <w:shd w:fill="F2F2F2" w:val="clear"/>
        <w:spacing w:after="0" w:before="0"/>
        <w:ind w:left="480" w:right="480"/>
      </w:pPr>
      <w:r>
        <w:rPr>
          <w:rFonts w:ascii="Courier New" w:cs="Courier New" w:eastAsia="Courier New" w:hAnsi="Courier New"/>
          <w:color w:val="1A1A1A"/>
          <w:sz w:val="20"/>
          <w:szCs w:val="20"/>
        </w:rPr>
        <w:t xml:space="preserve">Trigger: POST /api/rag/ingest/:ticker</w:t>
      </w:r>
    </w:p>
    <w:p>
      <w:pPr>
        <w:shd w:fill="F2F2F2" w:val="clear"/>
        <w:spacing w:after="0" w:before="0"/>
        <w:ind w:left="480" w:right="480"/>
      </w:pPr>
      <w:r>
        <w:rPr>
          <w:rFonts w:ascii="Courier New" w:cs="Courier New" w:eastAsia="Courier New" w:hAnsi="Courier New"/>
          <w:color w:val="1A1A1A"/>
          <w:sz w:val="20"/>
          <w:szCs w:val="20"/>
        </w:rPr>
        <w:t xml:space="preserve">  -&gt; Fetch: company profile | news | financials | SEC filings</w:t>
      </w:r>
    </w:p>
    <w:p>
      <w:pPr>
        <w:shd w:fill="F2F2F2" w:val="clear"/>
        <w:spacing w:after="0" w:before="0"/>
        <w:ind w:left="480" w:right="480"/>
      </w:pPr>
      <w:r>
        <w:rPr>
          <w:rFonts w:ascii="Courier New" w:cs="Courier New" w:eastAsia="Courier New" w:hAnsi="Courier New"/>
          <w:color w:val="1A1A1A"/>
          <w:sz w:val="20"/>
          <w:szCs w:val="20"/>
        </w:rPr>
        <w:t xml:space="preserve">  -&gt; Normalize and chunk text  (1000 chars, 200 overlap)</w:t>
      </w:r>
    </w:p>
    <w:p>
      <w:pPr>
        <w:shd w:fill="F2F2F2" w:val="clear"/>
        <w:spacing w:after="0" w:before="0"/>
        <w:ind w:left="480" w:right="480"/>
      </w:pPr>
      <w:r>
        <w:rPr>
          <w:rFonts w:ascii="Courier New" w:cs="Courier New" w:eastAsia="Courier New" w:hAnsi="Courier New"/>
          <w:color w:val="1A1A1A"/>
          <w:sz w:val="20"/>
          <w:szCs w:val="20"/>
        </w:rPr>
        <w:t xml:space="preserve">  -&gt; Generate embedding  (Gemini text-embedding-004 / hash fallback)</w:t>
      </w:r>
    </w:p>
    <w:p>
      <w:pPr>
        <w:shd w:fill="F2F2F2" w:val="clear"/>
        <w:spacing w:after="0" w:before="0"/>
        <w:ind w:left="480" w:right="480"/>
      </w:pPr>
      <w:r>
        <w:rPr>
          <w:rFonts w:ascii="Courier New" w:cs="Courier New" w:eastAsia="Courier New" w:hAnsi="Courier New"/>
          <w:color w:val="1A1A1A"/>
          <w:sz w:val="20"/>
          <w:szCs w:val="20"/>
        </w:rPr>
        <w:t xml:space="preserve">  -&gt; INSERT INTO document_embeddings (content, embedding, metadata)</w:t>
      </w:r>
    </w:p>
    <w:p>
      <w:pPr>
        <w:shd w:fill="F2F2F2" w:val="clear"/>
        <w:spacing w:after="0" w:before="0"/>
        <w:ind w:left="480" w:right="480"/>
      </w:pPr>
      <w:r>
        <w:rPr>
          <w:rFonts w:ascii="Courier New" w:cs="Courier New" w:eastAsia="Courier New" w:hAnsi="Courier New"/>
          <w:color w:val="1A1A1A"/>
          <w:sz w:val="20"/>
          <w:szCs w:val="20"/>
        </w:rPr>
        <w:t xml:space="preserve">  -&gt; IVFFlat cosine index updated by pgvector</w:t>
      </w:r>
    </w:p>
    <w:p>
      <w:pPr>
        <w:shd w:fill="F2F2F2" w:val="clear"/>
        <w:spacing w:after="0" w:before="0"/>
        <w:ind w:left="480" w:right="480"/>
      </w:pPr>
      <w:r>
        <w:rPr>
          <w:rFonts w:ascii="Courier New" w:cs="Courier New" w:eastAsia="Courier New" w:hAnsi="Courier New"/>
          <w:color w:val="1A1A1A"/>
          <w:sz w:val="20"/>
          <w:szCs w:val="20"/>
        </w:rPr>
        <w:t xml:space="preserve">  &lt;- Return: { chunksInserted, ticker, status }</w:t>
      </w:r>
    </w:p>
    <w:p>
      <w:pPr>
        <w:shd w:fill="F2F2F2" w:val="clear"/>
        <w:spacing w:after="0" w:before="0"/>
        <w:ind w:left="480" w:right="480"/>
        <w:jc w:val="left"/>
      </w:pPr>
      <w:r>
        <w:rPr>
          <w:sz w:val="4"/>
          <w:szCs w:val="4"/>
        </w:rPr>
        <w:t xml:space="preserve"> </w:t>
      </w:r>
    </w:p>
    <w:p>
      <w:pPr>
        <w:spacing w:after="200" w:before="60"/>
        <w:jc w:val="center"/>
      </w:pPr>
      <w:r>
        <w:rPr>
          <w:rFonts w:ascii="Times New Roman" w:cs="Times New Roman" w:eastAsia="Times New Roman" w:hAnsi="Times New Roman"/>
          <w:i/>
          <w:iCs/>
          <w:color w:val="444444"/>
          <w:sz w:val="20"/>
          <w:szCs w:val="20"/>
        </w:rPr>
        <w:t xml:space="preserve">Fig. 6.  RAG Ingestion Pipeline Flowchart.</w:t>
      </w:r>
    </w:p>
    <w:p>
      <w:pPr>
        <w:spacing w:after="120"/>
      </w:pPr>
      <w:r>
        <w:t xml:space="preserve"/>
      </w:r>
    </w:p>
    <w:p>
      <w:pPr>
        <w:pStyle w:val="Heading3"/>
        <w:spacing w:after="80" w:before="240"/>
        <w:jc w:val="left"/>
      </w:pPr>
      <w:r>
        <w:rPr>
          <w:rFonts w:ascii="Times New Roman" w:cs="Times New Roman" w:eastAsia="Times New Roman" w:hAnsi="Times New Roman"/>
          <w:b/>
          <w:bCs/>
          <w:i/>
          <w:iCs/>
          <w:color w:val="222222"/>
          <w:sz w:val="24"/>
          <w:szCs w:val="24"/>
        </w:rPr>
        <w:t xml:space="preserve">4.7.2  Retrieval and Reranking</w:t>
      </w:r>
    </w:p>
    <w:p>
      <w:pPr>
        <w:spacing w:after="120" w:line="360" w:lineRule="auto"/>
        <w:ind/>
        <w:jc w:val="both"/>
      </w:pPr>
      <w:r>
        <w:rPr>
          <w:rFonts w:ascii="Times New Roman" w:cs="Times New Roman" w:eastAsia="Times New Roman" w:hAnsi="Times New Roman"/>
          <w:b w:val="false"/>
          <w:bCs w:val="false"/>
          <w:i w:val="false"/>
          <w:iCs w:val="false"/>
          <w:color w:val="111111"/>
          <w:sz w:val="24"/>
          <w:szCs w:val="24"/>
        </w:rPr>
        <w:t xml:space="preserve">At query time, the user's message is expanded with intent hints and embedded. A pgvector cosine similarity search retrieves the top-N candidates. These candidates are reranked using a hybrid score combining vector similarity, keyword token overlap, recency decay, and an SEC filing relevance boost.</w:t>
      </w:r>
    </w:p>
    <w:p>
      <w:pPr>
        <w:spacing w:after="80"/>
      </w:pPr>
      <w:r>
        <w:t xml:space="preserve"/>
      </w:r>
    </w:p>
    <w:p>
      <w:pPr>
        <w:spacing w:after="40" w:before="160"/>
        <w:jc w:val="center"/>
      </w:pPr>
      <w:r>
        <w:rPr>
          <w:rFonts w:ascii="Times New Roman" w:cs="Times New Roman" w:eastAsia="Times New Roman" w:hAnsi="Times New Roman"/>
          <w:b/>
          <w:bCs/>
          <w:i w:val="false"/>
          <w:iCs w:val="false"/>
          <w:color w:val="444444"/>
          <w:sz w:val="20"/>
          <w:szCs w:val="20"/>
        </w:rPr>
        <w:t xml:space="preserve">[ Fig. 14 — RAG Retrieval and Rerank Flow ]</w:t>
      </w:r>
    </w:p>
    <w:p>
      <w:pPr>
        <w:pBdr>
          <w:top w:val="single" w:color="AAAAAA" w:sz="4"/>
          <w:bottom w:val="single" w:color="AAAAAA" w:sz="4"/>
          <w:left w:val="single" w:color="AAAAAA" w:sz="4"/>
          <w:right w:val="single" w:color="AAAAAA" w:sz="4"/>
        </w:pBdr>
        <w:shd w:fill="F2F2F2" w:val="clear"/>
        <w:spacing w:after="0" w:before="0"/>
        <w:ind w:left="480" w:right="480"/>
        <w:jc w:val="left"/>
      </w:pPr>
      <w:r>
        <w:rPr>
          <w:sz w:val="4"/>
          <w:szCs w:val="4"/>
        </w:rPr>
        <w:t xml:space="preserve"> </w:t>
      </w:r>
    </w:p>
    <w:p>
      <w:pPr>
        <w:shd w:fill="F2F2F2" w:val="clear"/>
        <w:spacing w:after="0" w:before="0"/>
        <w:ind w:left="480" w:right="480"/>
      </w:pPr>
      <w:r>
        <w:rPr>
          <w:rFonts w:ascii="Courier New" w:cs="Courier New" w:eastAsia="Courier New" w:hAnsi="Courier New"/>
          <w:color w:val="1A1A1A"/>
          <w:sz w:val="20"/>
          <w:szCs w:val="20"/>
        </w:rPr>
        <w:t xml:space="preserve">User Query</w:t>
      </w:r>
    </w:p>
    <w:p>
      <w:pPr>
        <w:shd w:fill="F2F2F2" w:val="clear"/>
        <w:spacing w:after="0" w:before="0"/>
        <w:ind w:left="480" w:right="480"/>
      </w:pPr>
      <w:r>
        <w:rPr>
          <w:rFonts w:ascii="Courier New" w:cs="Courier New" w:eastAsia="Courier New" w:hAnsi="Courier New"/>
          <w:color w:val="1A1A1A"/>
          <w:sz w:val="20"/>
          <w:szCs w:val="20"/>
        </w:rPr>
        <w:t xml:space="preserve">  -&gt; Query expansion  (intent hints appended)</w:t>
      </w:r>
    </w:p>
    <w:p>
      <w:pPr>
        <w:shd w:fill="F2F2F2" w:val="clear"/>
        <w:spacing w:after="0" w:before="0"/>
        <w:ind w:left="480" w:right="480"/>
      </w:pPr>
      <w:r>
        <w:rPr>
          <w:rFonts w:ascii="Courier New" w:cs="Courier New" w:eastAsia="Courier New" w:hAnsi="Courier New"/>
          <w:color w:val="1A1A1A"/>
          <w:sz w:val="20"/>
          <w:szCs w:val="20"/>
        </w:rPr>
        <w:t xml:space="preserve">  -&gt; Embed query  (Gemini / hash fallback)</w:t>
      </w:r>
    </w:p>
    <w:p>
      <w:pPr>
        <w:shd w:fill="F2F2F2" w:val="clear"/>
        <w:spacing w:after="0" w:before="0"/>
        <w:ind w:left="480" w:right="480"/>
      </w:pPr>
      <w:r>
        <w:rPr>
          <w:rFonts w:ascii="Courier New" w:cs="Courier New" w:eastAsia="Courier New" w:hAnsi="Courier New"/>
          <w:color w:val="1A1A1A"/>
          <w:sz w:val="20"/>
          <w:szCs w:val="20"/>
        </w:rPr>
        <w:t xml:space="preserve">  -&gt; match_documents()  [pgvector cosine similarity, top-20]</w:t>
      </w:r>
    </w:p>
    <w:p>
      <w:pPr>
        <w:shd w:fill="F2F2F2" w:val="clear"/>
        <w:spacing w:after="0" w:before="0"/>
        <w:ind w:left="480" w:right="480"/>
      </w:pPr>
      <w:r>
        <w:rPr>
          <w:rFonts w:ascii="Courier New" w:cs="Courier New" w:eastAsia="Courier New" w:hAnsi="Courier New"/>
          <w:color w:val="1A1A1A"/>
          <w:sz w:val="20"/>
          <w:szCs w:val="20"/>
        </w:rPr>
        <w:t xml:space="preserve">  -&gt; Metadata filter  (ticker, source type)</w:t>
      </w:r>
    </w:p>
    <w:p>
      <w:pPr>
        <w:shd w:fill="F2F2F2" w:val="clear"/>
        <w:spacing w:after="0" w:before="0"/>
        <w:ind w:left="480" w:right="480"/>
      </w:pPr>
      <w:r>
        <w:rPr>
          <w:rFonts w:ascii="Courier New" w:cs="Courier New" w:eastAsia="Courier New" w:hAnsi="Courier New"/>
          <w:color w:val="1A1A1A"/>
          <w:sz w:val="20"/>
          <w:szCs w:val="20"/>
        </w:rPr>
        <w:t xml:space="preserve">  -&gt; Hybrid reranking:</w:t>
      </w:r>
    </w:p>
    <w:p>
      <w:pPr>
        <w:shd w:fill="F2F2F2" w:val="clear"/>
        <w:spacing w:after="0" w:before="0"/>
        <w:ind w:left="480" w:right="480"/>
      </w:pPr>
      <w:r>
        <w:rPr>
          <w:rFonts w:ascii="Courier New" w:cs="Courier New" w:eastAsia="Courier New" w:hAnsi="Courier New"/>
          <w:color w:val="1A1A1A"/>
          <w:sz w:val="20"/>
          <w:szCs w:val="20"/>
        </w:rPr>
        <w:t xml:space="preserve">     Score = 0.55 * S_vector + 0.20 * S_keyword</w:t>
      </w:r>
    </w:p>
    <w:p>
      <w:pPr>
        <w:shd w:fill="F2F2F2" w:val="clear"/>
        <w:spacing w:after="0" w:before="0"/>
        <w:ind w:left="480" w:right="480"/>
      </w:pPr>
      <w:r>
        <w:rPr>
          <w:rFonts w:ascii="Courier New" w:cs="Courier New" w:eastAsia="Courier New" w:hAnsi="Courier New"/>
          <w:color w:val="1A1A1A"/>
          <w:sz w:val="20"/>
          <w:szCs w:val="20"/>
        </w:rPr>
        <w:t xml:space="preserve">           + 0.10 * S_recency + 0.15 * S_secBoost</w:t>
      </w:r>
    </w:p>
    <w:p>
      <w:pPr>
        <w:shd w:fill="F2F2F2" w:val="clear"/>
        <w:spacing w:after="0" w:before="0"/>
        <w:ind w:left="480" w:right="480"/>
      </w:pPr>
      <w:r>
        <w:rPr>
          <w:rFonts w:ascii="Courier New" w:cs="Courier New" w:eastAsia="Courier New" w:hAnsi="Courier New"/>
          <w:color w:val="1A1A1A"/>
          <w:sz w:val="20"/>
          <w:szCs w:val="20"/>
        </w:rPr>
        <w:t xml:space="preserve">  -&gt; Select top-5 documents</w:t>
      </w:r>
    </w:p>
    <w:p>
      <w:pPr>
        <w:shd w:fill="F2F2F2" w:val="clear"/>
        <w:spacing w:after="0" w:before="0"/>
        <w:ind w:left="480" w:right="480"/>
      </w:pPr>
      <w:r>
        <w:rPr>
          <w:rFonts w:ascii="Courier New" w:cs="Courier New" w:eastAsia="Courier New" w:hAnsi="Courier New"/>
          <w:color w:val="1A1A1A"/>
          <w:sz w:val="20"/>
          <w:szCs w:val="20"/>
        </w:rPr>
        <w:t xml:space="preserve">  -&gt; Inject into system prompt as [Source N] citations</w:t>
      </w:r>
    </w:p>
    <w:p>
      <w:pPr>
        <w:shd w:fill="F2F2F2" w:val="clear"/>
        <w:spacing w:after="0" w:before="0"/>
        <w:ind w:left="480" w:right="480"/>
        <w:jc w:val="left"/>
      </w:pPr>
      <w:r>
        <w:rPr>
          <w:sz w:val="4"/>
          <w:szCs w:val="4"/>
        </w:rPr>
        <w:t xml:space="preserve"> </w:t>
      </w:r>
    </w:p>
    <w:p>
      <w:pPr>
        <w:spacing w:after="200" w:before="60"/>
        <w:jc w:val="center"/>
      </w:pPr>
      <w:r>
        <w:rPr>
          <w:rFonts w:ascii="Times New Roman" w:cs="Times New Roman" w:eastAsia="Times New Roman" w:hAnsi="Times New Roman"/>
          <w:i/>
          <w:iCs/>
          <w:color w:val="444444"/>
          <w:sz w:val="20"/>
          <w:szCs w:val="20"/>
        </w:rPr>
        <w:t xml:space="preserve">Fig. 14.  RAG Retrieval and Reranking Flow.</w:t>
      </w:r>
    </w:p>
    <w:p>
      <w:pPr>
        <w:spacing w:after="120"/>
      </w:pPr>
      <w:r>
        <w:t xml:space="preserve"/>
      </w:r>
    </w:p>
    <w:p>
      <w:pPr>
        <w:spacing w:after="80" w:before="200"/>
        <w:jc w:val="center"/>
      </w:pPr>
      <w:r>
        <w:rPr>
          <w:rFonts w:ascii="Times New Roman" w:cs="Times New Roman" w:eastAsia="Times New Roman" w:hAnsi="Times New Roman"/>
          <w:b/>
          <w:bCs/>
          <w:color w:val="111111"/>
          <w:sz w:val="20"/>
          <w:szCs w:val="20"/>
        </w:rPr>
        <w:t xml:space="preserve">TABLE VIII:  RAG RETRIEVAL SCORING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900"/>
        <w:gridCol w:w="5060"/>
      </w:tblGrid>
      <w:tr>
        <w:trPr>
          <w:tblHeader/>
        </w:trPr>
        <w:tc>
          <w:tcPr>
            <w:tcW w:type="dxa" w:w="20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Component</w:t>
            </w:r>
          </w:p>
        </w:tc>
        <w:tc>
          <w:tcPr>
            <w:tcW w:type="dxa" w:w="14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Symbol</w:t>
            </w:r>
          </w:p>
        </w:tc>
        <w:tc>
          <w:tcPr>
            <w:tcW w:type="dxa" w:w="9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Weight</w:t>
            </w:r>
          </w:p>
        </w:tc>
        <w:tc>
          <w:tcPr>
            <w:tcW w:type="dxa" w:w="506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Description</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Vector Similarity</w:t>
            </w:r>
          </w:p>
        </w:tc>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S_vector</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0.55</w:t>
            </w:r>
          </w:p>
        </w:tc>
        <w:tc>
          <w:tcPr>
            <w:tcW w:type="dxa" w:w="50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Cosine similarity from pgvector nearest-neighbor search</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Keyword Overlap</w:t>
            </w:r>
          </w:p>
        </w:tc>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S_keyword</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0.20</w:t>
            </w:r>
          </w:p>
        </w:tc>
        <w:tc>
          <w:tcPr>
            <w:tcW w:type="dxa" w:w="50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Token-level overlap between expanded query and document</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Recency Decay</w:t>
            </w:r>
          </w:p>
        </w:tc>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S_recency</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0.10</w:t>
            </w:r>
          </w:p>
        </w:tc>
        <w:tc>
          <w:tcPr>
            <w:tcW w:type="dxa" w:w="50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Exponential decay based on document age in days</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SEC Filing Boost</w:t>
            </w:r>
          </w:p>
        </w:tc>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S_secBoost</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0.15</w:t>
            </w:r>
          </w:p>
        </w:tc>
        <w:tc>
          <w:tcPr>
            <w:tcW w:type="dxa" w:w="50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Additional weight for SEC filings on regulatory queries</w:t>
            </w:r>
          </w:p>
        </w:tc>
      </w:tr>
    </w:tbl>
    <w:p>
      <w:pPr>
        <w:spacing w:after="200"/>
      </w:pPr>
      <w:r>
        <w:t xml:space="preserve"/>
      </w:r>
    </w:p>
    <w:p>
      <w:pPr>
        <w:pStyle w:val="Heading2"/>
        <w:spacing w:after="120" w:before="320"/>
        <w:jc w:val="left"/>
      </w:pPr>
      <w:r>
        <w:rPr>
          <w:rFonts w:ascii="Times New Roman" w:cs="Times New Roman" w:eastAsia="Times New Roman" w:hAnsi="Times New Roman"/>
          <w:b/>
          <w:bCs/>
          <w:color w:val="222222"/>
          <w:sz w:val="26"/>
          <w:szCs w:val="26"/>
        </w:rPr>
        <w:t xml:space="preserve">4.8  Algorithm Design</w:t>
      </w:r>
    </w:p>
    <w:p>
      <w:pPr>
        <w:spacing w:after="120" w:line="360" w:lineRule="auto"/>
        <w:ind/>
        <w:jc w:val="both"/>
      </w:pPr>
      <w:r>
        <w:rPr>
          <w:rFonts w:ascii="Times New Roman" w:cs="Times New Roman" w:eastAsia="Times New Roman" w:hAnsi="Times New Roman"/>
          <w:b w:val="false"/>
          <w:bCs w:val="false"/>
          <w:i w:val="false"/>
          <w:iCs w:val="false"/>
          <w:color w:val="111111"/>
          <w:sz w:val="24"/>
          <w:szCs w:val="24"/>
        </w:rPr>
        <w:t xml:space="preserve">Portfolio performance metrics use standard financial formulas applied to live-enriched holding data:</w:t>
      </w:r>
    </w:p>
    <w:p>
      <w:pPr>
        <w:spacing w:after="80"/>
      </w:pPr>
      <w:r>
        <w:t xml:space="preserve"/>
      </w:r>
    </w:p>
    <w:p>
      <w:pPr>
        <w:shd w:fill="F2F2F2" w:val="clear"/>
        <w:spacing w:after="0" w:before="0"/>
        <w:ind w:left="480" w:right="480"/>
      </w:pPr>
      <w:r>
        <w:rPr>
          <w:rFonts w:ascii="Courier New" w:cs="Courier New" w:eastAsia="Courier New" w:hAnsi="Courier New"/>
          <w:color w:val="1A1A1A"/>
          <w:sz w:val="20"/>
          <w:szCs w:val="20"/>
        </w:rPr>
        <w:t xml:space="preserve">  Unrealized PnL  =  (currentPrice - averageBuyPrice) x quantity</w:t>
      </w:r>
    </w:p>
    <w:p>
      <w:pPr>
        <w:shd w:fill="F2F2F2" w:val="clear"/>
        <w:spacing w:after="0" w:before="0"/>
        <w:ind w:left="480" w:right="480"/>
      </w:pPr>
      <w:r>
        <w:rPr>
          <w:rFonts w:ascii="Courier New" w:cs="Courier New" w:eastAsia="Courier New" w:hAnsi="Courier New"/>
          <w:color w:val="1A1A1A"/>
          <w:sz w:val="20"/>
          <w:szCs w:val="20"/>
        </w:rPr>
        <w:t xml:space="preserve">  PnL %           =  PnL / (averageBuyPrice x quantity) x 100</w:t>
      </w:r>
    </w:p>
    <w:p>
      <w:pPr>
        <w:shd w:fill="F2F2F2" w:val="clear"/>
        <w:spacing w:after="0" w:before="0"/>
        <w:ind w:left="480" w:right="480"/>
      </w:pPr>
      <w:r>
        <w:rPr>
          <w:rFonts w:ascii="Courier New" w:cs="Courier New" w:eastAsia="Courier New" w:hAnsi="Courier New"/>
          <w:color w:val="1A1A1A"/>
          <w:sz w:val="20"/>
          <w:szCs w:val="20"/>
        </w:rPr>
        <w:t xml:space="preserve"> </w:t>
      </w:r>
    </w:p>
    <w:p>
      <w:pPr>
        <w:shd w:fill="F2F2F2" w:val="clear"/>
        <w:spacing w:after="0" w:before="0"/>
        <w:ind w:left="480" w:right="480"/>
      </w:pPr>
      <w:r>
        <w:rPr>
          <w:rFonts w:ascii="Courier New" w:cs="Courier New" w:eastAsia="Courier New" w:hAnsi="Courier New"/>
          <w:color w:val="1A1A1A"/>
          <w:sz w:val="20"/>
          <w:szCs w:val="20"/>
        </w:rPr>
        <w:t xml:space="preserve">  Total Portfolio Value  =  SUM(currentPrice_i x quantity_i)  +  cashBalance</w:t>
      </w:r>
    </w:p>
    <w:p>
      <w:pPr>
        <w:shd w:fill="F2F2F2" w:val="clear"/>
        <w:spacing w:after="0" w:before="0"/>
        <w:ind w:left="480" w:right="480"/>
      </w:pPr>
      <w:r>
        <w:rPr>
          <w:rFonts w:ascii="Courier New" w:cs="Courier New" w:eastAsia="Courier New" w:hAnsi="Courier New"/>
          <w:color w:val="1A1A1A"/>
          <w:sz w:val="20"/>
          <w:szCs w:val="20"/>
        </w:rPr>
        <w:t xml:space="preserve"> </w:t>
      </w:r>
    </w:p>
    <w:p>
      <w:pPr>
        <w:shd w:fill="F2F2F2" w:val="clear"/>
        <w:spacing w:after="0" w:before="0"/>
        <w:ind w:left="480" w:right="480"/>
      </w:pPr>
      <w:r>
        <w:rPr>
          <w:rFonts w:ascii="Courier New" w:cs="Courier New" w:eastAsia="Courier New" w:hAnsi="Courier New"/>
          <w:color w:val="1A1A1A"/>
          <w:sz w:val="20"/>
          <w:szCs w:val="20"/>
        </w:rPr>
        <w:t xml:space="preserve">  Sector Weight (s)  =  SUM(value_i : sector_i = s) / totalValue  x  100</w:t>
      </w:r>
    </w:p>
    <w:p>
      <w:pPr>
        <w:spacing w:after="80"/>
      </w:pPr>
      <w:r>
        <w:t xml:space="preserve"/>
      </w:r>
    </w:p>
    <w:p>
      <w:pPr>
        <w:spacing w:after="120" w:line="360" w:lineRule="auto"/>
        <w:ind w:firstLine="720"/>
        <w:jc w:val="both"/>
      </w:pPr>
      <w:r>
        <w:rPr>
          <w:rFonts w:ascii="Times New Roman" w:cs="Times New Roman" w:eastAsia="Times New Roman" w:hAnsi="Times New Roman"/>
          <w:b w:val="false"/>
          <w:bCs w:val="false"/>
          <w:i w:val="false"/>
          <w:iCs w:val="false"/>
          <w:color w:val="111111"/>
          <w:sz w:val="24"/>
          <w:szCs w:val="24"/>
        </w:rPr>
        <w:t xml:space="preserve">The RAG hybrid reranking score is computed as a weighted linear combination:</w:t>
      </w:r>
    </w:p>
    <w:p>
      <w:pPr>
        <w:spacing w:after="80"/>
      </w:pPr>
      <w:r>
        <w:t xml:space="preserve"/>
      </w:r>
    </w:p>
    <w:p>
      <w:pPr>
        <w:shd w:fill="F2F2F2" w:val="clear"/>
        <w:spacing w:after="0" w:before="0"/>
        <w:ind w:left="480" w:right="480"/>
      </w:pPr>
      <w:r>
        <w:rPr>
          <w:rFonts w:ascii="Courier New" w:cs="Courier New" w:eastAsia="Courier New" w:hAnsi="Courier New"/>
          <w:color w:val="1A1A1A"/>
          <w:sz w:val="20"/>
          <w:szCs w:val="20"/>
        </w:rPr>
        <w:t xml:space="preserve">  Score = 0.55 * S_vector  +  0.20 * S_keyword</w:t>
      </w:r>
    </w:p>
    <w:p>
      <w:pPr>
        <w:shd w:fill="F2F2F2" w:val="clear"/>
        <w:spacing w:after="0" w:before="0"/>
        <w:ind w:left="480" w:right="480"/>
      </w:pPr>
      <w:r>
        <w:rPr>
          <w:rFonts w:ascii="Courier New" w:cs="Courier New" w:eastAsia="Courier New" w:hAnsi="Courier New"/>
          <w:color w:val="1A1A1A"/>
          <w:sz w:val="20"/>
          <w:szCs w:val="20"/>
        </w:rPr>
        <w:t xml:space="preserve">        + 0.10 * S_recency  +  0.15 * S_secBoost</w:t>
      </w:r>
    </w:p>
    <w:p>
      <w:pPr>
        <w:shd w:fill="F2F2F2" w:val="clear"/>
        <w:spacing w:after="0" w:before="0"/>
        <w:ind w:left="480" w:right="480"/>
      </w:pPr>
      <w:r>
        <w:rPr>
          <w:rFonts w:ascii="Courier New" w:cs="Courier New" w:eastAsia="Courier New" w:hAnsi="Courier New"/>
          <w:color w:val="1A1A1A"/>
          <w:sz w:val="20"/>
          <w:szCs w:val="20"/>
        </w:rPr>
        <w:t xml:space="preserve"> </w:t>
      </w:r>
    </w:p>
    <w:p>
      <w:pPr>
        <w:shd w:fill="F2F2F2" w:val="clear"/>
        <w:spacing w:after="0" w:before="0"/>
        <w:ind w:left="480" w:right="480"/>
      </w:pPr>
      <w:r>
        <w:rPr>
          <w:rFonts w:ascii="Courier New" w:cs="Courier New" w:eastAsia="Courier New" w:hAnsi="Courier New"/>
          <w:color w:val="1A1A1A"/>
          <w:sz w:val="20"/>
          <w:szCs w:val="20"/>
        </w:rPr>
        <w:t xml:space="preserve">  S_recency  =  exp( -lambda * age_days )   [lambda = 0.05]</w:t>
      </w:r>
    </w:p>
    <w:p>
      <w:pPr>
        <w:spacing w:after="80"/>
      </w:pPr>
      <w:r>
        <w:t xml:space="preserve"/>
      </w:r>
    </w:p>
    <w:p>
      <w:pPr>
        <w:spacing w:after="120"/>
      </w:pPr>
      <w:r>
        <w:t xml:space="preserve"/>
      </w:r>
    </w:p>
    <w:p>
      <w:r>
        <w:br w:type="page"/>
      </w:r>
    </w:p>
    <w:p>
      <w:pPr>
        <w:pStyle w:val="Heading1"/>
        <w:pBdr>
          <w:bottom w:val="single" w:color="AAAAAA" w:sz="6" w:space="6"/>
        </w:pBdr>
        <w:spacing w:after="240" w:before="480"/>
        <w:jc w:val="center"/>
      </w:pPr>
      <w:r>
        <w:rPr>
          <w:rFonts w:ascii="Times New Roman" w:cs="Times New Roman" w:eastAsia="Times New Roman" w:hAnsi="Times New Roman"/>
          <w:b/>
          <w:bCs/>
          <w:caps w:val="false"/>
          <w:color w:val="111111"/>
          <w:sz w:val="32"/>
          <w:szCs w:val="32"/>
        </w:rPr>
        <w:t xml:space="preserve">CHAPTER 5: IMPLEMENTATION</w:t>
      </w:r>
    </w:p>
    <w:p>
      <w:pPr>
        <w:pStyle w:val="Heading2"/>
        <w:spacing w:after="120" w:before="320"/>
        <w:jc w:val="left"/>
      </w:pPr>
      <w:r>
        <w:rPr>
          <w:rFonts w:ascii="Times New Roman" w:cs="Times New Roman" w:eastAsia="Times New Roman" w:hAnsi="Times New Roman"/>
          <w:b/>
          <w:bCs/>
          <w:color w:val="222222"/>
          <w:sz w:val="26"/>
          <w:szCs w:val="26"/>
        </w:rPr>
        <w:t xml:space="preserve">5.1  Project Setup and Repository Structure</w:t>
      </w:r>
    </w:p>
    <w:p>
      <w:pPr>
        <w:spacing w:after="120" w:line="360" w:lineRule="auto"/>
        <w:ind/>
        <w:jc w:val="both"/>
      </w:pPr>
      <w:r>
        <w:rPr>
          <w:rFonts w:ascii="Times New Roman" w:cs="Times New Roman" w:eastAsia="Times New Roman" w:hAnsi="Times New Roman"/>
          <w:b w:val="false"/>
          <w:bCs w:val="false"/>
          <w:i w:val="false"/>
          <w:iCs w:val="false"/>
          <w:color w:val="111111"/>
          <w:sz w:val="24"/>
          <w:szCs w:val="24"/>
        </w:rPr>
        <w:t xml:space="preserve">The repository separates concerns across four top-level directories: app/ for Next.js pages and API routes, server/ for Hono modules and services, components/ for shared UI components, and lib/ for utilities and configuration.</w:t>
      </w:r>
    </w:p>
    <w:p>
      <w:pPr>
        <w:spacing w:after="80"/>
      </w:pPr>
      <w:r>
        <w:t xml:space="preserve"/>
      </w:r>
    </w:p>
    <w:p>
      <w:pPr>
        <w:shd w:fill="F2F2F2" w:val="clear"/>
        <w:spacing w:after="0" w:before="0"/>
        <w:ind w:left="480" w:right="480"/>
      </w:pPr>
      <w:r>
        <w:rPr>
          <w:rFonts w:ascii="Courier New" w:cs="Courier New" w:eastAsia="Courier New" w:hAnsi="Courier New"/>
          <w:color w:val="1A1A1A"/>
          <w:sz w:val="20"/>
          <w:szCs w:val="20"/>
        </w:rPr>
        <w:t xml:space="preserve">wealthflow/</w:t>
      </w:r>
    </w:p>
    <w:p>
      <w:pPr>
        <w:shd w:fill="F2F2F2" w:val="clear"/>
        <w:spacing w:after="0" w:before="0"/>
        <w:ind w:left="480" w:right="480"/>
      </w:pPr>
      <w:r>
        <w:rPr>
          <w:rFonts w:ascii="Courier New" w:cs="Courier New" w:eastAsia="Courier New" w:hAnsi="Courier New"/>
          <w:color w:val="1A1A1A"/>
          <w:sz w:val="20"/>
          <w:szCs w:val="20"/>
        </w:rPr>
        <w:t xml:space="preserve">|-- app/</w:t>
      </w:r>
    </w:p>
    <w:p>
      <w:pPr>
        <w:shd w:fill="F2F2F2" w:val="clear"/>
        <w:spacing w:after="0" w:before="0"/>
        <w:ind w:left="480" w:right="480"/>
      </w:pPr>
      <w:r>
        <w:rPr>
          <w:rFonts w:ascii="Courier New" w:cs="Courier New" w:eastAsia="Courier New" w:hAnsi="Courier New"/>
          <w:color w:val="1A1A1A"/>
          <w:sz w:val="20"/>
          <w:szCs w:val="20"/>
        </w:rPr>
        <w:t xml:space="preserve">|   |-- api/[...route]/route.ts      # Next.js -&gt; Hono adapter</w:t>
      </w:r>
    </w:p>
    <w:p>
      <w:pPr>
        <w:shd w:fill="F2F2F2" w:val="clear"/>
        <w:spacing w:after="0" w:before="0"/>
        <w:ind w:left="480" w:right="480"/>
      </w:pPr>
      <w:r>
        <w:rPr>
          <w:rFonts w:ascii="Courier New" w:cs="Courier New" w:eastAsia="Courier New" w:hAnsi="Courier New"/>
          <w:color w:val="1A1A1A"/>
          <w:sz w:val="20"/>
          <w:szCs w:val="20"/>
        </w:rPr>
        <w:t xml:space="preserve">|   +-- dashboard/</w:t>
      </w:r>
    </w:p>
    <w:p>
      <w:pPr>
        <w:shd w:fill="F2F2F2" w:val="clear"/>
        <w:spacing w:after="0" w:before="0"/>
        <w:ind w:left="480" w:right="480"/>
      </w:pPr>
      <w:r>
        <w:rPr>
          <w:rFonts w:ascii="Courier New" w:cs="Courier New" w:eastAsia="Courier New" w:hAnsi="Courier New"/>
          <w:color w:val="1A1A1A"/>
          <w:sz w:val="20"/>
          <w:szCs w:val="20"/>
        </w:rPr>
        <w:t xml:space="preserve">|       |-- chat/page.tsx</w:t>
      </w:r>
    </w:p>
    <w:p>
      <w:pPr>
        <w:shd w:fill="F2F2F2" w:val="clear"/>
        <w:spacing w:after="0" w:before="0"/>
        <w:ind w:left="480" w:right="480"/>
      </w:pPr>
      <w:r>
        <w:rPr>
          <w:rFonts w:ascii="Courier New" w:cs="Courier New" w:eastAsia="Courier New" w:hAnsi="Courier New"/>
          <w:color w:val="1A1A1A"/>
          <w:sz w:val="20"/>
          <w:szCs w:val="20"/>
        </w:rPr>
        <w:t xml:space="preserve">|       |-- portfolio/page.tsx</w:t>
      </w:r>
    </w:p>
    <w:p>
      <w:pPr>
        <w:shd w:fill="F2F2F2" w:val="clear"/>
        <w:spacing w:after="0" w:before="0"/>
        <w:ind w:left="480" w:right="480"/>
      </w:pPr>
      <w:r>
        <w:rPr>
          <w:rFonts w:ascii="Courier New" w:cs="Courier New" w:eastAsia="Courier New" w:hAnsi="Courier New"/>
          <w:color w:val="1A1A1A"/>
          <w:sz w:val="20"/>
          <w:szCs w:val="20"/>
        </w:rPr>
        <w:t xml:space="preserve">|       |-- simulator/page.tsx</w:t>
      </w:r>
    </w:p>
    <w:p>
      <w:pPr>
        <w:shd w:fill="F2F2F2" w:val="clear"/>
        <w:spacing w:after="0" w:before="0"/>
        <w:ind w:left="480" w:right="480"/>
      </w:pPr>
      <w:r>
        <w:rPr>
          <w:rFonts w:ascii="Courier New" w:cs="Courier New" w:eastAsia="Courier New" w:hAnsi="Courier New"/>
          <w:color w:val="1A1A1A"/>
          <w:sz w:val="20"/>
          <w:szCs w:val="20"/>
        </w:rPr>
        <w:t xml:space="preserve">|       +-- news/page.tsx</w:t>
      </w:r>
    </w:p>
    <w:p>
      <w:pPr>
        <w:shd w:fill="F2F2F2" w:val="clear"/>
        <w:spacing w:after="0" w:before="0"/>
        <w:ind w:left="480" w:right="480"/>
      </w:pPr>
      <w:r>
        <w:rPr>
          <w:rFonts w:ascii="Courier New" w:cs="Courier New" w:eastAsia="Courier New" w:hAnsi="Courier New"/>
          <w:color w:val="1A1A1A"/>
          <w:sz w:val="20"/>
          <w:szCs w:val="20"/>
        </w:rPr>
        <w:t xml:space="preserve">|-- server/</w:t>
      </w:r>
    </w:p>
    <w:p>
      <w:pPr>
        <w:shd w:fill="F2F2F2" w:val="clear"/>
        <w:spacing w:after="0" w:before="0"/>
        <w:ind w:left="480" w:right="480"/>
      </w:pPr>
      <w:r>
        <w:rPr>
          <w:rFonts w:ascii="Courier New" w:cs="Courier New" w:eastAsia="Courier New" w:hAnsi="Courier New"/>
          <w:color w:val="1A1A1A"/>
          <w:sz w:val="20"/>
          <w:szCs w:val="20"/>
        </w:rPr>
        <w:t xml:space="preserve">|   |-- modules/</w:t>
      </w:r>
    </w:p>
    <w:p>
      <w:pPr>
        <w:shd w:fill="F2F2F2" w:val="clear"/>
        <w:spacing w:after="0" w:before="0"/>
        <w:ind w:left="480" w:right="480"/>
      </w:pPr>
      <w:r>
        <w:rPr>
          <w:rFonts w:ascii="Courier New" w:cs="Courier New" w:eastAsia="Courier New" w:hAnsi="Courier New"/>
          <w:color w:val="1A1A1A"/>
          <w:sz w:val="20"/>
          <w:szCs w:val="20"/>
        </w:rPr>
        <w:t xml:space="preserve">|   |   |-- advisor/   (controller.ts, service.ts, routes.ts)</w:t>
      </w:r>
    </w:p>
    <w:p>
      <w:pPr>
        <w:shd w:fill="F2F2F2" w:val="clear"/>
        <w:spacing w:after="0" w:before="0"/>
        <w:ind w:left="480" w:right="480"/>
      </w:pPr>
      <w:r>
        <w:rPr>
          <w:rFonts w:ascii="Courier New" w:cs="Courier New" w:eastAsia="Courier New" w:hAnsi="Courier New"/>
          <w:color w:val="1A1A1A"/>
          <w:sz w:val="20"/>
          <w:szCs w:val="20"/>
        </w:rPr>
        <w:t xml:space="preserve">|   |   |-- trading/   (controller.ts, service.ts, routes.ts)</w:t>
      </w:r>
    </w:p>
    <w:p>
      <w:pPr>
        <w:shd w:fill="F2F2F2" w:val="clear"/>
        <w:spacing w:after="0" w:before="0"/>
        <w:ind w:left="480" w:right="480"/>
      </w:pPr>
      <w:r>
        <w:rPr>
          <w:rFonts w:ascii="Courier New" w:cs="Courier New" w:eastAsia="Courier New" w:hAnsi="Courier New"/>
          <w:color w:val="1A1A1A"/>
          <w:sz w:val="20"/>
          <w:szCs w:val="20"/>
        </w:rPr>
        <w:t xml:space="preserve">|   |   |-- portfolio/ (controller.ts, service.ts, routes.ts)</w:t>
      </w:r>
    </w:p>
    <w:p>
      <w:pPr>
        <w:shd w:fill="F2F2F2" w:val="clear"/>
        <w:spacing w:after="0" w:before="0"/>
        <w:ind w:left="480" w:right="480"/>
      </w:pPr>
      <w:r>
        <w:rPr>
          <w:rFonts w:ascii="Courier New" w:cs="Courier New" w:eastAsia="Courier New" w:hAnsi="Courier New"/>
          <w:color w:val="1A1A1A"/>
          <w:sz w:val="20"/>
          <w:szCs w:val="20"/>
        </w:rPr>
        <w:t xml:space="preserve">|   |   |-- news/      (controller.ts, service.ts, routes.ts)</w:t>
      </w:r>
    </w:p>
    <w:p>
      <w:pPr>
        <w:shd w:fill="F2F2F2" w:val="clear"/>
        <w:spacing w:after="0" w:before="0"/>
        <w:ind w:left="480" w:right="480"/>
      </w:pPr>
      <w:r>
        <w:rPr>
          <w:rFonts w:ascii="Courier New" w:cs="Courier New" w:eastAsia="Courier New" w:hAnsi="Courier New"/>
          <w:color w:val="1A1A1A"/>
          <w:sz w:val="20"/>
          <w:szCs w:val="20"/>
        </w:rPr>
        <w:t xml:space="preserve">|   |   +-- rag/       (controller.ts, service.ts, routes.ts)</w:t>
      </w:r>
    </w:p>
    <w:p>
      <w:pPr>
        <w:shd w:fill="F2F2F2" w:val="clear"/>
        <w:spacing w:after="0" w:before="0"/>
        <w:ind w:left="480" w:right="480"/>
      </w:pPr>
      <w:r>
        <w:rPr>
          <w:rFonts w:ascii="Courier New" w:cs="Courier New" w:eastAsia="Courier New" w:hAnsi="Courier New"/>
          <w:color w:val="1A1A1A"/>
          <w:sz w:val="20"/>
          <w:szCs w:val="20"/>
        </w:rPr>
        <w:t xml:space="preserve">|   +-- lib/ (auth.ts, redis.ts, prisma.ts, finnhub.ts)</w:t>
      </w:r>
    </w:p>
    <w:p>
      <w:pPr>
        <w:shd w:fill="F2F2F2" w:val="clear"/>
        <w:spacing w:after="0" w:before="0"/>
        <w:ind w:left="480" w:right="480"/>
      </w:pPr>
      <w:r>
        <w:rPr>
          <w:rFonts w:ascii="Courier New" w:cs="Courier New" w:eastAsia="Courier New" w:hAnsi="Courier New"/>
          <w:color w:val="1A1A1A"/>
          <w:sz w:val="20"/>
          <w:szCs w:val="20"/>
        </w:rPr>
        <w:t xml:space="preserve">|-- components/</w:t>
      </w:r>
    </w:p>
    <w:p>
      <w:pPr>
        <w:shd w:fill="F2F2F2" w:val="clear"/>
        <w:spacing w:after="0" w:before="0"/>
        <w:ind w:left="480" w:right="480"/>
      </w:pPr>
      <w:r>
        <w:rPr>
          <w:rFonts w:ascii="Courier New" w:cs="Courier New" w:eastAsia="Courier New" w:hAnsi="Courier New"/>
          <w:color w:val="1A1A1A"/>
          <w:sz w:val="20"/>
          <w:szCs w:val="20"/>
        </w:rPr>
        <w:t xml:space="preserve">|   |-- ui/            (shadcn/ui base components)</w:t>
      </w:r>
    </w:p>
    <w:p>
      <w:pPr>
        <w:shd w:fill="F2F2F2" w:val="clear"/>
        <w:spacing w:after="0" w:before="0"/>
        <w:ind w:left="480" w:right="480"/>
      </w:pPr>
      <w:r>
        <w:rPr>
          <w:rFonts w:ascii="Courier New" w:cs="Courier New" w:eastAsia="Courier New" w:hAnsi="Courier New"/>
          <w:color w:val="1A1A1A"/>
          <w:sz w:val="20"/>
          <w:szCs w:val="20"/>
        </w:rPr>
        <w:t xml:space="preserve">|   |-- chat/          (ChatInterface, ChatSidebar, MessageBubble)</w:t>
      </w:r>
    </w:p>
    <w:p>
      <w:pPr>
        <w:shd w:fill="F2F2F2" w:val="clear"/>
        <w:spacing w:after="0" w:before="0"/>
        <w:ind w:left="480" w:right="480"/>
      </w:pPr>
      <w:r>
        <w:rPr>
          <w:rFonts w:ascii="Courier New" w:cs="Courier New" w:eastAsia="Courier New" w:hAnsi="Courier New"/>
          <w:color w:val="1A1A1A"/>
          <w:sz w:val="20"/>
          <w:szCs w:val="20"/>
        </w:rPr>
        <w:t xml:space="preserve">|   +-- charts/        (PortfolioChart, CandleChart)</w:t>
      </w:r>
    </w:p>
    <w:p>
      <w:pPr>
        <w:shd w:fill="F2F2F2" w:val="clear"/>
        <w:spacing w:after="0" w:before="0"/>
        <w:ind w:left="480" w:right="480"/>
      </w:pPr>
      <w:r>
        <w:rPr>
          <w:rFonts w:ascii="Courier New" w:cs="Courier New" w:eastAsia="Courier New" w:hAnsi="Courier New"/>
          <w:color w:val="1A1A1A"/>
          <w:sz w:val="20"/>
          <w:szCs w:val="20"/>
        </w:rPr>
        <w:t xml:space="preserve">+-- lib/ (utils.ts, api-client.ts)</w:t>
      </w:r>
    </w:p>
    <w:p>
      <w:pPr>
        <w:spacing w:after="80"/>
      </w:pPr>
      <w:r>
        <w:t xml:space="preserve"/>
      </w:r>
    </w:p>
    <w:p>
      <w:pPr>
        <w:pStyle w:val="Heading2"/>
        <w:spacing w:after="120" w:before="320"/>
        <w:jc w:val="left"/>
      </w:pPr>
      <w:r>
        <w:rPr>
          <w:rFonts w:ascii="Times New Roman" w:cs="Times New Roman" w:eastAsia="Times New Roman" w:hAnsi="Times New Roman"/>
          <w:b/>
          <w:bCs/>
          <w:color w:val="222222"/>
          <w:sz w:val="26"/>
          <w:szCs w:val="26"/>
        </w:rPr>
        <w:t xml:space="preserve">5.2  Hono Integration with Next.js</w:t>
      </w:r>
    </w:p>
    <w:p>
      <w:pPr>
        <w:spacing w:after="120" w:line="360" w:lineRule="auto"/>
        <w:ind/>
        <w:jc w:val="both"/>
      </w:pPr>
      <w:r>
        <w:rPr>
          <w:rFonts w:ascii="Times New Roman" w:cs="Times New Roman" w:eastAsia="Times New Roman" w:hAnsi="Times New Roman"/>
          <w:b w:val="false"/>
          <w:bCs w:val="false"/>
          <w:i w:val="false"/>
          <w:iCs w:val="false"/>
          <w:color w:val="111111"/>
          <w:sz w:val="24"/>
          <w:szCs w:val="24"/>
        </w:rPr>
        <w:t xml:space="preserve">The core integration between Next.js and Hono is the catch-all API route. All HTTP methods are delegated to the Hono application via the handle() adapter from hono/vercel.</w:t>
      </w:r>
    </w:p>
    <w:p>
      <w:pPr>
        <w:spacing w:after="80"/>
      </w:pPr>
      <w:r>
        <w:t xml:space="preserve"/>
      </w:r>
    </w:p>
    <w:p>
      <w:pPr>
        <w:shd w:fill="F2F2F2" w:val="clear"/>
        <w:spacing w:after="0" w:before="0"/>
        <w:ind w:left="480" w:right="480"/>
      </w:pPr>
      <w:r>
        <w:rPr>
          <w:rFonts w:ascii="Courier New" w:cs="Courier New" w:eastAsia="Courier New" w:hAnsi="Courier New"/>
          <w:color w:val="1A1A1A"/>
          <w:sz w:val="20"/>
          <w:szCs w:val="20"/>
        </w:rPr>
        <w:t xml:space="preserve">// app/api/[...route]/route.ts</w:t>
      </w:r>
    </w:p>
    <w:p>
      <w:pPr>
        <w:shd w:fill="F2F2F2" w:val="clear"/>
        <w:spacing w:after="0" w:before="0"/>
        <w:ind w:left="480" w:right="480"/>
      </w:pPr>
      <w:r>
        <w:rPr>
          <w:rFonts w:ascii="Courier New" w:cs="Courier New" w:eastAsia="Courier New" w:hAnsi="Courier New"/>
          <w:color w:val="1A1A1A"/>
          <w:sz w:val="20"/>
          <w:szCs w:val="20"/>
        </w:rPr>
        <w:t xml:space="preserve">import app from '@/server';</w:t>
      </w:r>
    </w:p>
    <w:p>
      <w:pPr>
        <w:shd w:fill="F2F2F2" w:val="clear"/>
        <w:spacing w:after="0" w:before="0"/>
        <w:ind w:left="480" w:right="480"/>
      </w:pPr>
      <w:r>
        <w:rPr>
          <w:rFonts w:ascii="Courier New" w:cs="Courier New" w:eastAsia="Courier New" w:hAnsi="Courier New"/>
          <w:color w:val="1A1A1A"/>
          <w:sz w:val="20"/>
          <w:szCs w:val="20"/>
        </w:rPr>
        <w:t xml:space="preserve">import { handle } from 'hono/vercel';</w:t>
      </w:r>
    </w:p>
    <w:p>
      <w:pPr>
        <w:shd w:fill="F2F2F2" w:val="clear"/>
        <w:spacing w:after="0" w:before="0"/>
        <w:ind w:left="480" w:right="480"/>
      </w:pPr>
      <w:r>
        <w:rPr>
          <w:rFonts w:ascii="Courier New" w:cs="Courier New" w:eastAsia="Courier New" w:hAnsi="Courier New"/>
          <w:color w:val="1A1A1A"/>
          <w:sz w:val="20"/>
          <w:szCs w:val="20"/>
        </w:rPr>
        <w:t xml:space="preserve"> </w:t>
      </w:r>
    </w:p>
    <w:p>
      <w:pPr>
        <w:shd w:fill="F2F2F2" w:val="clear"/>
        <w:spacing w:after="0" w:before="0"/>
        <w:ind w:left="480" w:right="480"/>
      </w:pPr>
      <w:r>
        <w:rPr>
          <w:rFonts w:ascii="Courier New" w:cs="Courier New" w:eastAsia="Courier New" w:hAnsi="Courier New"/>
          <w:color w:val="1A1A1A"/>
          <w:sz w:val="20"/>
          <w:szCs w:val="20"/>
        </w:rPr>
        <w:t xml:space="preserve">export const runtime = 'nodejs';</w:t>
      </w:r>
    </w:p>
    <w:p>
      <w:pPr>
        <w:shd w:fill="F2F2F2" w:val="clear"/>
        <w:spacing w:after="0" w:before="0"/>
        <w:ind w:left="480" w:right="480"/>
      </w:pPr>
      <w:r>
        <w:rPr>
          <w:rFonts w:ascii="Courier New" w:cs="Courier New" w:eastAsia="Courier New" w:hAnsi="Courier New"/>
          <w:color w:val="1A1A1A"/>
          <w:sz w:val="20"/>
          <w:szCs w:val="20"/>
        </w:rPr>
        <w:t xml:space="preserve">export const GET    = handle(app);</w:t>
      </w:r>
    </w:p>
    <w:p>
      <w:pPr>
        <w:shd w:fill="F2F2F2" w:val="clear"/>
        <w:spacing w:after="0" w:before="0"/>
        <w:ind w:left="480" w:right="480"/>
      </w:pPr>
      <w:r>
        <w:rPr>
          <w:rFonts w:ascii="Courier New" w:cs="Courier New" w:eastAsia="Courier New" w:hAnsi="Courier New"/>
          <w:color w:val="1A1A1A"/>
          <w:sz w:val="20"/>
          <w:szCs w:val="20"/>
        </w:rPr>
        <w:t xml:space="preserve">export const POST   = handle(app);</w:t>
      </w:r>
    </w:p>
    <w:p>
      <w:pPr>
        <w:shd w:fill="F2F2F2" w:val="clear"/>
        <w:spacing w:after="0" w:before="0"/>
        <w:ind w:left="480" w:right="480"/>
      </w:pPr>
      <w:r>
        <w:rPr>
          <w:rFonts w:ascii="Courier New" w:cs="Courier New" w:eastAsia="Courier New" w:hAnsi="Courier New"/>
          <w:color w:val="1A1A1A"/>
          <w:sz w:val="20"/>
          <w:szCs w:val="20"/>
        </w:rPr>
        <w:t xml:space="preserve">export const PUT    = handle(app);</w:t>
      </w:r>
    </w:p>
    <w:p>
      <w:pPr>
        <w:shd w:fill="F2F2F2" w:val="clear"/>
        <w:spacing w:after="0" w:before="0"/>
        <w:ind w:left="480" w:right="480"/>
      </w:pPr>
      <w:r>
        <w:rPr>
          <w:rFonts w:ascii="Courier New" w:cs="Courier New" w:eastAsia="Courier New" w:hAnsi="Courier New"/>
          <w:color w:val="1A1A1A"/>
          <w:sz w:val="20"/>
          <w:szCs w:val="20"/>
        </w:rPr>
        <w:t xml:space="preserve">export const DELETE = handle(app);</w:t>
      </w:r>
    </w:p>
    <w:p>
      <w:pPr>
        <w:shd w:fill="F2F2F2" w:val="clear"/>
        <w:spacing w:after="0" w:before="0"/>
        <w:ind w:left="480" w:right="480"/>
      </w:pPr>
      <w:r>
        <w:rPr>
          <w:rFonts w:ascii="Courier New" w:cs="Courier New" w:eastAsia="Courier New" w:hAnsi="Courier New"/>
          <w:color w:val="1A1A1A"/>
          <w:sz w:val="20"/>
          <w:szCs w:val="20"/>
        </w:rPr>
        <w:t xml:space="preserve">export const PATCH  = handle(app);</w:t>
      </w:r>
    </w:p>
    <w:p>
      <w:pPr>
        <w:spacing w:after="80"/>
      </w:pPr>
      <w:r>
        <w:t xml:space="preserve"/>
      </w:r>
    </w:p>
    <w:p>
      <w:pPr>
        <w:pStyle w:val="Heading2"/>
        <w:spacing w:after="120" w:before="320"/>
        <w:jc w:val="left"/>
      </w:pPr>
      <w:r>
        <w:rPr>
          <w:rFonts w:ascii="Times New Roman" w:cs="Times New Roman" w:eastAsia="Times New Roman" w:hAnsi="Times New Roman"/>
          <w:b/>
          <w:bCs/>
          <w:color w:val="222222"/>
          <w:sz w:val="26"/>
          <w:szCs w:val="26"/>
        </w:rPr>
        <w:t xml:space="preserve">5.3  Authentication Implementation</w:t>
      </w:r>
    </w:p>
    <w:p>
      <w:pPr>
        <w:spacing w:after="120" w:line="360" w:lineRule="auto"/>
        <w:ind/>
        <w:jc w:val="both"/>
      </w:pPr>
      <w:r>
        <w:rPr>
          <w:rFonts w:ascii="Times New Roman" w:cs="Times New Roman" w:eastAsia="Times New Roman" w:hAnsi="Times New Roman"/>
          <w:b w:val="false"/>
          <w:bCs w:val="false"/>
          <w:i w:val="false"/>
          <w:iCs w:val="false"/>
          <w:color w:val="111111"/>
          <w:sz w:val="24"/>
          <w:szCs w:val="24"/>
        </w:rPr>
        <w:t xml:space="preserve">Better Auth is initialized with the Prisma adapter. The auth instance exposes REST endpoints at /api/auth/* and a server-side getSession() method used within Hono middleware. Next.js middleware calls the auth API before any dashboard route is served.</w:t>
      </w:r>
    </w:p>
    <w:p>
      <w:pPr>
        <w:spacing w:after="80"/>
      </w:pPr>
      <w:r>
        <w:t xml:space="preserve"/>
      </w:r>
    </w:p>
    <w:p>
      <w:pPr>
        <w:shd w:fill="F2F2F2" w:val="clear"/>
        <w:spacing w:after="0" w:before="0"/>
        <w:ind w:left="480" w:right="480"/>
      </w:pPr>
      <w:r>
        <w:rPr>
          <w:rFonts w:ascii="Courier New" w:cs="Courier New" w:eastAsia="Courier New" w:hAnsi="Courier New"/>
          <w:color w:val="1A1A1A"/>
          <w:sz w:val="20"/>
          <w:szCs w:val="20"/>
        </w:rPr>
        <w:t xml:space="preserve">// server/lib/auth.ts</w:t>
      </w:r>
    </w:p>
    <w:p>
      <w:pPr>
        <w:shd w:fill="F2F2F2" w:val="clear"/>
        <w:spacing w:after="0" w:before="0"/>
        <w:ind w:left="480" w:right="480"/>
      </w:pPr>
      <w:r>
        <w:rPr>
          <w:rFonts w:ascii="Courier New" w:cs="Courier New" w:eastAsia="Courier New" w:hAnsi="Courier New"/>
          <w:color w:val="1A1A1A"/>
          <w:sz w:val="20"/>
          <w:szCs w:val="20"/>
        </w:rPr>
        <w:t xml:space="preserve">import { betterAuth } from 'better-auth';</w:t>
      </w:r>
    </w:p>
    <w:p>
      <w:pPr>
        <w:shd w:fill="F2F2F2" w:val="clear"/>
        <w:spacing w:after="0" w:before="0"/>
        <w:ind w:left="480" w:right="480"/>
      </w:pPr>
      <w:r>
        <w:rPr>
          <w:rFonts w:ascii="Courier New" w:cs="Courier New" w:eastAsia="Courier New" w:hAnsi="Courier New"/>
          <w:color w:val="1A1A1A"/>
          <w:sz w:val="20"/>
          <w:szCs w:val="20"/>
        </w:rPr>
        <w:t xml:space="preserve">import { prismaAdapter } from 'better-auth/adapters/prisma';</w:t>
      </w:r>
    </w:p>
    <w:p>
      <w:pPr>
        <w:shd w:fill="F2F2F2" w:val="clear"/>
        <w:spacing w:after="0" w:before="0"/>
        <w:ind w:left="480" w:right="480"/>
      </w:pPr>
      <w:r>
        <w:rPr>
          <w:rFonts w:ascii="Courier New" w:cs="Courier New" w:eastAsia="Courier New" w:hAnsi="Courier New"/>
          <w:color w:val="1A1A1A"/>
          <w:sz w:val="20"/>
          <w:szCs w:val="20"/>
        </w:rPr>
        <w:t xml:space="preserve"> </w:t>
      </w:r>
    </w:p>
    <w:p>
      <w:pPr>
        <w:shd w:fill="F2F2F2" w:val="clear"/>
        <w:spacing w:after="0" w:before="0"/>
        <w:ind w:left="480" w:right="480"/>
      </w:pPr>
      <w:r>
        <w:rPr>
          <w:rFonts w:ascii="Courier New" w:cs="Courier New" w:eastAsia="Courier New" w:hAnsi="Courier New"/>
          <w:color w:val="1A1A1A"/>
          <w:sz w:val="20"/>
          <w:szCs w:val="20"/>
        </w:rPr>
        <w:t xml:space="preserve">export const auth = betterAuth({</w:t>
      </w:r>
    </w:p>
    <w:p>
      <w:pPr>
        <w:shd w:fill="F2F2F2" w:val="clear"/>
        <w:spacing w:after="0" w:before="0"/>
        <w:ind w:left="480" w:right="480"/>
      </w:pPr>
      <w:r>
        <w:rPr>
          <w:rFonts w:ascii="Courier New" w:cs="Courier New" w:eastAsia="Courier New" w:hAnsi="Courier New"/>
          <w:color w:val="1A1A1A"/>
          <w:sz w:val="20"/>
          <w:szCs w:val="20"/>
        </w:rPr>
        <w:t xml:space="preserve">  database: prismaAdapter(prisma, { provider: 'postgresql' }),</w:t>
      </w:r>
    </w:p>
    <w:p>
      <w:pPr>
        <w:shd w:fill="F2F2F2" w:val="clear"/>
        <w:spacing w:after="0" w:before="0"/>
        <w:ind w:left="480" w:right="480"/>
      </w:pPr>
      <w:r>
        <w:rPr>
          <w:rFonts w:ascii="Courier New" w:cs="Courier New" w:eastAsia="Courier New" w:hAnsi="Courier New"/>
          <w:color w:val="1A1A1A"/>
          <w:sz w:val="20"/>
          <w:szCs w:val="20"/>
        </w:rPr>
        <w:t xml:space="preserve">  emailAndPassword: { enabled: true },</w:t>
      </w:r>
    </w:p>
    <w:p>
      <w:pPr>
        <w:shd w:fill="F2F2F2" w:val="clear"/>
        <w:spacing w:after="0" w:before="0"/>
        <w:ind w:left="480" w:right="480"/>
      </w:pPr>
      <w:r>
        <w:rPr>
          <w:rFonts w:ascii="Courier New" w:cs="Courier New" w:eastAsia="Courier New" w:hAnsi="Courier New"/>
          <w:color w:val="1A1A1A"/>
          <w:sz w:val="20"/>
          <w:szCs w:val="20"/>
        </w:rPr>
        <w:t xml:space="preserve">});</w:t>
      </w:r>
    </w:p>
    <w:p>
      <w:pPr>
        <w:shd w:fill="F2F2F2" w:val="clear"/>
        <w:spacing w:after="0" w:before="0"/>
        <w:ind w:left="480" w:right="480"/>
      </w:pPr>
      <w:r>
        <w:rPr>
          <w:rFonts w:ascii="Courier New" w:cs="Courier New" w:eastAsia="Courier New" w:hAnsi="Courier New"/>
          <w:color w:val="1A1A1A"/>
          <w:sz w:val="20"/>
          <w:szCs w:val="20"/>
        </w:rPr>
        <w:t xml:space="preserve"> </w:t>
      </w:r>
    </w:p>
    <w:p>
      <w:pPr>
        <w:shd w:fill="F2F2F2" w:val="clear"/>
        <w:spacing w:after="0" w:before="0"/>
        <w:ind w:left="480" w:right="480"/>
      </w:pPr>
      <w:r>
        <w:rPr>
          <w:rFonts w:ascii="Courier New" w:cs="Courier New" w:eastAsia="Courier New" w:hAnsi="Courier New"/>
          <w:color w:val="1A1A1A"/>
          <w:sz w:val="20"/>
          <w:szCs w:val="20"/>
        </w:rPr>
        <w:t xml:space="preserve">// middleware.ts</w:t>
      </w:r>
    </w:p>
    <w:p>
      <w:pPr>
        <w:shd w:fill="F2F2F2" w:val="clear"/>
        <w:spacing w:after="0" w:before="0"/>
        <w:ind w:left="480" w:right="480"/>
      </w:pPr>
      <w:r>
        <w:rPr>
          <w:rFonts w:ascii="Courier New" w:cs="Courier New" w:eastAsia="Courier New" w:hAnsi="Courier New"/>
          <w:color w:val="1A1A1A"/>
          <w:sz w:val="20"/>
          <w:szCs w:val="20"/>
        </w:rPr>
        <w:t xml:space="preserve">export async function middleware(request: NextRequest) {</w:t>
      </w:r>
    </w:p>
    <w:p>
      <w:pPr>
        <w:shd w:fill="F2F2F2" w:val="clear"/>
        <w:spacing w:after="0" w:before="0"/>
        <w:ind w:left="480" w:right="480"/>
      </w:pPr>
      <w:r>
        <w:rPr>
          <w:rFonts w:ascii="Courier New" w:cs="Courier New" w:eastAsia="Courier New" w:hAnsi="Courier New"/>
          <w:color w:val="1A1A1A"/>
          <w:sz w:val="20"/>
          <w:szCs w:val="20"/>
        </w:rPr>
        <w:t xml:space="preserve">  const session = await auth.api.getSession({</w:t>
      </w:r>
    </w:p>
    <w:p>
      <w:pPr>
        <w:shd w:fill="F2F2F2" w:val="clear"/>
        <w:spacing w:after="0" w:before="0"/>
        <w:ind w:left="480" w:right="480"/>
      </w:pPr>
      <w:r>
        <w:rPr>
          <w:rFonts w:ascii="Courier New" w:cs="Courier New" w:eastAsia="Courier New" w:hAnsi="Courier New"/>
          <w:color w:val="1A1A1A"/>
          <w:sz w:val="20"/>
          <w:szCs w:val="20"/>
        </w:rPr>
        <w:t xml:space="preserve">    headers: request.headers</w:t>
      </w:r>
    </w:p>
    <w:p>
      <w:pPr>
        <w:shd w:fill="F2F2F2" w:val="clear"/>
        <w:spacing w:after="0" w:before="0"/>
        <w:ind w:left="480" w:right="480"/>
      </w:pPr>
      <w:r>
        <w:rPr>
          <w:rFonts w:ascii="Courier New" w:cs="Courier New" w:eastAsia="Courier New" w:hAnsi="Courier New"/>
          <w:color w:val="1A1A1A"/>
          <w:sz w:val="20"/>
          <w:szCs w:val="20"/>
        </w:rPr>
        <w:t xml:space="preserve">  });</w:t>
      </w:r>
    </w:p>
    <w:p>
      <w:pPr>
        <w:shd w:fill="F2F2F2" w:val="clear"/>
        <w:spacing w:after="0" w:before="0"/>
        <w:ind w:left="480" w:right="480"/>
      </w:pPr>
      <w:r>
        <w:rPr>
          <w:rFonts w:ascii="Courier New" w:cs="Courier New" w:eastAsia="Courier New" w:hAnsi="Courier New"/>
          <w:color w:val="1A1A1A"/>
          <w:sz w:val="20"/>
          <w:szCs w:val="20"/>
        </w:rPr>
        <w:t xml:space="preserve">  if (!session) {</w:t>
      </w:r>
    </w:p>
    <w:p>
      <w:pPr>
        <w:shd w:fill="F2F2F2" w:val="clear"/>
        <w:spacing w:after="0" w:before="0"/>
        <w:ind w:left="480" w:right="480"/>
      </w:pPr>
      <w:r>
        <w:rPr>
          <w:rFonts w:ascii="Courier New" w:cs="Courier New" w:eastAsia="Courier New" w:hAnsi="Courier New"/>
          <w:color w:val="1A1A1A"/>
          <w:sz w:val="20"/>
          <w:szCs w:val="20"/>
        </w:rPr>
        <w:t xml:space="preserve">    return NextResponse.redirect(</w:t>
      </w:r>
    </w:p>
    <w:p>
      <w:pPr>
        <w:shd w:fill="F2F2F2" w:val="clear"/>
        <w:spacing w:after="0" w:before="0"/>
        <w:ind w:left="480" w:right="480"/>
      </w:pPr>
      <w:r>
        <w:rPr>
          <w:rFonts w:ascii="Courier New" w:cs="Courier New" w:eastAsia="Courier New" w:hAnsi="Courier New"/>
          <w:color w:val="1A1A1A"/>
          <w:sz w:val="20"/>
          <w:szCs w:val="20"/>
        </w:rPr>
        <w:t xml:space="preserve">      new URL('/sign-in', request.url)</w:t>
      </w:r>
    </w:p>
    <w:p>
      <w:pPr>
        <w:shd w:fill="F2F2F2" w:val="clear"/>
        <w:spacing w:after="0" w:before="0"/>
        <w:ind w:left="480" w:right="480"/>
      </w:pPr>
      <w:r>
        <w:rPr>
          <w:rFonts w:ascii="Courier New" w:cs="Courier New" w:eastAsia="Courier New" w:hAnsi="Courier New"/>
          <w:color w:val="1A1A1A"/>
          <w:sz w:val="20"/>
          <w:szCs w:val="20"/>
        </w:rPr>
        <w:t xml:space="preserve">    );</w:t>
      </w:r>
    </w:p>
    <w:p>
      <w:pPr>
        <w:shd w:fill="F2F2F2" w:val="clear"/>
        <w:spacing w:after="0" w:before="0"/>
        <w:ind w:left="480" w:right="480"/>
      </w:pPr>
      <w:r>
        <w:rPr>
          <w:rFonts w:ascii="Courier New" w:cs="Courier New" w:eastAsia="Courier New" w:hAnsi="Courier New"/>
          <w:color w:val="1A1A1A"/>
          <w:sz w:val="20"/>
          <w:szCs w:val="20"/>
        </w:rPr>
        <w:t xml:space="preserve">  }</w:t>
      </w:r>
    </w:p>
    <w:p>
      <w:pPr>
        <w:shd w:fill="F2F2F2" w:val="clear"/>
        <w:spacing w:after="0" w:before="0"/>
        <w:ind w:left="480" w:right="480"/>
      </w:pPr>
      <w:r>
        <w:rPr>
          <w:rFonts w:ascii="Courier New" w:cs="Courier New" w:eastAsia="Courier New" w:hAnsi="Courier New"/>
          <w:color w:val="1A1A1A"/>
          <w:sz w:val="20"/>
          <w:szCs w:val="20"/>
        </w:rPr>
        <w:t xml:space="preserve">  return NextResponse.next();</w:t>
      </w:r>
    </w:p>
    <w:p>
      <w:pPr>
        <w:shd w:fill="F2F2F2" w:val="clear"/>
        <w:spacing w:after="0" w:before="0"/>
        <w:ind w:left="480" w:right="480"/>
      </w:pPr>
      <w:r>
        <w:rPr>
          <w:rFonts w:ascii="Courier New" w:cs="Courier New" w:eastAsia="Courier New" w:hAnsi="Courier New"/>
          <w:color w:val="1A1A1A"/>
          <w:sz w:val="20"/>
          <w:szCs w:val="20"/>
        </w:rPr>
        <w:t xml:space="preserve">}</w:t>
      </w:r>
    </w:p>
    <w:p>
      <w:pPr>
        <w:shd w:fill="F2F2F2" w:val="clear"/>
        <w:spacing w:after="0" w:before="0"/>
        <w:ind w:left="480" w:right="480"/>
      </w:pPr>
      <w:r>
        <w:rPr>
          <w:rFonts w:ascii="Courier New" w:cs="Courier New" w:eastAsia="Courier New" w:hAnsi="Courier New"/>
          <w:color w:val="1A1A1A"/>
          <w:sz w:val="20"/>
          <w:szCs w:val="20"/>
        </w:rPr>
        <w:t xml:space="preserve">export const config = { matcher: ['/dashboard/:path*'] };</w:t>
      </w:r>
    </w:p>
    <w:p>
      <w:pPr>
        <w:spacing w:after="80"/>
      </w:pPr>
      <w:r>
        <w:t xml:space="preserve"/>
      </w:r>
    </w:p>
    <w:p>
      <w:pPr>
        <w:pStyle w:val="Heading2"/>
        <w:spacing w:after="120" w:before="320"/>
        <w:jc w:val="left"/>
      </w:pPr>
      <w:r>
        <w:rPr>
          <w:rFonts w:ascii="Times New Roman" w:cs="Times New Roman" w:eastAsia="Times New Roman" w:hAnsi="Times New Roman"/>
          <w:b/>
          <w:bCs/>
          <w:color w:val="222222"/>
          <w:sz w:val="26"/>
          <w:szCs w:val="26"/>
        </w:rPr>
        <w:t xml:space="preserve">5.4  AI Advisor and Chat Streaming</w:t>
      </w:r>
    </w:p>
    <w:p>
      <w:pPr>
        <w:spacing w:after="120" w:line="360" w:lineRule="auto"/>
        <w:ind/>
        <w:jc w:val="both"/>
      </w:pPr>
      <w:r>
        <w:rPr>
          <w:rFonts w:ascii="Times New Roman" w:cs="Times New Roman" w:eastAsia="Times New Roman" w:hAnsi="Times New Roman"/>
          <w:b w:val="false"/>
          <w:bCs w:val="false"/>
          <w:i w:val="false"/>
          <w:iCs w:val="false"/>
          <w:color w:val="111111"/>
          <w:sz w:val="24"/>
          <w:szCs w:val="24"/>
        </w:rPr>
        <w:t xml:space="preserve">The AI advisor builds a multi-section system prompt including: (1) a compliance and tone preamble, (2) the user's investor profile, (3) live portfolio holdings enriched with quotes, and (4) RAG-retrieved documents with citations. Responses are streamed via SSE using a ReadableStream forwarding token chunks from the Groq SDK.</w:t>
      </w:r>
    </w:p>
    <w:p>
      <w:pPr>
        <w:spacing w:after="80"/>
      </w:pPr>
      <w:r>
        <w:t xml:space="preserve"/>
      </w:r>
    </w:p>
    <w:p>
      <w:pPr>
        <w:spacing w:after="40" w:before="160"/>
        <w:jc w:val="center"/>
      </w:pPr>
      <w:r>
        <w:rPr>
          <w:rFonts w:ascii="Times New Roman" w:cs="Times New Roman" w:eastAsia="Times New Roman" w:hAnsi="Times New Roman"/>
          <w:b/>
          <w:bCs/>
          <w:i w:val="false"/>
          <w:iCs w:val="false"/>
          <w:color w:val="444444"/>
          <w:sz w:val="20"/>
          <w:szCs w:val="20"/>
        </w:rPr>
        <w:t xml:space="preserve">[ Fig. 5 — AI Advisor Streaming Sequence ]</w:t>
      </w:r>
    </w:p>
    <w:p>
      <w:pPr>
        <w:pBdr>
          <w:top w:val="single" w:color="AAAAAA" w:sz="4"/>
          <w:bottom w:val="single" w:color="AAAAAA" w:sz="4"/>
          <w:left w:val="single" w:color="AAAAAA" w:sz="4"/>
          <w:right w:val="single" w:color="AAAAAA" w:sz="4"/>
        </w:pBdr>
        <w:shd w:fill="F2F2F2" w:val="clear"/>
        <w:spacing w:after="0" w:before="0"/>
        <w:ind w:left="480" w:right="480"/>
        <w:jc w:val="left"/>
      </w:pPr>
      <w:r>
        <w:rPr>
          <w:sz w:val="4"/>
          <w:szCs w:val="4"/>
        </w:rPr>
        <w:t xml:space="preserve"> </w:t>
      </w:r>
    </w:p>
    <w:p>
      <w:pPr>
        <w:shd w:fill="F2F2F2" w:val="clear"/>
        <w:spacing w:after="0" w:before="0"/>
        <w:ind w:left="480" w:right="480"/>
      </w:pPr>
      <w:r>
        <w:rPr>
          <w:rFonts w:ascii="Courier New" w:cs="Courier New" w:eastAsia="Courier New" w:hAnsi="Courier New"/>
          <w:color w:val="1A1A1A"/>
          <w:sz w:val="20"/>
          <w:szCs w:val="20"/>
        </w:rPr>
        <w:t xml:space="preserve">UI  -&gt;  POST /api/advisor/chat/stream  { message, sessionId }</w:t>
      </w:r>
    </w:p>
    <w:p>
      <w:pPr>
        <w:shd w:fill="F2F2F2" w:val="clear"/>
        <w:spacing w:after="0" w:before="0"/>
        <w:ind w:left="480" w:right="480"/>
      </w:pPr>
      <w:r>
        <w:rPr>
          <w:rFonts w:ascii="Courier New" w:cs="Courier New" w:eastAsia="Courier New" w:hAnsi="Courier New"/>
          <w:color w:val="1A1A1A"/>
          <w:sz w:val="20"/>
          <w:szCs w:val="20"/>
        </w:rPr>
        <w:t xml:space="preserve">    -&gt;  AdvisorController</w:t>
      </w:r>
    </w:p>
    <w:p>
      <w:pPr>
        <w:shd w:fill="F2F2F2" w:val="clear"/>
        <w:spacing w:after="0" w:before="0"/>
        <w:ind w:left="480" w:right="480"/>
      </w:pPr>
      <w:r>
        <w:rPr>
          <w:rFonts w:ascii="Courier New" w:cs="Courier New" w:eastAsia="Courier New" w:hAnsi="Courier New"/>
          <w:color w:val="1A1A1A"/>
          <w:sz w:val="20"/>
          <w:szCs w:val="20"/>
        </w:rPr>
        <w:t xml:space="preserve">    -&gt;  AdvisorService.buildSystemPrompt()</w:t>
      </w:r>
    </w:p>
    <w:p>
      <w:pPr>
        <w:shd w:fill="F2F2F2" w:val="clear"/>
        <w:spacing w:after="0" w:before="0"/>
        <w:ind w:left="480" w:right="480"/>
      </w:pPr>
      <w:r>
        <w:rPr>
          <w:rFonts w:ascii="Courier New" w:cs="Courier New" w:eastAsia="Courier New" w:hAnsi="Courier New"/>
          <w:color w:val="1A1A1A"/>
          <w:sz w:val="20"/>
          <w:szCs w:val="20"/>
        </w:rPr>
        <w:t xml:space="preserve">          +-- fetch InvestorProfile from DB</w:t>
      </w:r>
    </w:p>
    <w:p>
      <w:pPr>
        <w:shd w:fill="F2F2F2" w:val="clear"/>
        <w:spacing w:after="0" w:before="0"/>
        <w:ind w:left="480" w:right="480"/>
      </w:pPr>
      <w:r>
        <w:rPr>
          <w:rFonts w:ascii="Courier New" w:cs="Courier New" w:eastAsia="Courier New" w:hAnsi="Courier New"/>
          <w:color w:val="1A1A1A"/>
          <w:sz w:val="20"/>
          <w:szCs w:val="20"/>
        </w:rPr>
        <w:t xml:space="preserve">          +-- fetch Portfolio + live quotes (Redis-cached)</w:t>
      </w:r>
    </w:p>
    <w:p>
      <w:pPr>
        <w:shd w:fill="F2F2F2" w:val="clear"/>
        <w:spacing w:after="0" w:before="0"/>
        <w:ind w:left="480" w:right="480"/>
      </w:pPr>
      <w:r>
        <w:rPr>
          <w:rFonts w:ascii="Courier New" w:cs="Courier New" w:eastAsia="Courier New" w:hAnsi="Courier New"/>
          <w:color w:val="1A1A1A"/>
          <w:sz w:val="20"/>
          <w:szCs w:val="20"/>
        </w:rPr>
        <w:t xml:space="preserve">          +-- RAG.search(query)  -&gt; top-5 reranked documents</w:t>
      </w:r>
    </w:p>
    <w:p>
      <w:pPr>
        <w:shd w:fill="F2F2F2" w:val="clear"/>
        <w:spacing w:after="0" w:before="0"/>
        <w:ind w:left="480" w:right="480"/>
      </w:pPr>
      <w:r>
        <w:rPr>
          <w:rFonts w:ascii="Courier New" w:cs="Courier New" w:eastAsia="Courier New" w:hAnsi="Courier New"/>
          <w:color w:val="1A1A1A"/>
          <w:sz w:val="20"/>
          <w:szCs w:val="20"/>
        </w:rPr>
        <w:t xml:space="preserve">    -&gt;  Groq.chat.completions.create({ stream: true })</w:t>
      </w:r>
    </w:p>
    <w:p>
      <w:pPr>
        <w:shd w:fill="F2F2F2" w:val="clear"/>
        <w:spacing w:after="0" w:before="0"/>
        <w:ind w:left="480" w:right="480"/>
      </w:pPr>
      <w:r>
        <w:rPr>
          <w:rFonts w:ascii="Courier New" w:cs="Courier New" w:eastAsia="Courier New" w:hAnsi="Courier New"/>
          <w:color w:val="1A1A1A"/>
          <w:sz w:val="20"/>
          <w:szCs w:val="20"/>
        </w:rPr>
        <w:t xml:space="preserve">    &lt;-  SSE: { type: 'chunk', content: '...' }  (repeated)</w:t>
      </w:r>
    </w:p>
    <w:p>
      <w:pPr>
        <w:shd w:fill="F2F2F2" w:val="clear"/>
        <w:spacing w:after="0" w:before="0"/>
        <w:ind w:left="480" w:right="480"/>
      </w:pPr>
      <w:r>
        <w:rPr>
          <w:rFonts w:ascii="Courier New" w:cs="Courier New" w:eastAsia="Courier New" w:hAnsi="Courier New"/>
          <w:color w:val="1A1A1A"/>
          <w:sz w:val="20"/>
          <w:szCs w:val="20"/>
        </w:rPr>
        <w:t xml:space="preserve">    &lt;-  SSE: { type: 'done' }</w:t>
      </w:r>
    </w:p>
    <w:p>
      <w:pPr>
        <w:shd w:fill="F2F2F2" w:val="clear"/>
        <w:spacing w:after="0" w:before="0"/>
        <w:ind w:left="480" w:right="480"/>
      </w:pPr>
      <w:r>
        <w:rPr>
          <w:rFonts w:ascii="Courier New" w:cs="Courier New" w:eastAsia="Courier New" w:hAnsi="Courier New"/>
          <w:color w:val="1A1A1A"/>
          <w:sz w:val="20"/>
          <w:szCs w:val="20"/>
        </w:rPr>
        <w:t xml:space="preserve">    -&gt;  Persist AiChatMessage (role: MODEL, sources: [...])</w:t>
      </w:r>
    </w:p>
    <w:p>
      <w:pPr>
        <w:shd w:fill="F2F2F2" w:val="clear"/>
        <w:spacing w:after="0" w:before="0"/>
        <w:ind w:left="480" w:right="480"/>
        <w:jc w:val="left"/>
      </w:pPr>
      <w:r>
        <w:rPr>
          <w:sz w:val="4"/>
          <w:szCs w:val="4"/>
        </w:rPr>
        <w:t xml:space="preserve"> </w:t>
      </w:r>
    </w:p>
    <w:p>
      <w:pPr>
        <w:spacing w:after="200" w:before="60"/>
        <w:jc w:val="center"/>
      </w:pPr>
      <w:r>
        <w:rPr>
          <w:rFonts w:ascii="Times New Roman" w:cs="Times New Roman" w:eastAsia="Times New Roman" w:hAnsi="Times New Roman"/>
          <w:i/>
          <w:iCs/>
          <w:color w:val="444444"/>
          <w:sz w:val="20"/>
          <w:szCs w:val="20"/>
        </w:rPr>
        <w:t xml:space="preserve">Fig. 5.  AI Advisor Streaming Sequence Diagram.</w:t>
      </w:r>
    </w:p>
    <w:p>
      <w:pPr>
        <w:spacing w:after="120"/>
      </w:pPr>
      <w:r>
        <w:t xml:space="preserve"/>
      </w:r>
    </w:p>
    <w:p>
      <w:pPr>
        <w:spacing w:after="80"/>
      </w:pPr>
      <w:r>
        <w:t xml:space="preserve"/>
      </w:r>
    </w:p>
    <w:p>
      <w:pPr>
        <w:shd w:fill="F2F2F2" w:val="clear"/>
        <w:spacing w:after="0" w:before="0"/>
        <w:ind w:left="480" w:right="480"/>
      </w:pPr>
      <w:r>
        <w:rPr>
          <w:rFonts w:ascii="Courier New" w:cs="Courier New" w:eastAsia="Courier New" w:hAnsi="Courier New"/>
          <w:color w:val="1A1A1A"/>
          <w:sz w:val="20"/>
          <w:szCs w:val="20"/>
        </w:rPr>
        <w:t xml:space="preserve">// server/modules/advisor/controller.ts (streaming endpoint)</w:t>
      </w:r>
    </w:p>
    <w:p>
      <w:pPr>
        <w:shd w:fill="F2F2F2" w:val="clear"/>
        <w:spacing w:after="0" w:before="0"/>
        <w:ind w:left="480" w:right="480"/>
      </w:pPr>
      <w:r>
        <w:rPr>
          <w:rFonts w:ascii="Courier New" w:cs="Courier New" w:eastAsia="Courier New" w:hAnsi="Courier New"/>
          <w:color w:val="1A1A1A"/>
          <w:sz w:val="20"/>
          <w:szCs w:val="20"/>
        </w:rPr>
        <w:t xml:space="preserve">const stream = new ReadableStream({</w:t>
      </w:r>
    </w:p>
    <w:p>
      <w:pPr>
        <w:shd w:fill="F2F2F2" w:val="clear"/>
        <w:spacing w:after="0" w:before="0"/>
        <w:ind w:left="480" w:right="480"/>
      </w:pPr>
      <w:r>
        <w:rPr>
          <w:rFonts w:ascii="Courier New" w:cs="Courier New" w:eastAsia="Courier New" w:hAnsi="Courier New"/>
          <w:color w:val="1A1A1A"/>
          <w:sz w:val="20"/>
          <w:szCs w:val="20"/>
        </w:rPr>
        <w:t xml:space="preserve">  async start(controller) {</w:t>
      </w:r>
    </w:p>
    <w:p>
      <w:pPr>
        <w:shd w:fill="F2F2F2" w:val="clear"/>
        <w:spacing w:after="0" w:before="0"/>
        <w:ind w:left="480" w:right="480"/>
      </w:pPr>
      <w:r>
        <w:rPr>
          <w:rFonts w:ascii="Courier New" w:cs="Courier New" w:eastAsia="Courier New" w:hAnsi="Courier New"/>
          <w:color w:val="1A1A1A"/>
          <w:sz w:val="20"/>
          <w:szCs w:val="20"/>
        </w:rPr>
        <w:t xml:space="preserve">    const encode = (data: string) =&gt;</w:t>
      </w:r>
    </w:p>
    <w:p>
      <w:pPr>
        <w:shd w:fill="F2F2F2" w:val="clear"/>
        <w:spacing w:after="0" w:before="0"/>
        <w:ind w:left="480" w:right="480"/>
      </w:pPr>
      <w:r>
        <w:rPr>
          <w:rFonts w:ascii="Courier New" w:cs="Courier New" w:eastAsia="Courier New" w:hAnsi="Courier New"/>
          <w:color w:val="1A1A1A"/>
          <w:sz w:val="20"/>
          <w:szCs w:val="20"/>
        </w:rPr>
        <w:t xml:space="preserve">      new TextEncoder().encode(data + '\n\n');</w:t>
      </w:r>
    </w:p>
    <w:p>
      <w:pPr>
        <w:shd w:fill="F2F2F2" w:val="clear"/>
        <w:spacing w:after="0" w:before="0"/>
        <w:ind w:left="480" w:right="480"/>
      </w:pPr>
      <w:r>
        <w:rPr>
          <w:rFonts w:ascii="Courier New" w:cs="Courier New" w:eastAsia="Courier New" w:hAnsi="Courier New"/>
          <w:color w:val="1A1A1A"/>
          <w:sz w:val="20"/>
          <w:szCs w:val="20"/>
        </w:rPr>
        <w:t xml:space="preserve"> </w:t>
      </w:r>
    </w:p>
    <w:p>
      <w:pPr>
        <w:shd w:fill="F2F2F2" w:val="clear"/>
        <w:spacing w:after="0" w:before="0"/>
        <w:ind w:left="480" w:right="480"/>
      </w:pPr>
      <w:r>
        <w:rPr>
          <w:rFonts w:ascii="Courier New" w:cs="Courier New" w:eastAsia="Courier New" w:hAnsi="Courier New"/>
          <w:color w:val="1A1A1A"/>
          <w:sz w:val="20"/>
          <w:szCs w:val="20"/>
        </w:rPr>
        <w:t xml:space="preserve">    const result = await advisorService.sendMessageStream(</w:t>
      </w:r>
    </w:p>
    <w:p>
      <w:pPr>
        <w:shd w:fill="F2F2F2" w:val="clear"/>
        <w:spacing w:after="0" w:before="0"/>
        <w:ind w:left="480" w:right="480"/>
      </w:pPr>
      <w:r>
        <w:rPr>
          <w:rFonts w:ascii="Courier New" w:cs="Courier New" w:eastAsia="Courier New" w:hAnsi="Courier New"/>
          <w:color w:val="1A1A1A"/>
          <w:sz w:val="20"/>
          <w:szCs w:val="20"/>
        </w:rPr>
        <w:t xml:space="preserve">      userId, sessionId, userMessage</w:t>
      </w:r>
    </w:p>
    <w:p>
      <w:pPr>
        <w:shd w:fill="F2F2F2" w:val="clear"/>
        <w:spacing w:after="0" w:before="0"/>
        <w:ind w:left="480" w:right="480"/>
      </w:pPr>
      <w:r>
        <w:rPr>
          <w:rFonts w:ascii="Courier New" w:cs="Courier New" w:eastAsia="Courier New" w:hAnsi="Courier New"/>
          <w:color w:val="1A1A1A"/>
          <w:sz w:val="20"/>
          <w:szCs w:val="20"/>
        </w:rPr>
        <w:t xml:space="preserve">    );</w:t>
      </w:r>
    </w:p>
    <w:p>
      <w:pPr>
        <w:shd w:fill="F2F2F2" w:val="clear"/>
        <w:spacing w:after="0" w:before="0"/>
        <w:ind w:left="480" w:right="480"/>
      </w:pPr>
      <w:r>
        <w:rPr>
          <w:rFonts w:ascii="Courier New" w:cs="Courier New" w:eastAsia="Courier New" w:hAnsi="Courier New"/>
          <w:color w:val="1A1A1A"/>
          <w:sz w:val="20"/>
          <w:szCs w:val="20"/>
        </w:rPr>
        <w:t xml:space="preserve">    for await (const chunk of result.stream) {</w:t>
      </w:r>
    </w:p>
    <w:p>
      <w:pPr>
        <w:shd w:fill="F2F2F2" w:val="clear"/>
        <w:spacing w:after="0" w:before="0"/>
        <w:ind w:left="480" w:right="480"/>
      </w:pPr>
      <w:r>
        <w:rPr>
          <w:rFonts w:ascii="Courier New" w:cs="Courier New" w:eastAsia="Courier New" w:hAnsi="Courier New"/>
          <w:color w:val="1A1A1A"/>
          <w:sz w:val="20"/>
          <w:szCs w:val="20"/>
        </w:rPr>
        <w:t xml:space="preserve">      const content = chunk.choices[0]?.delta?.content || '';</w:t>
      </w:r>
    </w:p>
    <w:p>
      <w:pPr>
        <w:shd w:fill="F2F2F2" w:val="clear"/>
        <w:spacing w:after="0" w:before="0"/>
        <w:ind w:left="480" w:right="480"/>
      </w:pPr>
      <w:r>
        <w:rPr>
          <w:rFonts w:ascii="Courier New" w:cs="Courier New" w:eastAsia="Courier New" w:hAnsi="Courier New"/>
          <w:color w:val="1A1A1A"/>
          <w:sz w:val="20"/>
          <w:szCs w:val="20"/>
        </w:rPr>
        <w:t xml:space="preserve">      if (content) {</w:t>
      </w:r>
    </w:p>
    <w:p>
      <w:pPr>
        <w:shd w:fill="F2F2F2" w:val="clear"/>
        <w:spacing w:after="0" w:before="0"/>
        <w:ind w:left="480" w:right="480"/>
      </w:pPr>
      <w:r>
        <w:rPr>
          <w:rFonts w:ascii="Courier New" w:cs="Courier New" w:eastAsia="Courier New" w:hAnsi="Courier New"/>
          <w:color w:val="1A1A1A"/>
          <w:sz w:val="20"/>
          <w:szCs w:val="20"/>
        </w:rPr>
        <w:t xml:space="preserve">        controller.enqueue(encode(</w:t>
      </w:r>
    </w:p>
    <w:p>
      <w:pPr>
        <w:shd w:fill="F2F2F2" w:val="clear"/>
        <w:spacing w:after="0" w:before="0"/>
        <w:ind w:left="480" w:right="480"/>
      </w:pPr>
      <w:r>
        <w:rPr>
          <w:rFonts w:ascii="Courier New" w:cs="Courier New" w:eastAsia="Courier New" w:hAnsi="Courier New"/>
          <w:color w:val="1A1A1A"/>
          <w:sz w:val="20"/>
          <w:szCs w:val="20"/>
        </w:rPr>
        <w:t xml:space="preserve">          `data: ${JSON.stringify({ type: 'chunk', content })}`</w:t>
      </w:r>
    </w:p>
    <w:p>
      <w:pPr>
        <w:shd w:fill="F2F2F2" w:val="clear"/>
        <w:spacing w:after="0" w:before="0"/>
        <w:ind w:left="480" w:right="480"/>
      </w:pPr>
      <w:r>
        <w:rPr>
          <w:rFonts w:ascii="Courier New" w:cs="Courier New" w:eastAsia="Courier New" w:hAnsi="Courier New"/>
          <w:color w:val="1A1A1A"/>
          <w:sz w:val="20"/>
          <w:szCs w:val="20"/>
        </w:rPr>
        <w:t xml:space="preserve">        ));</w:t>
      </w:r>
    </w:p>
    <w:p>
      <w:pPr>
        <w:shd w:fill="F2F2F2" w:val="clear"/>
        <w:spacing w:after="0" w:before="0"/>
        <w:ind w:left="480" w:right="480"/>
      </w:pPr>
      <w:r>
        <w:rPr>
          <w:rFonts w:ascii="Courier New" w:cs="Courier New" w:eastAsia="Courier New" w:hAnsi="Courier New"/>
          <w:color w:val="1A1A1A"/>
          <w:sz w:val="20"/>
          <w:szCs w:val="20"/>
        </w:rPr>
        <w:t xml:space="preserve">      }</w:t>
      </w:r>
    </w:p>
    <w:p>
      <w:pPr>
        <w:shd w:fill="F2F2F2" w:val="clear"/>
        <w:spacing w:after="0" w:before="0"/>
        <w:ind w:left="480" w:right="480"/>
      </w:pPr>
      <w:r>
        <w:rPr>
          <w:rFonts w:ascii="Courier New" w:cs="Courier New" w:eastAsia="Courier New" w:hAnsi="Courier New"/>
          <w:color w:val="1A1A1A"/>
          <w:sz w:val="20"/>
          <w:szCs w:val="20"/>
        </w:rPr>
        <w:t xml:space="preserve">    }</w:t>
      </w:r>
    </w:p>
    <w:p>
      <w:pPr>
        <w:shd w:fill="F2F2F2" w:val="clear"/>
        <w:spacing w:after="0" w:before="0"/>
        <w:ind w:left="480" w:right="480"/>
      </w:pPr>
      <w:r>
        <w:rPr>
          <w:rFonts w:ascii="Courier New" w:cs="Courier New" w:eastAsia="Courier New" w:hAnsi="Courier New"/>
          <w:color w:val="1A1A1A"/>
          <w:sz w:val="20"/>
          <w:szCs w:val="20"/>
        </w:rPr>
        <w:t xml:space="preserve">    controller.enqueue(</w:t>
      </w:r>
    </w:p>
    <w:p>
      <w:pPr>
        <w:shd w:fill="F2F2F2" w:val="clear"/>
        <w:spacing w:after="0" w:before="0"/>
        <w:ind w:left="480" w:right="480"/>
      </w:pPr>
      <w:r>
        <w:rPr>
          <w:rFonts w:ascii="Courier New" w:cs="Courier New" w:eastAsia="Courier New" w:hAnsi="Courier New"/>
          <w:color w:val="1A1A1A"/>
          <w:sz w:val="20"/>
          <w:szCs w:val="20"/>
        </w:rPr>
        <w:t xml:space="preserve">      encode(`data: ${JSON.stringify({ type: 'done' })}`)  </w:t>
      </w:r>
    </w:p>
    <w:p>
      <w:pPr>
        <w:shd w:fill="F2F2F2" w:val="clear"/>
        <w:spacing w:after="0" w:before="0"/>
        <w:ind w:left="480" w:right="480"/>
      </w:pPr>
      <w:r>
        <w:rPr>
          <w:rFonts w:ascii="Courier New" w:cs="Courier New" w:eastAsia="Courier New" w:hAnsi="Courier New"/>
          <w:color w:val="1A1A1A"/>
          <w:sz w:val="20"/>
          <w:szCs w:val="20"/>
        </w:rPr>
        <w:t xml:space="preserve">    );</w:t>
      </w:r>
    </w:p>
    <w:p>
      <w:pPr>
        <w:shd w:fill="F2F2F2" w:val="clear"/>
        <w:spacing w:after="0" w:before="0"/>
        <w:ind w:left="480" w:right="480"/>
      </w:pPr>
      <w:r>
        <w:rPr>
          <w:rFonts w:ascii="Courier New" w:cs="Courier New" w:eastAsia="Courier New" w:hAnsi="Courier New"/>
          <w:color w:val="1A1A1A"/>
          <w:sz w:val="20"/>
          <w:szCs w:val="20"/>
        </w:rPr>
        <w:t xml:space="preserve">    controller.close();</w:t>
      </w:r>
    </w:p>
    <w:p>
      <w:pPr>
        <w:shd w:fill="F2F2F2" w:val="clear"/>
        <w:spacing w:after="0" w:before="0"/>
        <w:ind w:left="480" w:right="480"/>
      </w:pPr>
      <w:r>
        <w:rPr>
          <w:rFonts w:ascii="Courier New" w:cs="Courier New" w:eastAsia="Courier New" w:hAnsi="Courier New"/>
          <w:color w:val="1A1A1A"/>
          <w:sz w:val="20"/>
          <w:szCs w:val="20"/>
        </w:rPr>
        <w:t xml:space="preserve">  }</w:t>
      </w:r>
    </w:p>
    <w:p>
      <w:pPr>
        <w:shd w:fill="F2F2F2" w:val="clear"/>
        <w:spacing w:after="0" w:before="0"/>
        <w:ind w:left="480" w:right="480"/>
      </w:pPr>
      <w:r>
        <w:rPr>
          <w:rFonts w:ascii="Courier New" w:cs="Courier New" w:eastAsia="Courier New" w:hAnsi="Courier New"/>
          <w:color w:val="1A1A1A"/>
          <w:sz w:val="20"/>
          <w:szCs w:val="20"/>
        </w:rPr>
        <w:t xml:space="preserve">});</w:t>
      </w:r>
    </w:p>
    <w:p>
      <w:pPr>
        <w:shd w:fill="F2F2F2" w:val="clear"/>
        <w:spacing w:after="0" w:before="0"/>
        <w:ind w:left="480" w:right="480"/>
      </w:pPr>
      <w:r>
        <w:rPr>
          <w:rFonts w:ascii="Courier New" w:cs="Courier New" w:eastAsia="Courier New" w:hAnsi="Courier New"/>
          <w:color w:val="1A1A1A"/>
          <w:sz w:val="20"/>
          <w:szCs w:val="20"/>
        </w:rPr>
        <w:t xml:space="preserve">return new Response(stream, {</w:t>
      </w:r>
    </w:p>
    <w:p>
      <w:pPr>
        <w:shd w:fill="F2F2F2" w:val="clear"/>
        <w:spacing w:after="0" w:before="0"/>
        <w:ind w:left="480" w:right="480"/>
      </w:pPr>
      <w:r>
        <w:rPr>
          <w:rFonts w:ascii="Courier New" w:cs="Courier New" w:eastAsia="Courier New" w:hAnsi="Courier New"/>
          <w:color w:val="1A1A1A"/>
          <w:sz w:val="20"/>
          <w:szCs w:val="20"/>
        </w:rPr>
        <w:t xml:space="preserve">  headers: {</w:t>
      </w:r>
    </w:p>
    <w:p>
      <w:pPr>
        <w:shd w:fill="F2F2F2" w:val="clear"/>
        <w:spacing w:after="0" w:before="0"/>
        <w:ind w:left="480" w:right="480"/>
      </w:pPr>
      <w:r>
        <w:rPr>
          <w:rFonts w:ascii="Courier New" w:cs="Courier New" w:eastAsia="Courier New" w:hAnsi="Courier New"/>
          <w:color w:val="1A1A1A"/>
          <w:sz w:val="20"/>
          <w:szCs w:val="20"/>
        </w:rPr>
        <w:t xml:space="preserve">    'Content-Type': 'text/event-stream',</w:t>
      </w:r>
    </w:p>
    <w:p>
      <w:pPr>
        <w:shd w:fill="F2F2F2" w:val="clear"/>
        <w:spacing w:after="0" w:before="0"/>
        <w:ind w:left="480" w:right="480"/>
      </w:pPr>
      <w:r>
        <w:rPr>
          <w:rFonts w:ascii="Courier New" w:cs="Courier New" w:eastAsia="Courier New" w:hAnsi="Courier New"/>
          <w:color w:val="1A1A1A"/>
          <w:sz w:val="20"/>
          <w:szCs w:val="20"/>
        </w:rPr>
        <w:t xml:space="preserve">    'Cache-Control': 'no-cache'</w:t>
      </w:r>
    </w:p>
    <w:p>
      <w:pPr>
        <w:shd w:fill="F2F2F2" w:val="clear"/>
        <w:spacing w:after="0" w:before="0"/>
        <w:ind w:left="480" w:right="480"/>
      </w:pPr>
      <w:r>
        <w:rPr>
          <w:rFonts w:ascii="Courier New" w:cs="Courier New" w:eastAsia="Courier New" w:hAnsi="Courier New"/>
          <w:color w:val="1A1A1A"/>
          <w:sz w:val="20"/>
          <w:szCs w:val="20"/>
        </w:rPr>
        <w:t xml:space="preserve">  }</w:t>
      </w:r>
    </w:p>
    <w:p>
      <w:pPr>
        <w:shd w:fill="F2F2F2" w:val="clear"/>
        <w:spacing w:after="0" w:before="0"/>
        <w:ind w:left="480" w:right="480"/>
      </w:pPr>
      <w:r>
        <w:rPr>
          <w:rFonts w:ascii="Courier New" w:cs="Courier New" w:eastAsia="Courier New" w:hAnsi="Courier New"/>
          <w:color w:val="1A1A1A"/>
          <w:sz w:val="20"/>
          <w:szCs w:val="20"/>
        </w:rPr>
        <w:t xml:space="preserve">});</w:t>
      </w:r>
    </w:p>
    <w:p>
      <w:pPr>
        <w:spacing w:after="80"/>
      </w:pPr>
      <w:r>
        <w:t xml:space="preserve"/>
      </w:r>
    </w:p>
    <w:p>
      <w:pPr>
        <w:pStyle w:val="Heading3"/>
        <w:spacing w:after="80" w:before="240"/>
        <w:jc w:val="left"/>
      </w:pPr>
      <w:r>
        <w:rPr>
          <w:rFonts w:ascii="Times New Roman" w:cs="Times New Roman" w:eastAsia="Times New Roman" w:hAnsi="Times New Roman"/>
          <w:b/>
          <w:bCs/>
          <w:i/>
          <w:iCs/>
          <w:color w:val="222222"/>
          <w:sz w:val="24"/>
          <w:szCs w:val="24"/>
        </w:rPr>
        <w:t xml:space="preserve">5.4.1  System Prompt Construction</w:t>
      </w:r>
    </w:p>
    <w:p>
      <w:pPr>
        <w:spacing w:after="120" w:line="360" w:lineRule="auto"/>
        <w:ind/>
        <w:jc w:val="both"/>
      </w:pPr>
      <w:r>
        <w:rPr>
          <w:rFonts w:ascii="Times New Roman" w:cs="Times New Roman" w:eastAsia="Times New Roman" w:hAnsi="Times New Roman"/>
          <w:b w:val="false"/>
          <w:bCs w:val="false"/>
          <w:i w:val="false"/>
          <w:iCs w:val="false"/>
          <w:color w:val="111111"/>
          <w:sz w:val="24"/>
          <w:szCs w:val="24"/>
        </w:rPr>
        <w:t xml:space="preserve">The advisor service constructs the system prompt dynamically for each request. If the investor profile is incomplete, the prompt is replaced with a short instruction asking the user to complete their profile, preventing the model from assuming risk tolerance or investment goals.</w:t>
      </w:r>
    </w:p>
    <w:p>
      <w:pPr>
        <w:spacing w:after="80"/>
      </w:pPr>
      <w:r>
        <w:t xml:space="preserve"/>
      </w:r>
    </w:p>
    <w:p>
      <w:pPr>
        <w:shd w:fill="F2F2F2" w:val="clear"/>
        <w:spacing w:after="0" w:before="0"/>
        <w:ind w:left="480" w:right="480"/>
      </w:pPr>
      <w:r>
        <w:rPr>
          <w:rFonts w:ascii="Courier New" w:cs="Courier New" w:eastAsia="Courier New" w:hAnsi="Courier New"/>
          <w:color w:val="1A1A1A"/>
          <w:sz w:val="20"/>
          <w:szCs w:val="20"/>
        </w:rPr>
        <w:t xml:space="preserve">// server/modules/advisor/service.ts (simplified)</w:t>
      </w:r>
    </w:p>
    <w:p>
      <w:pPr>
        <w:shd w:fill="F2F2F2" w:val="clear"/>
        <w:spacing w:after="0" w:before="0"/>
        <w:ind w:left="480" w:right="480"/>
      </w:pPr>
      <w:r>
        <w:rPr>
          <w:rFonts w:ascii="Courier New" w:cs="Courier New" w:eastAsia="Courier New" w:hAnsi="Courier New"/>
          <w:color w:val="1A1A1A"/>
          <w:sz w:val="20"/>
          <w:szCs w:val="20"/>
        </w:rPr>
        <w:t xml:space="preserve">if (!hasInvestorProfile) {</w:t>
      </w:r>
    </w:p>
    <w:p>
      <w:pPr>
        <w:shd w:fill="F2F2F2" w:val="clear"/>
        <w:spacing w:after="0" w:before="0"/>
        <w:ind w:left="480" w:right="480"/>
      </w:pPr>
      <w:r>
        <w:rPr>
          <w:rFonts w:ascii="Courier New" w:cs="Courier New" w:eastAsia="Courier New" w:hAnsi="Courier New"/>
          <w:color w:val="1A1A1A"/>
          <w:sz w:val="20"/>
          <w:szCs w:val="20"/>
        </w:rPr>
        <w:t xml:space="preserve">  systemPrompt = PROFILE_COMPLETION_PROMPT;</w:t>
      </w:r>
    </w:p>
    <w:p>
      <w:pPr>
        <w:shd w:fill="F2F2F2" w:val="clear"/>
        <w:spacing w:after="0" w:before="0"/>
        <w:ind w:left="480" w:right="480"/>
      </w:pPr>
      <w:r>
        <w:rPr>
          <w:rFonts w:ascii="Courier New" w:cs="Courier New" w:eastAsia="Courier New" w:hAnsi="Courier New"/>
          <w:color w:val="1A1A1A"/>
          <w:sz w:val="20"/>
          <w:szCs w:val="20"/>
        </w:rPr>
        <w:t xml:space="preserve">} else {</w:t>
      </w:r>
    </w:p>
    <w:p>
      <w:pPr>
        <w:shd w:fill="F2F2F2" w:val="clear"/>
        <w:spacing w:after="0" w:before="0"/>
        <w:ind w:left="480" w:right="480"/>
      </w:pPr>
      <w:r>
        <w:rPr>
          <w:rFonts w:ascii="Courier New" w:cs="Courier New" w:eastAsia="Courier New" w:hAnsi="Courier New"/>
          <w:color w:val="1A1A1A"/>
          <w:sz w:val="20"/>
          <w:szCs w:val="20"/>
        </w:rPr>
        <w:t xml:space="preserve">  systemPrompt = BASE_SYSTEM_PROMPT</w:t>
      </w:r>
    </w:p>
    <w:p>
      <w:pPr>
        <w:shd w:fill="F2F2F2" w:val="clear"/>
        <w:spacing w:after="0" w:before="0"/>
        <w:ind w:left="480" w:right="480"/>
      </w:pPr>
      <w:r>
        <w:rPr>
          <w:rFonts w:ascii="Courier New" w:cs="Courier New" w:eastAsia="Courier New" w:hAnsi="Courier New"/>
          <w:color w:val="1A1A1A"/>
          <w:sz w:val="20"/>
          <w:szCs w:val="20"/>
        </w:rPr>
        <w:t xml:space="preserve">    + buildProfileSection(investorProfile)</w:t>
      </w:r>
    </w:p>
    <w:p>
      <w:pPr>
        <w:shd w:fill="F2F2F2" w:val="clear"/>
        <w:spacing w:after="0" w:before="0"/>
        <w:ind w:left="480" w:right="480"/>
      </w:pPr>
      <w:r>
        <w:rPr>
          <w:rFonts w:ascii="Courier New" w:cs="Courier New" w:eastAsia="Courier New" w:hAnsi="Courier New"/>
          <w:color w:val="1A1A1A"/>
          <w:sz w:val="20"/>
          <w:szCs w:val="20"/>
        </w:rPr>
        <w:t xml:space="preserve">    + buildPortfolioSection(holdings)</w:t>
      </w:r>
    </w:p>
    <w:p>
      <w:pPr>
        <w:shd w:fill="F2F2F2" w:val="clear"/>
        <w:spacing w:after="0" w:before="0"/>
        <w:ind w:left="480" w:right="480"/>
      </w:pPr>
      <w:r>
        <w:rPr>
          <w:rFonts w:ascii="Courier New" w:cs="Courier New" w:eastAsia="Courier New" w:hAnsi="Courier New"/>
          <w:color w:val="1A1A1A"/>
          <w:sz w:val="20"/>
          <w:szCs w:val="20"/>
        </w:rPr>
        <w:t xml:space="preserve">    + buildRagSection(ragDocuments);</w:t>
      </w:r>
    </w:p>
    <w:p>
      <w:pPr>
        <w:shd w:fill="F2F2F2" w:val="clear"/>
        <w:spacing w:after="0" w:before="0"/>
        <w:ind w:left="480" w:right="480"/>
      </w:pPr>
      <w:r>
        <w:rPr>
          <w:rFonts w:ascii="Courier New" w:cs="Courier New" w:eastAsia="Courier New" w:hAnsi="Courier New"/>
          <w:color w:val="1A1A1A"/>
          <w:sz w:val="20"/>
          <w:szCs w:val="20"/>
        </w:rPr>
        <w:t xml:space="preserve">}</w:t>
      </w:r>
    </w:p>
    <w:p>
      <w:pPr>
        <w:spacing w:after="80"/>
      </w:pPr>
      <w:r>
        <w:t xml:space="preserve"/>
      </w:r>
    </w:p>
    <w:p>
      <w:pPr>
        <w:pStyle w:val="Heading2"/>
        <w:spacing w:after="120" w:before="320"/>
        <w:jc w:val="left"/>
      </w:pPr>
      <w:r>
        <w:rPr>
          <w:rFonts w:ascii="Times New Roman" w:cs="Times New Roman" w:eastAsia="Times New Roman" w:hAnsi="Times New Roman"/>
          <w:b/>
          <w:bCs/>
          <w:color w:val="222222"/>
          <w:sz w:val="26"/>
          <w:szCs w:val="26"/>
        </w:rPr>
        <w:t xml:space="preserve">5.5  RAG Ingestion and Retrieval</w:t>
      </w:r>
    </w:p>
    <w:p>
      <w:pPr>
        <w:spacing w:after="120" w:line="360" w:lineRule="auto"/>
        <w:ind/>
        <w:jc w:val="both"/>
      </w:pPr>
      <w:r>
        <w:rPr>
          <w:rFonts w:ascii="Times New Roman" w:cs="Times New Roman" w:eastAsia="Times New Roman" w:hAnsi="Times New Roman"/>
          <w:b w:val="false"/>
          <w:bCs w:val="false"/>
          <w:i w:val="false"/>
          <w:iCs w:val="false"/>
          <w:color w:val="111111"/>
          <w:sz w:val="24"/>
          <w:szCs w:val="24"/>
        </w:rPr>
        <w:t xml:space="preserve">The RAG service coordinates fetching from Finnhub, the Gemini embedding API, and external SEC endpoints, then normalizes, chunks, embeds, and stores the resulting documents. The pgvector SQL table is initialized with the following schema:</w:t>
      </w:r>
    </w:p>
    <w:p>
      <w:pPr>
        <w:spacing w:after="80"/>
      </w:pPr>
      <w:r>
        <w:t xml:space="preserve"/>
      </w:r>
    </w:p>
    <w:p>
      <w:pPr>
        <w:shd w:fill="F2F2F2" w:val="clear"/>
        <w:spacing w:after="0" w:before="0"/>
        <w:ind w:left="480" w:right="480"/>
      </w:pPr>
      <w:r>
        <w:rPr>
          <w:rFonts w:ascii="Courier New" w:cs="Courier New" w:eastAsia="Courier New" w:hAnsi="Courier New"/>
          <w:color w:val="1A1A1A"/>
          <w:sz w:val="20"/>
          <w:szCs w:val="20"/>
        </w:rPr>
        <w:t xml:space="preserve">-- Appendix C: RAG SQL Initialization</w:t>
      </w:r>
    </w:p>
    <w:p>
      <w:pPr>
        <w:shd w:fill="F2F2F2" w:val="clear"/>
        <w:spacing w:after="0" w:before="0"/>
        <w:ind w:left="480" w:right="480"/>
      </w:pPr>
      <w:r>
        <w:rPr>
          <w:rFonts w:ascii="Courier New" w:cs="Courier New" w:eastAsia="Courier New" w:hAnsi="Courier New"/>
          <w:color w:val="1A1A1A"/>
          <w:sz w:val="20"/>
          <w:szCs w:val="20"/>
        </w:rPr>
        <w:t xml:space="preserve">CREATE EXTENSION IF NOT EXISTS vector;</w:t>
      </w:r>
    </w:p>
    <w:p>
      <w:pPr>
        <w:shd w:fill="F2F2F2" w:val="clear"/>
        <w:spacing w:after="0" w:before="0"/>
        <w:ind w:left="480" w:right="480"/>
      </w:pPr>
      <w:r>
        <w:rPr>
          <w:rFonts w:ascii="Courier New" w:cs="Courier New" w:eastAsia="Courier New" w:hAnsi="Courier New"/>
          <w:color w:val="1A1A1A"/>
          <w:sz w:val="20"/>
          <w:szCs w:val="20"/>
        </w:rPr>
        <w:t xml:space="preserve"> </w:t>
      </w:r>
    </w:p>
    <w:p>
      <w:pPr>
        <w:shd w:fill="F2F2F2" w:val="clear"/>
        <w:spacing w:after="0" w:before="0"/>
        <w:ind w:left="480" w:right="480"/>
      </w:pPr>
      <w:r>
        <w:rPr>
          <w:rFonts w:ascii="Courier New" w:cs="Courier New" w:eastAsia="Courier New" w:hAnsi="Courier New"/>
          <w:color w:val="1A1A1A"/>
          <w:sz w:val="20"/>
          <w:szCs w:val="20"/>
        </w:rPr>
        <w:t xml:space="preserve">CREATE TABLE IF NOT EXISTS document_embeddings (</w:t>
      </w:r>
    </w:p>
    <w:p>
      <w:pPr>
        <w:shd w:fill="F2F2F2" w:val="clear"/>
        <w:spacing w:after="0" w:before="0"/>
        <w:ind w:left="480" w:right="480"/>
      </w:pPr>
      <w:r>
        <w:rPr>
          <w:rFonts w:ascii="Courier New" w:cs="Courier New" w:eastAsia="Courier New" w:hAnsi="Courier New"/>
          <w:color w:val="1A1A1A"/>
          <w:sz w:val="20"/>
          <w:szCs w:val="20"/>
        </w:rPr>
        <w:t xml:space="preserve">  id            UUID PRIMARY KEY DEFAULT gen_random_uuid(),</w:t>
      </w:r>
    </w:p>
    <w:p>
      <w:pPr>
        <w:shd w:fill="F2F2F2" w:val="clear"/>
        <w:spacing w:after="0" w:before="0"/>
        <w:ind w:left="480" w:right="480"/>
      </w:pPr>
      <w:r>
        <w:rPr>
          <w:rFonts w:ascii="Courier New" w:cs="Courier New" w:eastAsia="Courier New" w:hAnsi="Courier New"/>
          <w:color w:val="1A1A1A"/>
          <w:sz w:val="20"/>
          <w:szCs w:val="20"/>
        </w:rPr>
        <w:t xml:space="preserve">  content       TEXT NOT NULL,</w:t>
      </w:r>
    </w:p>
    <w:p>
      <w:pPr>
        <w:shd w:fill="F2F2F2" w:val="clear"/>
        <w:spacing w:after="0" w:before="0"/>
        <w:ind w:left="480" w:right="480"/>
      </w:pPr>
      <w:r>
        <w:rPr>
          <w:rFonts w:ascii="Courier New" w:cs="Courier New" w:eastAsia="Courier New" w:hAnsi="Courier New"/>
          <w:color w:val="1A1A1A"/>
          <w:sz w:val="20"/>
          <w:szCs w:val="20"/>
        </w:rPr>
        <w:t xml:space="preserve">  embedding     VECTOR(768),</w:t>
      </w:r>
    </w:p>
    <w:p>
      <w:pPr>
        <w:shd w:fill="F2F2F2" w:val="clear"/>
        <w:spacing w:after="0" w:before="0"/>
        <w:ind w:left="480" w:right="480"/>
      </w:pPr>
      <w:r>
        <w:rPr>
          <w:rFonts w:ascii="Courier New" w:cs="Courier New" w:eastAsia="Courier New" w:hAnsi="Courier New"/>
          <w:color w:val="1A1A1A"/>
          <w:sz w:val="20"/>
          <w:szCs w:val="20"/>
        </w:rPr>
        <w:t xml:space="preserve">  metadata      JSONB DEFAULT '{}'::jsonb,</w:t>
      </w:r>
    </w:p>
    <w:p>
      <w:pPr>
        <w:shd w:fill="F2F2F2" w:val="clear"/>
        <w:spacing w:after="0" w:before="0"/>
        <w:ind w:left="480" w:right="480"/>
      </w:pPr>
      <w:r>
        <w:rPr>
          <w:rFonts w:ascii="Courier New" w:cs="Courier New" w:eastAsia="Courier New" w:hAnsi="Courier New"/>
          <w:color w:val="1A1A1A"/>
          <w:sz w:val="20"/>
          <w:szCs w:val="20"/>
        </w:rPr>
        <w:t xml:space="preserve">  document_type VARCHAR(50),</w:t>
      </w:r>
    </w:p>
    <w:p>
      <w:pPr>
        <w:shd w:fill="F2F2F2" w:val="clear"/>
        <w:spacing w:after="0" w:before="0"/>
        <w:ind w:left="480" w:right="480"/>
      </w:pPr>
      <w:r>
        <w:rPr>
          <w:rFonts w:ascii="Courier New" w:cs="Courier New" w:eastAsia="Courier New" w:hAnsi="Courier New"/>
          <w:color w:val="1A1A1A"/>
          <w:sz w:val="20"/>
          <w:szCs w:val="20"/>
        </w:rPr>
        <w:t xml:space="preserve">  source_url    TEXT,</w:t>
      </w:r>
    </w:p>
    <w:p>
      <w:pPr>
        <w:shd w:fill="F2F2F2" w:val="clear"/>
        <w:spacing w:after="0" w:before="0"/>
        <w:ind w:left="480" w:right="480"/>
      </w:pPr>
      <w:r>
        <w:rPr>
          <w:rFonts w:ascii="Courier New" w:cs="Courier New" w:eastAsia="Courier New" w:hAnsi="Courier New"/>
          <w:color w:val="1A1A1A"/>
          <w:sz w:val="20"/>
          <w:szCs w:val="20"/>
        </w:rPr>
        <w:t xml:space="preserve">  created_at    TIMESTAMP DEFAULT NOW()</w:t>
      </w:r>
    </w:p>
    <w:p>
      <w:pPr>
        <w:shd w:fill="F2F2F2" w:val="clear"/>
        <w:spacing w:after="0" w:before="0"/>
        <w:ind w:left="480" w:right="480"/>
      </w:pPr>
      <w:r>
        <w:rPr>
          <w:rFonts w:ascii="Courier New" w:cs="Courier New" w:eastAsia="Courier New" w:hAnsi="Courier New"/>
          <w:color w:val="1A1A1A"/>
          <w:sz w:val="20"/>
          <w:szCs w:val="20"/>
        </w:rPr>
        <w:t xml:space="preserve">);</w:t>
      </w:r>
    </w:p>
    <w:p>
      <w:pPr>
        <w:shd w:fill="F2F2F2" w:val="clear"/>
        <w:spacing w:after="0" w:before="0"/>
        <w:ind w:left="480" w:right="480"/>
      </w:pPr>
      <w:r>
        <w:rPr>
          <w:rFonts w:ascii="Courier New" w:cs="Courier New" w:eastAsia="Courier New" w:hAnsi="Courier New"/>
          <w:color w:val="1A1A1A"/>
          <w:sz w:val="20"/>
          <w:szCs w:val="20"/>
        </w:rPr>
        <w:t xml:space="preserve"> </w:t>
      </w:r>
    </w:p>
    <w:p>
      <w:pPr>
        <w:shd w:fill="F2F2F2" w:val="clear"/>
        <w:spacing w:after="0" w:before="0"/>
        <w:ind w:left="480" w:right="480"/>
      </w:pPr>
      <w:r>
        <w:rPr>
          <w:rFonts w:ascii="Courier New" w:cs="Courier New" w:eastAsia="Courier New" w:hAnsi="Courier New"/>
          <w:color w:val="1A1A1A"/>
          <w:sz w:val="20"/>
          <w:szCs w:val="20"/>
        </w:rPr>
        <w:t xml:space="preserve">CREATE INDEX ON document_embeddings</w:t>
      </w:r>
    </w:p>
    <w:p>
      <w:pPr>
        <w:shd w:fill="F2F2F2" w:val="clear"/>
        <w:spacing w:after="0" w:before="0"/>
        <w:ind w:left="480" w:right="480"/>
      </w:pPr>
      <w:r>
        <w:rPr>
          <w:rFonts w:ascii="Courier New" w:cs="Courier New" w:eastAsia="Courier New" w:hAnsi="Courier New"/>
          <w:color w:val="1A1A1A"/>
          <w:sz w:val="20"/>
          <w:szCs w:val="20"/>
        </w:rPr>
        <w:t xml:space="preserve">  USING ivfflat (embedding vector_cosine_ops)</w:t>
      </w:r>
    </w:p>
    <w:p>
      <w:pPr>
        <w:shd w:fill="F2F2F2" w:val="clear"/>
        <w:spacing w:after="0" w:before="0"/>
        <w:ind w:left="480" w:right="480"/>
      </w:pPr>
      <w:r>
        <w:rPr>
          <w:rFonts w:ascii="Courier New" w:cs="Courier New" w:eastAsia="Courier New" w:hAnsi="Courier New"/>
          <w:color w:val="1A1A1A"/>
          <w:sz w:val="20"/>
          <w:szCs w:val="20"/>
        </w:rPr>
        <w:t xml:space="preserve">  WITH (lists = 100);</w:t>
      </w:r>
    </w:p>
    <w:p>
      <w:pPr>
        <w:spacing w:after="80"/>
      </w:pPr>
      <w:r>
        <w:t xml:space="preserve"/>
      </w:r>
    </w:p>
    <w:p>
      <w:pPr>
        <w:spacing w:after="80"/>
      </w:pPr>
      <w:r>
        <w:t xml:space="preserve"/>
      </w:r>
    </w:p>
    <w:p>
      <w:pPr>
        <w:shd w:fill="F2F2F2" w:val="clear"/>
        <w:spacing w:after="0" w:before="0"/>
        <w:ind w:left="480" w:right="480"/>
      </w:pPr>
      <w:r>
        <w:rPr>
          <w:rFonts w:ascii="Courier New" w:cs="Courier New" w:eastAsia="Courier New" w:hAnsi="Courier New"/>
          <w:color w:val="1A1A1A"/>
          <w:sz w:val="20"/>
          <w:szCs w:val="20"/>
        </w:rPr>
        <w:t xml:space="preserve">// Chunking strategy</w:t>
      </w:r>
    </w:p>
    <w:p>
      <w:pPr>
        <w:shd w:fill="F2F2F2" w:val="clear"/>
        <w:spacing w:after="0" w:before="0"/>
        <w:ind w:left="480" w:right="480"/>
      </w:pPr>
      <w:r>
        <w:rPr>
          <w:rFonts w:ascii="Courier New" w:cs="Courier New" w:eastAsia="Courier New" w:hAnsi="Courier New"/>
          <w:color w:val="1A1A1A"/>
          <w:sz w:val="20"/>
          <w:szCs w:val="20"/>
        </w:rPr>
        <w:t xml:space="preserve">const splitter = new RecursiveCharacterTextSplitter({</w:t>
      </w:r>
    </w:p>
    <w:p>
      <w:pPr>
        <w:shd w:fill="F2F2F2" w:val="clear"/>
        <w:spacing w:after="0" w:before="0"/>
        <w:ind w:left="480" w:right="480"/>
      </w:pPr>
      <w:r>
        <w:rPr>
          <w:rFonts w:ascii="Courier New" w:cs="Courier New" w:eastAsia="Courier New" w:hAnsi="Courier New"/>
          <w:color w:val="1A1A1A"/>
          <w:sz w:val="20"/>
          <w:szCs w:val="20"/>
        </w:rPr>
        <w:t xml:space="preserve">  chunkSize: 1000,</w:t>
      </w:r>
    </w:p>
    <w:p>
      <w:pPr>
        <w:shd w:fill="F2F2F2" w:val="clear"/>
        <w:spacing w:after="0" w:before="0"/>
        <w:ind w:left="480" w:right="480"/>
      </w:pPr>
      <w:r>
        <w:rPr>
          <w:rFonts w:ascii="Courier New" w:cs="Courier New" w:eastAsia="Courier New" w:hAnsi="Courier New"/>
          <w:color w:val="1A1A1A"/>
          <w:sz w:val="20"/>
          <w:szCs w:val="20"/>
        </w:rPr>
        <w:t xml:space="preserve">  chunkOverlap: 200,</w:t>
      </w:r>
    </w:p>
    <w:p>
      <w:pPr>
        <w:shd w:fill="F2F2F2" w:val="clear"/>
        <w:spacing w:after="0" w:before="0"/>
        <w:ind w:left="480" w:right="480"/>
      </w:pPr>
      <w:r>
        <w:rPr>
          <w:rFonts w:ascii="Courier New" w:cs="Courier New" w:eastAsia="Courier New" w:hAnsi="Courier New"/>
          <w:color w:val="1A1A1A"/>
          <w:sz w:val="20"/>
          <w:szCs w:val="20"/>
        </w:rPr>
        <w:t xml:space="preserve">});</w:t>
      </w:r>
    </w:p>
    <w:p>
      <w:pPr>
        <w:shd w:fill="F2F2F2" w:val="clear"/>
        <w:spacing w:after="0" w:before="0"/>
        <w:ind w:left="480" w:right="480"/>
      </w:pPr>
      <w:r>
        <w:rPr>
          <w:rFonts w:ascii="Courier New" w:cs="Courier New" w:eastAsia="Courier New" w:hAnsi="Courier New"/>
          <w:color w:val="1A1A1A"/>
          <w:sz w:val="20"/>
          <w:szCs w:val="20"/>
        </w:rPr>
        <w:t xml:space="preserve"> </w:t>
      </w:r>
    </w:p>
    <w:p>
      <w:pPr>
        <w:shd w:fill="F2F2F2" w:val="clear"/>
        <w:spacing w:after="0" w:before="0"/>
        <w:ind w:left="480" w:right="480"/>
      </w:pPr>
      <w:r>
        <w:rPr>
          <w:rFonts w:ascii="Courier New" w:cs="Courier New" w:eastAsia="Courier New" w:hAnsi="Courier New"/>
          <w:color w:val="1A1A1A"/>
          <w:sz w:val="20"/>
          <w:szCs w:val="20"/>
        </w:rPr>
        <w:t xml:space="preserve">// Embedding generation</w:t>
      </w:r>
    </w:p>
    <w:p>
      <w:pPr>
        <w:shd w:fill="F2F2F2" w:val="clear"/>
        <w:spacing w:after="0" w:before="0"/>
        <w:ind w:left="480" w:right="480"/>
      </w:pPr>
      <w:r>
        <w:rPr>
          <w:rFonts w:ascii="Courier New" w:cs="Courier New" w:eastAsia="Courier New" w:hAnsi="Courier New"/>
          <w:color w:val="1A1A1A"/>
          <w:sz w:val="20"/>
          <w:szCs w:val="20"/>
        </w:rPr>
        <w:t xml:space="preserve">const model = genAI.getGenerativeModel(</w:t>
      </w:r>
    </w:p>
    <w:p>
      <w:pPr>
        <w:shd w:fill="F2F2F2" w:val="clear"/>
        <w:spacing w:after="0" w:before="0"/>
        <w:ind w:left="480" w:right="480"/>
      </w:pPr>
      <w:r>
        <w:rPr>
          <w:rFonts w:ascii="Courier New" w:cs="Courier New" w:eastAsia="Courier New" w:hAnsi="Courier New"/>
          <w:color w:val="1A1A1A"/>
          <w:sz w:val="20"/>
          <w:szCs w:val="20"/>
        </w:rPr>
        <w:t xml:space="preserve">  { model: 'text-embedding-004' }</w:t>
      </w:r>
    </w:p>
    <w:p>
      <w:pPr>
        <w:shd w:fill="F2F2F2" w:val="clear"/>
        <w:spacing w:after="0" w:before="0"/>
        <w:ind w:left="480" w:right="480"/>
      </w:pPr>
      <w:r>
        <w:rPr>
          <w:rFonts w:ascii="Courier New" w:cs="Courier New" w:eastAsia="Courier New" w:hAnsi="Courier New"/>
          <w:color w:val="1A1A1A"/>
          <w:sz w:val="20"/>
          <w:szCs w:val="20"/>
        </w:rPr>
        <w:t xml:space="preserve">);</w:t>
      </w:r>
    </w:p>
    <w:p>
      <w:pPr>
        <w:shd w:fill="F2F2F2" w:val="clear"/>
        <w:spacing w:after="0" w:before="0"/>
        <w:ind w:left="480" w:right="480"/>
      </w:pPr>
      <w:r>
        <w:rPr>
          <w:rFonts w:ascii="Courier New" w:cs="Courier New" w:eastAsia="Courier New" w:hAnsi="Courier New"/>
          <w:color w:val="1A1A1A"/>
          <w:sz w:val="20"/>
          <w:szCs w:val="20"/>
        </w:rPr>
        <w:t xml:space="preserve">const result = await model.embedContent(chunk);</w:t>
      </w:r>
    </w:p>
    <w:p>
      <w:pPr>
        <w:shd w:fill="F2F2F2" w:val="clear"/>
        <w:spacing w:after="0" w:before="0"/>
        <w:ind w:left="480" w:right="480"/>
      </w:pPr>
      <w:r>
        <w:rPr>
          <w:rFonts w:ascii="Courier New" w:cs="Courier New" w:eastAsia="Courier New" w:hAnsi="Courier New"/>
          <w:color w:val="1A1A1A"/>
          <w:sz w:val="20"/>
          <w:szCs w:val="20"/>
        </w:rPr>
        <w:t xml:space="preserve">const embedding = result.embedding.values;  // float32[768]</w:t>
      </w:r>
    </w:p>
    <w:p>
      <w:pPr>
        <w:shd w:fill="F2F2F2" w:val="clear"/>
        <w:spacing w:after="0" w:before="0"/>
        <w:ind w:left="480" w:right="480"/>
      </w:pPr>
      <w:r>
        <w:rPr>
          <w:rFonts w:ascii="Courier New" w:cs="Courier New" w:eastAsia="Courier New" w:hAnsi="Courier New"/>
          <w:color w:val="1A1A1A"/>
          <w:sz w:val="20"/>
          <w:szCs w:val="20"/>
        </w:rPr>
        <w:t xml:space="preserve"> </w:t>
      </w:r>
    </w:p>
    <w:p>
      <w:pPr>
        <w:shd w:fill="F2F2F2" w:val="clear"/>
        <w:spacing w:after="0" w:before="0"/>
        <w:ind w:left="480" w:right="480"/>
      </w:pPr>
      <w:r>
        <w:rPr>
          <w:rFonts w:ascii="Courier New" w:cs="Courier New" w:eastAsia="Courier New" w:hAnsi="Courier New"/>
          <w:color w:val="1A1A1A"/>
          <w:sz w:val="20"/>
          <w:szCs w:val="20"/>
        </w:rPr>
        <w:t xml:space="preserve">// pgvector insertion via Prisma $executeRaw</w:t>
      </w:r>
    </w:p>
    <w:p>
      <w:pPr>
        <w:shd w:fill="F2F2F2" w:val="clear"/>
        <w:spacing w:after="0" w:before="0"/>
        <w:ind w:left="480" w:right="480"/>
      </w:pPr>
      <w:r>
        <w:rPr>
          <w:rFonts w:ascii="Courier New" w:cs="Courier New" w:eastAsia="Courier New" w:hAnsi="Courier New"/>
          <w:color w:val="1A1A1A"/>
          <w:sz w:val="20"/>
          <w:szCs w:val="20"/>
        </w:rPr>
        <w:t xml:space="preserve">await prisma.$executeRaw`</w:t>
      </w:r>
    </w:p>
    <w:p>
      <w:pPr>
        <w:shd w:fill="F2F2F2" w:val="clear"/>
        <w:spacing w:after="0" w:before="0"/>
        <w:ind w:left="480" w:right="480"/>
      </w:pPr>
      <w:r>
        <w:rPr>
          <w:rFonts w:ascii="Courier New" w:cs="Courier New" w:eastAsia="Courier New" w:hAnsi="Courier New"/>
          <w:color w:val="1A1A1A"/>
          <w:sz w:val="20"/>
          <w:szCs w:val="20"/>
        </w:rPr>
        <w:t xml:space="preserve">  INSERT INTO document_embeddings</w:t>
      </w:r>
    </w:p>
    <w:p>
      <w:pPr>
        <w:shd w:fill="F2F2F2" w:val="clear"/>
        <w:spacing w:after="0" w:before="0"/>
        <w:ind w:left="480" w:right="480"/>
      </w:pPr>
      <w:r>
        <w:rPr>
          <w:rFonts w:ascii="Courier New" w:cs="Courier New" w:eastAsia="Courier New" w:hAnsi="Courier New"/>
          <w:color w:val="1A1A1A"/>
          <w:sz w:val="20"/>
          <w:szCs w:val="20"/>
        </w:rPr>
        <w:t xml:space="preserve">    (content, embedding, metadata, document_type)</w:t>
      </w:r>
    </w:p>
    <w:p>
      <w:pPr>
        <w:shd w:fill="F2F2F2" w:val="clear"/>
        <w:spacing w:after="0" w:before="0"/>
        <w:ind w:left="480" w:right="480"/>
      </w:pPr>
      <w:r>
        <w:rPr>
          <w:rFonts w:ascii="Courier New" w:cs="Courier New" w:eastAsia="Courier New" w:hAnsi="Courier New"/>
          <w:color w:val="1A1A1A"/>
          <w:sz w:val="20"/>
          <w:szCs w:val="20"/>
        </w:rPr>
        <w:t xml:space="preserve">  VALUES (${chunk}, ${embedding}::vector,</w:t>
      </w:r>
    </w:p>
    <w:p>
      <w:pPr>
        <w:shd w:fill="F2F2F2" w:val="clear"/>
        <w:spacing w:after="0" w:before="0"/>
        <w:ind w:left="480" w:right="480"/>
      </w:pPr>
      <w:r>
        <w:rPr>
          <w:rFonts w:ascii="Courier New" w:cs="Courier New" w:eastAsia="Courier New" w:hAnsi="Courier New"/>
          <w:color w:val="1A1A1A"/>
          <w:sz w:val="20"/>
          <w:szCs w:val="20"/>
        </w:rPr>
        <w:t xml:space="preserve">          ${metadata}::jsonb, ${docType})`,</w:t>
      </w:r>
    </w:p>
    <w:p>
      <w:pPr>
        <w:spacing w:after="80"/>
      </w:pPr>
      <w:r>
        <w:t xml:space="preserve"/>
      </w:r>
    </w:p>
    <w:p>
      <w:pPr>
        <w:pStyle w:val="Heading2"/>
        <w:spacing w:after="120" w:before="320"/>
        <w:jc w:val="left"/>
      </w:pPr>
      <w:r>
        <w:rPr>
          <w:rFonts w:ascii="Times New Roman" w:cs="Times New Roman" w:eastAsia="Times New Roman" w:hAnsi="Times New Roman"/>
          <w:b/>
          <w:bCs/>
          <w:color w:val="222222"/>
          <w:sz w:val="26"/>
          <w:szCs w:val="26"/>
        </w:rPr>
        <w:t xml:space="preserve">5.6  Trading Simulator Implementation</w:t>
      </w:r>
    </w:p>
    <w:p>
      <w:pPr>
        <w:spacing w:after="120" w:line="360" w:lineRule="auto"/>
        <w:ind/>
        <w:jc w:val="both"/>
      </w:pPr>
      <w:r>
        <w:rPr>
          <w:rFonts w:ascii="Times New Roman" w:cs="Times New Roman" w:eastAsia="Times New Roman" w:hAnsi="Times New Roman"/>
          <w:b w:val="false"/>
          <w:bCs w:val="false"/>
          <w:i w:val="false"/>
          <w:iCs w:val="false"/>
          <w:color w:val="111111"/>
          <w:sz w:val="24"/>
          <w:szCs w:val="24"/>
        </w:rPr>
        <w:t xml:space="preserve">The simulator checks market status before executing any trade. If the market is closed, the trade is stored with pending=true. A background scheduler running at startup checks for pending orders and executes them if markets have opened. The order lifecycle is depicted in Fig. 7.</w:t>
      </w:r>
    </w:p>
    <w:p>
      <w:pPr>
        <w:spacing w:after="80"/>
      </w:pPr>
      <w:r>
        <w:t xml:space="preserve"/>
      </w:r>
    </w:p>
    <w:p>
      <w:pPr>
        <w:spacing w:after="40" w:before="160"/>
        <w:jc w:val="center"/>
      </w:pPr>
      <w:r>
        <w:rPr>
          <w:rFonts w:ascii="Times New Roman" w:cs="Times New Roman" w:eastAsia="Times New Roman" w:hAnsi="Times New Roman"/>
          <w:b/>
          <w:bCs/>
          <w:i w:val="false"/>
          <w:iCs w:val="false"/>
          <w:color w:val="444444"/>
          <w:sz w:val="20"/>
          <w:szCs w:val="20"/>
        </w:rPr>
        <w:t xml:space="preserve">[ Fig. 7 — Trading Simulator Order Lifecycle ]</w:t>
      </w:r>
    </w:p>
    <w:p>
      <w:pPr>
        <w:pBdr>
          <w:top w:val="single" w:color="AAAAAA" w:sz="4"/>
          <w:bottom w:val="single" w:color="AAAAAA" w:sz="4"/>
          <w:left w:val="single" w:color="AAAAAA" w:sz="4"/>
          <w:right w:val="single" w:color="AAAAAA" w:sz="4"/>
        </w:pBdr>
        <w:shd w:fill="F2F2F2" w:val="clear"/>
        <w:spacing w:after="0" w:before="0"/>
        <w:ind w:left="480" w:right="480"/>
        <w:jc w:val="left"/>
      </w:pPr>
      <w:r>
        <w:rPr>
          <w:sz w:val="4"/>
          <w:szCs w:val="4"/>
        </w:rPr>
        <w:t xml:space="preserve"> </w:t>
      </w:r>
    </w:p>
    <w:p>
      <w:pPr>
        <w:shd w:fill="F2F2F2" w:val="clear"/>
        <w:spacing w:after="0" w:before="0"/>
        <w:ind w:left="480" w:right="480"/>
      </w:pPr>
      <w:r>
        <w:rPr>
          <w:rFonts w:ascii="Courier New" w:cs="Courier New" w:eastAsia="Courier New" w:hAnsi="Courier New"/>
          <w:color w:val="1A1A1A"/>
          <w:sz w:val="20"/>
          <w:szCs w:val="20"/>
        </w:rPr>
        <w:t xml:space="preserve">Order Submitted  -&gt;  Is market open?</w:t>
      </w:r>
    </w:p>
    <w:p>
      <w:pPr>
        <w:shd w:fill="F2F2F2" w:val="clear"/>
        <w:spacing w:after="0" w:before="0"/>
        <w:ind w:left="480" w:right="480"/>
      </w:pPr>
      <w:r>
        <w:rPr>
          <w:rFonts w:ascii="Courier New" w:cs="Courier New" w:eastAsia="Courier New" w:hAnsi="Courier New"/>
          <w:color w:val="1A1A1A"/>
          <w:sz w:val="20"/>
          <w:szCs w:val="20"/>
        </w:rPr>
        <w:t xml:space="preserve">                     Yes  -&gt;  Execute immediately at live price</w:t>
      </w:r>
    </w:p>
    <w:p>
      <w:pPr>
        <w:shd w:fill="F2F2F2" w:val="clear"/>
        <w:spacing w:after="0" w:before="0"/>
        <w:ind w:left="480" w:right="480"/>
      </w:pPr>
      <w:r>
        <w:rPr>
          <w:rFonts w:ascii="Courier New" w:cs="Courier New" w:eastAsia="Courier New" w:hAnsi="Courier New"/>
          <w:color w:val="1A1A1A"/>
          <w:sz w:val="20"/>
          <w:szCs w:val="20"/>
        </w:rPr>
        <w:t xml:space="preserve">                     No   -&gt;  Store as pending  (pending = true)</w:t>
      </w:r>
    </w:p>
    <w:p>
      <w:pPr>
        <w:shd w:fill="F2F2F2" w:val="clear"/>
        <w:spacing w:after="0" w:before="0"/>
        <w:ind w:left="480" w:right="480"/>
      </w:pPr>
      <w:r>
        <w:rPr>
          <w:rFonts w:ascii="Courier New" w:cs="Courier New" w:eastAsia="Courier New" w:hAnsi="Courier New"/>
          <w:color w:val="1A1A1A"/>
          <w:sz w:val="20"/>
          <w:szCs w:val="20"/>
        </w:rPr>
        <w:t xml:space="preserve"> </w:t>
      </w:r>
    </w:p>
    <w:p>
      <w:pPr>
        <w:shd w:fill="F2F2F2" w:val="clear"/>
        <w:spacing w:after="0" w:before="0"/>
        <w:ind w:left="480" w:right="480"/>
      </w:pPr>
      <w:r>
        <w:rPr>
          <w:rFonts w:ascii="Courier New" w:cs="Courier New" w:eastAsia="Courier New" w:hAnsi="Courier New"/>
          <w:color w:val="1A1A1A"/>
          <w:sz w:val="20"/>
          <w:szCs w:val="20"/>
        </w:rPr>
        <w:t xml:space="preserve">Market Opens  -&gt;  Scheduler fetches all pending orders</w:t>
      </w:r>
    </w:p>
    <w:p>
      <w:pPr>
        <w:shd w:fill="F2F2F2" w:val="clear"/>
        <w:spacing w:after="0" w:before="0"/>
        <w:ind w:left="480" w:right="480"/>
      </w:pPr>
      <w:r>
        <w:rPr>
          <w:rFonts w:ascii="Courier New" w:cs="Courier New" w:eastAsia="Courier New" w:hAnsi="Courier New"/>
          <w:color w:val="1A1A1A"/>
          <w:sz w:val="20"/>
          <w:szCs w:val="20"/>
        </w:rPr>
        <w:t xml:space="preserve">              -&gt;  Fetch live quote for each pending order</w:t>
      </w:r>
    </w:p>
    <w:p>
      <w:pPr>
        <w:shd w:fill="F2F2F2" w:val="clear"/>
        <w:spacing w:after="0" w:before="0"/>
        <w:ind w:left="480" w:right="480"/>
      </w:pPr>
      <w:r>
        <w:rPr>
          <w:rFonts w:ascii="Courier New" w:cs="Courier New" w:eastAsia="Courier New" w:hAnsi="Courier New"/>
          <w:color w:val="1A1A1A"/>
          <w:sz w:val="20"/>
          <w:szCs w:val="20"/>
        </w:rPr>
        <w:t xml:space="preserve">              -&gt;  Execute trade at current market price</w:t>
      </w:r>
    </w:p>
    <w:p>
      <w:pPr>
        <w:shd w:fill="F2F2F2" w:val="clear"/>
        <w:spacing w:after="0" w:before="0"/>
        <w:ind w:left="480" w:right="480"/>
      </w:pPr>
      <w:r>
        <w:rPr>
          <w:rFonts w:ascii="Courier New" w:cs="Courier New" w:eastAsia="Courier New" w:hAnsi="Courier New"/>
          <w:color w:val="1A1A1A"/>
          <w:sz w:val="20"/>
          <w:szCs w:val="20"/>
        </w:rPr>
        <w:t xml:space="preserve">              -&gt;  Delete pending record</w:t>
      </w:r>
    </w:p>
    <w:p>
      <w:pPr>
        <w:shd w:fill="F2F2F2" w:val="clear"/>
        <w:spacing w:after="0" w:before="0"/>
        <w:ind w:left="480" w:right="480"/>
      </w:pPr>
      <w:r>
        <w:rPr>
          <w:rFonts w:ascii="Courier New" w:cs="Courier New" w:eastAsia="Courier New" w:hAnsi="Courier New"/>
          <w:color w:val="1A1A1A"/>
          <w:sz w:val="20"/>
          <w:szCs w:val="20"/>
        </w:rPr>
        <w:t xml:space="preserve">              -&gt;  Update holding + balance + create snapshot</w:t>
      </w:r>
    </w:p>
    <w:p>
      <w:pPr>
        <w:shd w:fill="F2F2F2" w:val="clear"/>
        <w:spacing w:after="0" w:before="0"/>
        <w:ind w:left="480" w:right="480"/>
        <w:jc w:val="left"/>
      </w:pPr>
      <w:r>
        <w:rPr>
          <w:sz w:val="4"/>
          <w:szCs w:val="4"/>
        </w:rPr>
        <w:t xml:space="preserve"> </w:t>
      </w:r>
    </w:p>
    <w:p>
      <w:pPr>
        <w:spacing w:after="200" w:before="60"/>
        <w:jc w:val="center"/>
      </w:pPr>
      <w:r>
        <w:rPr>
          <w:rFonts w:ascii="Times New Roman" w:cs="Times New Roman" w:eastAsia="Times New Roman" w:hAnsi="Times New Roman"/>
          <w:i/>
          <w:iCs/>
          <w:color w:val="444444"/>
          <w:sz w:val="20"/>
          <w:szCs w:val="20"/>
        </w:rPr>
        <w:t xml:space="preserve">Fig. 7 and Fig. 13.  Trading Simulator Order Lifecycle and Pending Order Processing Flow.</w:t>
      </w:r>
    </w:p>
    <w:p>
      <w:pPr>
        <w:spacing w:after="120"/>
      </w:pPr>
      <w:r>
        <w:t xml:space="preserve"/>
      </w:r>
    </w:p>
    <w:p>
      <w:pPr>
        <w:spacing w:after="80"/>
      </w:pPr>
      <w:r>
        <w:t xml:space="preserve"/>
      </w:r>
    </w:p>
    <w:p>
      <w:pPr>
        <w:shd w:fill="F2F2F2" w:val="clear"/>
        <w:spacing w:after="0" w:before="0"/>
        <w:ind w:left="480" w:right="480"/>
      </w:pPr>
      <w:r>
        <w:rPr>
          <w:rFonts w:ascii="Courier New" w:cs="Courier New" w:eastAsia="Courier New" w:hAnsi="Courier New"/>
          <w:color w:val="1A1A1A"/>
          <w:sz w:val="20"/>
          <w:szCs w:val="20"/>
        </w:rPr>
        <w:t xml:space="preserve">// server/modules/trading/service.ts</w:t>
      </w:r>
    </w:p>
    <w:p>
      <w:pPr>
        <w:shd w:fill="F2F2F2" w:val="clear"/>
        <w:spacing w:after="0" w:before="0"/>
        <w:ind w:left="480" w:right="480"/>
      </w:pPr>
      <w:r>
        <w:rPr>
          <w:rFonts w:ascii="Courier New" w:cs="Courier New" w:eastAsia="Courier New" w:hAnsi="Courier New"/>
          <w:color w:val="1A1A1A"/>
          <w:sz w:val="20"/>
          <w:szCs w:val="20"/>
        </w:rPr>
        <w:t xml:space="preserve">async executeTrade(userId, { symbol, type, quantity }) {</w:t>
      </w:r>
    </w:p>
    <w:p>
      <w:pPr>
        <w:shd w:fill="F2F2F2" w:val="clear"/>
        <w:spacing w:after="0" w:before="0"/>
        <w:ind w:left="480" w:right="480"/>
      </w:pPr>
      <w:r>
        <w:rPr>
          <w:rFonts w:ascii="Courier New" w:cs="Courier New" w:eastAsia="Courier New" w:hAnsi="Courier New"/>
          <w:color w:val="1A1A1A"/>
          <w:sz w:val="20"/>
          <w:szCs w:val="20"/>
        </w:rPr>
        <w:t xml:space="preserve">  const quote      = await marketService.getQuote(symbol);</w:t>
      </w:r>
    </w:p>
    <w:p>
      <w:pPr>
        <w:shd w:fill="F2F2F2" w:val="clear"/>
        <w:spacing w:after="0" w:before="0"/>
        <w:ind w:left="480" w:right="480"/>
      </w:pPr>
      <w:r>
        <w:rPr>
          <w:rFonts w:ascii="Courier New" w:cs="Courier New" w:eastAsia="Courier New" w:hAnsi="Courier New"/>
          <w:color w:val="1A1A1A"/>
          <w:sz w:val="20"/>
          <w:szCs w:val="20"/>
        </w:rPr>
        <w:t xml:space="preserve">  const marketOpen = await marketService.isMarketOpen();</w:t>
      </w:r>
    </w:p>
    <w:p>
      <w:pPr>
        <w:shd w:fill="F2F2F2" w:val="clear"/>
        <w:spacing w:after="0" w:before="0"/>
        <w:ind w:left="480" w:right="480"/>
      </w:pPr>
      <w:r>
        <w:rPr>
          <w:rFonts w:ascii="Courier New" w:cs="Courier New" w:eastAsia="Courier New" w:hAnsi="Courier New"/>
          <w:color w:val="1A1A1A"/>
          <w:sz w:val="20"/>
          <w:szCs w:val="20"/>
        </w:rPr>
        <w:t xml:space="preserve"> </w:t>
      </w:r>
    </w:p>
    <w:p>
      <w:pPr>
        <w:shd w:fill="F2F2F2" w:val="clear"/>
        <w:spacing w:after="0" w:before="0"/>
        <w:ind w:left="480" w:right="480"/>
      </w:pPr>
      <w:r>
        <w:rPr>
          <w:rFonts w:ascii="Courier New" w:cs="Courier New" w:eastAsia="Courier New" w:hAnsi="Courier New"/>
          <w:color w:val="1A1A1A"/>
          <w:sz w:val="20"/>
          <w:szCs w:val="20"/>
        </w:rPr>
        <w:t xml:space="preserve">  if (!marketOpen) {</w:t>
      </w:r>
    </w:p>
    <w:p>
      <w:pPr>
        <w:shd w:fill="F2F2F2" w:val="clear"/>
        <w:spacing w:after="0" w:before="0"/>
        <w:ind w:left="480" w:right="480"/>
      </w:pPr>
      <w:r>
        <w:rPr>
          <w:rFonts w:ascii="Courier New" w:cs="Courier New" w:eastAsia="Courier New" w:hAnsi="Courier New"/>
          <w:color w:val="1A1A1A"/>
          <w:sz w:val="20"/>
          <w:szCs w:val="20"/>
        </w:rPr>
        <w:t xml:space="preserve">    return prisma.simulatorTransaction.create({</w:t>
      </w:r>
    </w:p>
    <w:p>
      <w:pPr>
        <w:shd w:fill="F2F2F2" w:val="clear"/>
        <w:spacing w:after="0" w:before="0"/>
        <w:ind w:left="480" w:right="480"/>
      </w:pPr>
      <w:r>
        <w:rPr>
          <w:rFonts w:ascii="Courier New" w:cs="Courier New" w:eastAsia="Courier New" w:hAnsi="Courier New"/>
          <w:color w:val="1A1A1A"/>
          <w:sz w:val="20"/>
          <w:szCs w:val="20"/>
        </w:rPr>
        <w:t xml:space="preserve">      data: { profileId, assetId, type,</w:t>
      </w:r>
    </w:p>
    <w:p>
      <w:pPr>
        <w:shd w:fill="F2F2F2" w:val="clear"/>
        <w:spacing w:after="0" w:before="0"/>
        <w:ind w:left="480" w:right="480"/>
      </w:pPr>
      <w:r>
        <w:rPr>
          <w:rFonts w:ascii="Courier New" w:cs="Courier New" w:eastAsia="Courier New" w:hAnsi="Courier New"/>
          <w:color w:val="1A1A1A"/>
          <w:sz w:val="20"/>
          <w:szCs w:val="20"/>
        </w:rPr>
        <w:t xml:space="preserve">              quantity, pricePerUnit: quote.c,</w:t>
      </w:r>
    </w:p>
    <w:p>
      <w:pPr>
        <w:shd w:fill="F2F2F2" w:val="clear"/>
        <w:spacing w:after="0" w:before="0"/>
        <w:ind w:left="480" w:right="480"/>
      </w:pPr>
      <w:r>
        <w:rPr>
          <w:rFonts w:ascii="Courier New" w:cs="Courier New" w:eastAsia="Courier New" w:hAnsi="Courier New"/>
          <w:color w:val="1A1A1A"/>
          <w:sz w:val="20"/>
          <w:szCs w:val="20"/>
        </w:rPr>
        <w:t xml:space="preserve">              pending: true }</w:t>
      </w:r>
    </w:p>
    <w:p>
      <w:pPr>
        <w:shd w:fill="F2F2F2" w:val="clear"/>
        <w:spacing w:after="0" w:before="0"/>
        <w:ind w:left="480" w:right="480"/>
      </w:pPr>
      <w:r>
        <w:rPr>
          <w:rFonts w:ascii="Courier New" w:cs="Courier New" w:eastAsia="Courier New" w:hAnsi="Courier New"/>
          <w:color w:val="1A1A1A"/>
          <w:sz w:val="20"/>
          <w:szCs w:val="20"/>
        </w:rPr>
        <w:t xml:space="preserve">    });</w:t>
      </w:r>
    </w:p>
    <w:p>
      <w:pPr>
        <w:shd w:fill="F2F2F2" w:val="clear"/>
        <w:spacing w:after="0" w:before="0"/>
        <w:ind w:left="480" w:right="480"/>
      </w:pPr>
      <w:r>
        <w:rPr>
          <w:rFonts w:ascii="Courier New" w:cs="Courier New" w:eastAsia="Courier New" w:hAnsi="Courier New"/>
          <w:color w:val="1A1A1A"/>
          <w:sz w:val="20"/>
          <w:szCs w:val="20"/>
        </w:rPr>
        <w:t xml:space="preserve">  }</w:t>
      </w:r>
    </w:p>
    <w:p>
      <w:pPr>
        <w:shd w:fill="F2F2F2" w:val="clear"/>
        <w:spacing w:after="0" w:before="0"/>
        <w:ind w:left="480" w:right="480"/>
      </w:pPr>
      <w:r>
        <w:rPr>
          <w:rFonts w:ascii="Courier New" w:cs="Courier New" w:eastAsia="Courier New" w:hAnsi="Courier New"/>
          <w:color w:val="1A1A1A"/>
          <w:sz w:val="20"/>
          <w:szCs w:val="20"/>
        </w:rPr>
        <w:t xml:space="preserve">  // Execute immediately via Prisma transaction</w:t>
      </w:r>
    </w:p>
    <w:p>
      <w:pPr>
        <w:shd w:fill="F2F2F2" w:val="clear"/>
        <w:spacing w:after="0" w:before="0"/>
        <w:ind w:left="480" w:right="480"/>
      </w:pPr>
      <w:r>
        <w:rPr>
          <w:rFonts w:ascii="Courier New" w:cs="Courier New" w:eastAsia="Courier New" w:hAnsi="Courier New"/>
          <w:color w:val="1A1A1A"/>
          <w:sz w:val="20"/>
          <w:szCs w:val="20"/>
        </w:rPr>
        <w:t xml:space="preserve">  const cost = quote.c * quantity;</w:t>
      </w:r>
    </w:p>
    <w:p>
      <w:pPr>
        <w:shd w:fill="F2F2F2" w:val="clear"/>
        <w:spacing w:after="0" w:before="0"/>
        <w:ind w:left="480" w:right="480"/>
      </w:pPr>
      <w:r>
        <w:rPr>
          <w:rFonts w:ascii="Courier New" w:cs="Courier New" w:eastAsia="Courier New" w:hAnsi="Courier New"/>
          <w:color w:val="1A1A1A"/>
          <w:sz w:val="20"/>
          <w:szCs w:val="20"/>
        </w:rPr>
        <w:t xml:space="preserve">  await prisma.$transaction([</w:t>
      </w:r>
    </w:p>
    <w:p>
      <w:pPr>
        <w:shd w:fill="F2F2F2" w:val="clear"/>
        <w:spacing w:after="0" w:before="0"/>
        <w:ind w:left="480" w:right="480"/>
      </w:pPr>
      <w:r>
        <w:rPr>
          <w:rFonts w:ascii="Courier New" w:cs="Courier New" w:eastAsia="Courier New" w:hAnsi="Courier New"/>
          <w:color w:val="1A1A1A"/>
          <w:sz w:val="20"/>
          <w:szCs w:val="20"/>
        </w:rPr>
        <w:t xml:space="preserve">    updateBalance(profileId, type === 'BUY' ? -cost : +cost),</w:t>
      </w:r>
    </w:p>
    <w:p>
      <w:pPr>
        <w:shd w:fill="F2F2F2" w:val="clear"/>
        <w:spacing w:after="0" w:before="0"/>
        <w:ind w:left="480" w:right="480"/>
      </w:pPr>
      <w:r>
        <w:rPr>
          <w:rFonts w:ascii="Courier New" w:cs="Courier New" w:eastAsia="Courier New" w:hAnsi="Courier New"/>
          <w:color w:val="1A1A1A"/>
          <w:sz w:val="20"/>
          <w:szCs w:val="20"/>
        </w:rPr>
        <w:t xml:space="preserve">    upsertHolding(profileId, assetId, quantity, quote.c, type),</w:t>
      </w:r>
    </w:p>
    <w:p>
      <w:pPr>
        <w:shd w:fill="F2F2F2" w:val="clear"/>
        <w:spacing w:after="0" w:before="0"/>
        <w:ind w:left="480" w:right="480"/>
      </w:pPr>
      <w:r>
        <w:rPr>
          <w:rFonts w:ascii="Courier New" w:cs="Courier New" w:eastAsia="Courier New" w:hAnsi="Courier New"/>
          <w:color w:val="1A1A1A"/>
          <w:sz w:val="20"/>
          <w:szCs w:val="20"/>
        </w:rPr>
        <w:t xml:space="preserve">    createTransaction(profileId, assetId, type, quantity, quote.c),</w:t>
      </w:r>
    </w:p>
    <w:p>
      <w:pPr>
        <w:shd w:fill="F2F2F2" w:val="clear"/>
        <w:spacing w:after="0" w:before="0"/>
        <w:ind w:left="480" w:right="480"/>
      </w:pPr>
      <w:r>
        <w:rPr>
          <w:rFonts w:ascii="Courier New" w:cs="Courier New" w:eastAsia="Courier New" w:hAnsi="Courier New"/>
          <w:color w:val="1A1A1A"/>
          <w:sz w:val="20"/>
          <w:szCs w:val="20"/>
        </w:rPr>
        <w:t xml:space="preserve">  ]);</w:t>
      </w:r>
    </w:p>
    <w:p>
      <w:pPr>
        <w:shd w:fill="F2F2F2" w:val="clear"/>
        <w:spacing w:after="0" w:before="0"/>
        <w:ind w:left="480" w:right="480"/>
      </w:pPr>
      <w:r>
        <w:rPr>
          <w:rFonts w:ascii="Courier New" w:cs="Courier New" w:eastAsia="Courier New" w:hAnsi="Courier New"/>
          <w:color w:val="1A1A1A"/>
          <w:sz w:val="20"/>
          <w:szCs w:val="20"/>
        </w:rPr>
        <w:t xml:space="preserve">}</w:t>
      </w:r>
    </w:p>
    <w:p>
      <w:pPr>
        <w:spacing w:after="80"/>
      </w:pPr>
      <w:r>
        <w:t xml:space="preserve"/>
      </w:r>
    </w:p>
    <w:p>
      <w:pPr>
        <w:pStyle w:val="Heading2"/>
        <w:spacing w:after="120" w:before="320"/>
        <w:jc w:val="left"/>
      </w:pPr>
      <w:r>
        <w:rPr>
          <w:rFonts w:ascii="Times New Roman" w:cs="Times New Roman" w:eastAsia="Times New Roman" w:hAnsi="Times New Roman"/>
          <w:b/>
          <w:bCs/>
          <w:color w:val="222222"/>
          <w:sz w:val="26"/>
          <w:szCs w:val="26"/>
        </w:rPr>
        <w:t xml:space="preserve">5.7  Portfolio Analytics Implementation</w:t>
      </w:r>
    </w:p>
    <w:p>
      <w:pPr>
        <w:spacing w:after="120" w:line="360" w:lineRule="auto"/>
        <w:ind/>
        <w:jc w:val="both"/>
      </w:pPr>
      <w:r>
        <w:rPr>
          <w:rFonts w:ascii="Times New Roman" w:cs="Times New Roman" w:eastAsia="Times New Roman" w:hAnsi="Times New Roman"/>
          <w:b w:val="false"/>
          <w:bCs w:val="false"/>
          <w:i w:val="false"/>
          <w:iCs w:val="false"/>
          <w:color w:val="111111"/>
          <w:sz w:val="24"/>
          <w:szCs w:val="24"/>
        </w:rPr>
        <w:t xml:space="preserve">The portfolio overview endpoint fetches all holdings, enriches each with a live Finnhub quote (Redis-cached at 15 s TTL), and computes unrealized PnL and sector allocation.</w:t>
      </w:r>
    </w:p>
    <w:p>
      <w:pPr>
        <w:spacing w:after="80"/>
      </w:pPr>
      <w:r>
        <w:t xml:space="preserve"/>
      </w:r>
    </w:p>
    <w:p>
      <w:pPr>
        <w:shd w:fill="F2F2F2" w:val="clear"/>
        <w:spacing w:after="0" w:before="0"/>
        <w:ind w:left="480" w:right="480"/>
      </w:pPr>
      <w:r>
        <w:rPr>
          <w:rFonts w:ascii="Courier New" w:cs="Courier New" w:eastAsia="Courier New" w:hAnsi="Courier New"/>
          <w:color w:val="1A1A1A"/>
          <w:sz w:val="20"/>
          <w:szCs w:val="20"/>
        </w:rPr>
        <w:t xml:space="preserve">// server/modules/portfolio/service.ts</w:t>
      </w:r>
    </w:p>
    <w:p>
      <w:pPr>
        <w:shd w:fill="F2F2F2" w:val="clear"/>
        <w:spacing w:after="0" w:before="0"/>
        <w:ind w:left="480" w:right="480"/>
      </w:pPr>
      <w:r>
        <w:rPr>
          <w:rFonts w:ascii="Courier New" w:cs="Courier New" w:eastAsia="Courier New" w:hAnsi="Courier New"/>
          <w:color w:val="1A1A1A"/>
          <w:sz w:val="20"/>
          <w:szCs w:val="20"/>
        </w:rPr>
        <w:t xml:space="preserve">const enrichedHoldings = await Promise.all(</w:t>
      </w:r>
    </w:p>
    <w:p>
      <w:pPr>
        <w:shd w:fill="F2F2F2" w:val="clear"/>
        <w:spacing w:after="0" w:before="0"/>
        <w:ind w:left="480" w:right="480"/>
      </w:pPr>
      <w:r>
        <w:rPr>
          <w:rFonts w:ascii="Courier New" w:cs="Courier New" w:eastAsia="Courier New" w:hAnsi="Courier New"/>
          <w:color w:val="1A1A1A"/>
          <w:sz w:val="20"/>
          <w:szCs w:val="20"/>
        </w:rPr>
        <w:t xml:space="preserve">  holdings.map(async (h) =&gt; {</w:t>
      </w:r>
    </w:p>
    <w:p>
      <w:pPr>
        <w:shd w:fill="F2F2F2" w:val="clear"/>
        <w:spacing w:after="0" w:before="0"/>
        <w:ind w:left="480" w:right="480"/>
      </w:pPr>
      <w:r>
        <w:rPr>
          <w:rFonts w:ascii="Courier New" w:cs="Courier New" w:eastAsia="Courier New" w:hAnsi="Courier New"/>
          <w:color w:val="1A1A1A"/>
          <w:sz w:val="20"/>
          <w:szCs w:val="20"/>
        </w:rPr>
        <w:t xml:space="preserve">    const quote = await marketService.getQuote(h.asset.symbol);</w:t>
      </w:r>
    </w:p>
    <w:p>
      <w:pPr>
        <w:shd w:fill="F2F2F2" w:val="clear"/>
        <w:spacing w:after="0" w:before="0"/>
        <w:ind w:left="480" w:right="480"/>
      </w:pPr>
      <w:r>
        <w:rPr>
          <w:rFonts w:ascii="Courier New" w:cs="Courier New" w:eastAsia="Courier New" w:hAnsi="Courier New"/>
          <w:color w:val="1A1A1A"/>
          <w:sz w:val="20"/>
          <w:szCs w:val="20"/>
        </w:rPr>
        <w:t xml:space="preserve">    const currentPrice = quote?.c ?? h.averageBuyPrice;</w:t>
      </w:r>
    </w:p>
    <w:p>
      <w:pPr>
        <w:shd w:fill="F2F2F2" w:val="clear"/>
        <w:spacing w:after="0" w:before="0"/>
        <w:ind w:left="480" w:right="480"/>
      </w:pPr>
      <w:r>
        <w:rPr>
          <w:rFonts w:ascii="Courier New" w:cs="Courier New" w:eastAsia="Courier New" w:hAnsi="Courier New"/>
          <w:color w:val="1A1A1A"/>
          <w:sz w:val="20"/>
          <w:szCs w:val="20"/>
        </w:rPr>
        <w:t xml:space="preserve">    const totalValue   = currentPrice * Number(h.quantity);</w:t>
      </w:r>
    </w:p>
    <w:p>
      <w:pPr>
        <w:shd w:fill="F2F2F2" w:val="clear"/>
        <w:spacing w:after="0" w:before="0"/>
        <w:ind w:left="480" w:right="480"/>
      </w:pPr>
      <w:r>
        <w:rPr>
          <w:rFonts w:ascii="Courier New" w:cs="Courier New" w:eastAsia="Courier New" w:hAnsi="Courier New"/>
          <w:color w:val="1A1A1A"/>
          <w:sz w:val="20"/>
          <w:szCs w:val="20"/>
        </w:rPr>
        <w:t xml:space="preserve">    const pnl    = (currentPrice - Number(h.averageBuyPrice))</w:t>
      </w:r>
    </w:p>
    <w:p>
      <w:pPr>
        <w:shd w:fill="F2F2F2" w:val="clear"/>
        <w:spacing w:after="0" w:before="0"/>
        <w:ind w:left="480" w:right="480"/>
      </w:pPr>
      <w:r>
        <w:rPr>
          <w:rFonts w:ascii="Courier New" w:cs="Courier New" w:eastAsia="Courier New" w:hAnsi="Courier New"/>
          <w:color w:val="1A1A1A"/>
          <w:sz w:val="20"/>
          <w:szCs w:val="20"/>
        </w:rPr>
        <w:t xml:space="preserve">                   * Number(h.quantity);</w:t>
      </w:r>
    </w:p>
    <w:p>
      <w:pPr>
        <w:shd w:fill="F2F2F2" w:val="clear"/>
        <w:spacing w:after="0" w:before="0"/>
        <w:ind w:left="480" w:right="480"/>
      </w:pPr>
      <w:r>
        <w:rPr>
          <w:rFonts w:ascii="Courier New" w:cs="Courier New" w:eastAsia="Courier New" w:hAnsi="Courier New"/>
          <w:color w:val="1A1A1A"/>
          <w:sz w:val="20"/>
          <w:szCs w:val="20"/>
        </w:rPr>
        <w:t xml:space="preserve">    const pnlPct = pnl / (Number(h.averageBuyPrice)</w:t>
      </w:r>
    </w:p>
    <w:p>
      <w:pPr>
        <w:shd w:fill="F2F2F2" w:val="clear"/>
        <w:spacing w:after="0" w:before="0"/>
        <w:ind w:left="480" w:right="480"/>
      </w:pPr>
      <w:r>
        <w:rPr>
          <w:rFonts w:ascii="Courier New" w:cs="Courier New" w:eastAsia="Courier New" w:hAnsi="Courier New"/>
          <w:color w:val="1A1A1A"/>
          <w:sz w:val="20"/>
          <w:szCs w:val="20"/>
        </w:rPr>
        <w:t xml:space="preserve">                   * Number(h.quantity)) * 100;</w:t>
      </w:r>
    </w:p>
    <w:p>
      <w:pPr>
        <w:shd w:fill="F2F2F2" w:val="clear"/>
        <w:spacing w:after="0" w:before="0"/>
        <w:ind w:left="480" w:right="480"/>
      </w:pPr>
      <w:r>
        <w:rPr>
          <w:rFonts w:ascii="Courier New" w:cs="Courier New" w:eastAsia="Courier New" w:hAnsi="Courier New"/>
          <w:color w:val="1A1A1A"/>
          <w:sz w:val="20"/>
          <w:szCs w:val="20"/>
        </w:rPr>
        <w:t xml:space="preserve">    return { ...h, currentPrice, totalValue, pnl, pnlPct };</w:t>
      </w:r>
    </w:p>
    <w:p>
      <w:pPr>
        <w:shd w:fill="F2F2F2" w:val="clear"/>
        <w:spacing w:after="0" w:before="0"/>
        <w:ind w:left="480" w:right="480"/>
      </w:pPr>
      <w:r>
        <w:rPr>
          <w:rFonts w:ascii="Courier New" w:cs="Courier New" w:eastAsia="Courier New" w:hAnsi="Courier New"/>
          <w:color w:val="1A1A1A"/>
          <w:sz w:val="20"/>
          <w:szCs w:val="20"/>
        </w:rPr>
        <w:t xml:space="preserve">  })</w:t>
      </w:r>
    </w:p>
    <w:p>
      <w:pPr>
        <w:shd w:fill="F2F2F2" w:val="clear"/>
        <w:spacing w:after="0" w:before="0"/>
        <w:ind w:left="480" w:right="480"/>
      </w:pPr>
      <w:r>
        <w:rPr>
          <w:rFonts w:ascii="Courier New" w:cs="Courier New" w:eastAsia="Courier New" w:hAnsi="Courier New"/>
          <w:color w:val="1A1A1A"/>
          <w:sz w:val="20"/>
          <w:szCs w:val="20"/>
        </w:rPr>
        <w:t xml:space="preserve">);</w:t>
      </w:r>
    </w:p>
    <w:p>
      <w:pPr>
        <w:spacing w:after="80"/>
      </w:pPr>
      <w:r>
        <w:t xml:space="preserve"/>
      </w:r>
    </w:p>
    <w:p>
      <w:pPr>
        <w:spacing w:after="80"/>
      </w:pPr>
      <w:r>
        <w:t xml:space="preserve"/>
      </w:r>
    </w:p>
    <w:p>
      <w:pPr>
        <w:spacing w:after="80" w:before="200"/>
        <w:jc w:val="center"/>
      </w:pPr>
      <w:r>
        <w:rPr>
          <w:rFonts w:ascii="Times New Roman" w:cs="Times New Roman" w:eastAsia="Times New Roman" w:hAnsi="Times New Roman"/>
          <w:b/>
          <w:bCs/>
          <w:color w:val="111111"/>
          <w:sz w:val="20"/>
          <w:szCs w:val="20"/>
        </w:rPr>
        <w:t xml:space="preserve">TABLE IX:  REDIS CACHE KEY TTL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rPr>
          <w:tblHeader/>
        </w:trPr>
        <w:tc>
          <w:tcPr>
            <w:tcW w:type="dxa" w:w="26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Cache Key Pattern</w:t>
            </w:r>
          </w:p>
        </w:tc>
        <w:tc>
          <w:tcPr>
            <w:tcW w:type="dxa" w:w="10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TTL</w:t>
            </w:r>
          </w:p>
        </w:tc>
        <w:tc>
          <w:tcPr>
            <w:tcW w:type="dxa" w:w="576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Rationale</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quote:{symbol}</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15 s</w:t>
            </w:r>
          </w:p>
        </w:tc>
        <w:tc>
          <w:tcPr>
            <w:tcW w:type="dxa" w:w="5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Near real-time pricing without exhausting free-tier quota</w:t>
            </w:r>
          </w:p>
        </w:tc>
      </w:tr>
      <w:tr>
        <w:tc>
          <w:tcPr>
            <w:tcW w:type="dxa" w:w="2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candles:{symbol}:{res}</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5 min</w:t>
            </w:r>
          </w:p>
        </w:tc>
        <w:tc>
          <w:tcPr>
            <w:tcW w:type="dxa" w:w="5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Historical OHLCV data is stable within short windows</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profile:{symbol}</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24 h</w:t>
            </w:r>
          </w:p>
        </w:tc>
        <w:tc>
          <w:tcPr>
            <w:tcW w:type="dxa" w:w="5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Company profiles rarely change; single fetch per day</w:t>
            </w:r>
          </w:p>
        </w:tc>
      </w:tr>
      <w:tr>
        <w:tc>
          <w:tcPr>
            <w:tcW w:type="dxa" w:w="2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news:search:{q}</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1 h</w:t>
            </w:r>
          </w:p>
        </w:tc>
        <w:tc>
          <w:tcPr>
            <w:tcW w:type="dxa" w:w="5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News queries are expensive; results remain relevant</w:t>
            </w:r>
          </w:p>
        </w:tc>
      </w:tr>
    </w:tbl>
    <w:p>
      <w:pPr>
        <w:spacing w:after="200"/>
      </w:pPr>
      <w:r>
        <w:t xml:space="preserve"/>
      </w:r>
    </w:p>
    <w:p>
      <w:pPr>
        <w:pStyle w:val="Heading2"/>
        <w:spacing w:after="120" w:before="320"/>
        <w:jc w:val="left"/>
      </w:pPr>
      <w:r>
        <w:rPr>
          <w:rFonts w:ascii="Times New Roman" w:cs="Times New Roman" w:eastAsia="Times New Roman" w:hAnsi="Times New Roman"/>
          <w:b/>
          <w:bCs/>
          <w:color w:val="222222"/>
          <w:sz w:val="26"/>
          <w:szCs w:val="26"/>
        </w:rPr>
        <w:t xml:space="preserve">5.8  Market News and Data Integration</w:t>
      </w:r>
    </w:p>
    <w:p>
      <w:pPr>
        <w:spacing w:after="120" w:line="360" w:lineRule="auto"/>
        <w:ind/>
        <w:jc w:val="both"/>
      </w:pPr>
      <w:r>
        <w:rPr>
          <w:rFonts w:ascii="Times New Roman" w:cs="Times New Roman" w:eastAsia="Times New Roman" w:hAnsi="Times New Roman"/>
          <w:b w:val="false"/>
          <w:bCs w:val="false"/>
          <w:i w:val="false"/>
          <w:iCs w:val="false"/>
          <w:color w:val="111111"/>
          <w:sz w:val="24"/>
          <w:szCs w:val="24"/>
        </w:rPr>
        <w:t xml:space="preserve">The news service uses Alpha Vantage as primary source (with sentiment scoring) and Finnhub as a fallback. When both providers fail in development, a synthetic data layer generates placeholder articles to keep the UI functional. Personalized feeds combine the user's portfolio holding symbols and watchlist symbols into targeted news queries (Fig. 11).</w:t>
      </w:r>
    </w:p>
    <w:p>
      <w:pPr>
        <w:spacing w:after="80"/>
      </w:pPr>
      <w:r>
        <w:t xml:space="preserve"/>
      </w:r>
    </w:p>
    <w:p>
      <w:pPr>
        <w:spacing w:after="40" w:before="160"/>
        <w:jc w:val="center"/>
      </w:pPr>
      <w:r>
        <w:rPr>
          <w:rFonts w:ascii="Times New Roman" w:cs="Times New Roman" w:eastAsia="Times New Roman" w:hAnsi="Times New Roman"/>
          <w:b/>
          <w:bCs/>
          <w:i w:val="false"/>
          <w:iCs w:val="false"/>
          <w:color w:val="444444"/>
          <w:sz w:val="20"/>
          <w:szCs w:val="20"/>
        </w:rPr>
        <w:t xml:space="preserve">[ Fig. 11 — News Personalization Flow ]</w:t>
      </w:r>
    </w:p>
    <w:p>
      <w:pPr>
        <w:pBdr>
          <w:top w:val="single" w:color="AAAAAA" w:sz="4"/>
          <w:bottom w:val="single" w:color="AAAAAA" w:sz="4"/>
          <w:left w:val="single" w:color="AAAAAA" w:sz="4"/>
          <w:right w:val="single" w:color="AAAAAA" w:sz="4"/>
        </w:pBdr>
        <w:shd w:fill="F2F2F2" w:val="clear"/>
        <w:spacing w:after="0" w:before="0"/>
        <w:ind w:left="480" w:right="480"/>
        <w:jc w:val="left"/>
      </w:pPr>
      <w:r>
        <w:rPr>
          <w:sz w:val="4"/>
          <w:szCs w:val="4"/>
        </w:rPr>
        <w:t xml:space="preserve"> </w:t>
      </w:r>
    </w:p>
    <w:p>
      <w:pPr>
        <w:shd w:fill="F2F2F2" w:val="clear"/>
        <w:spacing w:after="0" w:before="0"/>
        <w:ind w:left="480" w:right="480"/>
      </w:pPr>
      <w:r>
        <w:rPr>
          <w:rFonts w:ascii="Courier New" w:cs="Courier New" w:eastAsia="Courier New" w:hAnsi="Courier New"/>
          <w:color w:val="1A1A1A"/>
          <w:sz w:val="20"/>
          <w:szCs w:val="20"/>
        </w:rPr>
        <w:t xml:space="preserve">User Request  -&gt;  GET /api/news/personalized</w:t>
      </w:r>
    </w:p>
    <w:p>
      <w:pPr>
        <w:shd w:fill="F2F2F2" w:val="clear"/>
        <w:spacing w:after="0" w:before="0"/>
        <w:ind w:left="480" w:right="480"/>
      </w:pPr>
      <w:r>
        <w:rPr>
          <w:rFonts w:ascii="Courier New" w:cs="Courier New" w:eastAsia="Courier New" w:hAnsi="Courier New"/>
          <w:color w:val="1A1A1A"/>
          <w:sz w:val="20"/>
          <w:szCs w:val="20"/>
        </w:rPr>
        <w:t xml:space="preserve">  -&gt;  Fetch holding symbols  (portfolioId -&gt; assets)</w:t>
      </w:r>
    </w:p>
    <w:p>
      <w:pPr>
        <w:shd w:fill="F2F2F2" w:val="clear"/>
        <w:spacing w:after="0" w:before="0"/>
        <w:ind w:left="480" w:right="480"/>
      </w:pPr>
      <w:r>
        <w:rPr>
          <w:rFonts w:ascii="Courier New" w:cs="Courier New" w:eastAsia="Courier New" w:hAnsi="Courier New"/>
          <w:color w:val="1A1A1A"/>
          <w:sz w:val="20"/>
          <w:szCs w:val="20"/>
        </w:rPr>
        <w:t xml:space="preserve">  -&gt;  Fetch watchlist symbols</w:t>
      </w:r>
    </w:p>
    <w:p>
      <w:pPr>
        <w:shd w:fill="F2F2F2" w:val="clear"/>
        <w:spacing w:after="0" w:before="0"/>
        <w:ind w:left="480" w:right="480"/>
      </w:pPr>
      <w:r>
        <w:rPr>
          <w:rFonts w:ascii="Courier New" w:cs="Courier New" w:eastAsia="Courier New" w:hAnsi="Courier New"/>
          <w:color w:val="1A1A1A"/>
          <w:sz w:val="20"/>
          <w:szCs w:val="20"/>
        </w:rPr>
        <w:t xml:space="preserve">  -&gt;  Deduplicate symbol list</w:t>
      </w:r>
    </w:p>
    <w:p>
      <w:pPr>
        <w:shd w:fill="F2F2F2" w:val="clear"/>
        <w:spacing w:after="0" w:before="0"/>
        <w:ind w:left="480" w:right="480"/>
      </w:pPr>
      <w:r>
        <w:rPr>
          <w:rFonts w:ascii="Courier New" w:cs="Courier New" w:eastAsia="Courier New" w:hAnsi="Courier New"/>
          <w:color w:val="1A1A1A"/>
          <w:sz w:val="20"/>
          <w:szCs w:val="20"/>
        </w:rPr>
        <w:t xml:space="preserve">  -&gt;  AlphaVantage.getNewsSentiment({ tickers: symbol })</w:t>
      </w:r>
    </w:p>
    <w:p>
      <w:pPr>
        <w:shd w:fill="F2F2F2" w:val="clear"/>
        <w:spacing w:after="0" w:before="0"/>
        <w:ind w:left="480" w:right="480"/>
      </w:pPr>
      <w:r>
        <w:rPr>
          <w:rFonts w:ascii="Courier New" w:cs="Courier New" w:eastAsia="Courier New" w:hAnsi="Courier New"/>
          <w:color w:val="1A1A1A"/>
          <w:sz w:val="20"/>
          <w:szCs w:val="20"/>
        </w:rPr>
        <w:t xml:space="preserve">         [fallback: Finnhub.getCompanyNews()]</w:t>
      </w:r>
    </w:p>
    <w:p>
      <w:pPr>
        <w:shd w:fill="F2F2F2" w:val="clear"/>
        <w:spacing w:after="0" w:before="0"/>
        <w:ind w:left="480" w:right="480"/>
      </w:pPr>
      <w:r>
        <w:rPr>
          <w:rFonts w:ascii="Courier New" w:cs="Courier New" w:eastAsia="Courier New" w:hAnsi="Courier New"/>
          <w:color w:val="1A1A1A"/>
          <w:sz w:val="20"/>
          <w:szCs w:val="20"/>
        </w:rPr>
        <w:t xml:space="preserve">  -&gt;  Merge + sort by publishedAt DESC</w:t>
      </w:r>
    </w:p>
    <w:p>
      <w:pPr>
        <w:shd w:fill="F2F2F2" w:val="clear"/>
        <w:spacing w:after="0" w:before="0"/>
        <w:ind w:left="480" w:right="480"/>
      </w:pPr>
      <w:r>
        <w:rPr>
          <w:rFonts w:ascii="Courier New" w:cs="Courier New" w:eastAsia="Courier New" w:hAnsi="Courier New"/>
          <w:color w:val="1A1A1A"/>
          <w:sz w:val="20"/>
          <w:szCs w:val="20"/>
        </w:rPr>
        <w:t xml:space="preserve">  &lt;-  Personalized feed  (articles with sentiment badges)</w:t>
      </w:r>
    </w:p>
    <w:p>
      <w:pPr>
        <w:shd w:fill="F2F2F2" w:val="clear"/>
        <w:spacing w:after="0" w:before="0"/>
        <w:ind w:left="480" w:right="480"/>
        <w:jc w:val="left"/>
      </w:pPr>
      <w:r>
        <w:rPr>
          <w:sz w:val="4"/>
          <w:szCs w:val="4"/>
        </w:rPr>
        <w:t xml:space="preserve"> </w:t>
      </w:r>
    </w:p>
    <w:p>
      <w:pPr>
        <w:spacing w:after="200" w:before="60"/>
        <w:jc w:val="center"/>
      </w:pPr>
      <w:r>
        <w:rPr>
          <w:rFonts w:ascii="Times New Roman" w:cs="Times New Roman" w:eastAsia="Times New Roman" w:hAnsi="Times New Roman"/>
          <w:i/>
          <w:iCs/>
          <w:color w:val="444444"/>
          <w:sz w:val="20"/>
          <w:szCs w:val="20"/>
        </w:rPr>
        <w:t xml:space="preserve">Fig. 11.  Market News Personalization Flow.</w:t>
      </w:r>
    </w:p>
    <w:p>
      <w:pPr>
        <w:spacing w:after="120"/>
      </w:pPr>
      <w:r>
        <w:t xml:space="preserve"/>
      </w:r>
    </w:p>
    <w:p>
      <w:r>
        <w:br w:type="page"/>
      </w:r>
    </w:p>
    <w:p>
      <w:pPr>
        <w:pStyle w:val="Heading2"/>
        <w:spacing w:after="120" w:before="320"/>
        <w:jc w:val="left"/>
      </w:pPr>
      <w:r>
        <w:rPr>
          <w:rFonts w:ascii="Times New Roman" w:cs="Times New Roman" w:eastAsia="Times New Roman" w:hAnsi="Times New Roman"/>
          <w:b/>
          <w:bCs/>
          <w:color w:val="222222"/>
          <w:sz w:val="26"/>
          <w:szCs w:val="26"/>
        </w:rPr>
        <w:t xml:space="preserve">5.9  UI Screenshots and Interface Design</w:t>
      </w:r>
    </w:p>
    <w:p>
      <w:pPr>
        <w:spacing w:after="120" w:line="360" w:lineRule="auto"/>
        <w:ind/>
        <w:jc w:val="both"/>
      </w:pPr>
      <w:r>
        <w:rPr>
          <w:rFonts w:ascii="Times New Roman" w:cs="Times New Roman" w:eastAsia="Times New Roman" w:hAnsi="Times New Roman"/>
          <w:b w:val="false"/>
          <w:bCs w:val="false"/>
          <w:i w:val="false"/>
          <w:iCs w:val="false"/>
          <w:color w:val="111111"/>
          <w:sz w:val="24"/>
          <w:szCs w:val="24"/>
        </w:rPr>
        <w:t xml:space="preserve">The following subsections document the expected visual output of each primary view in WealthFlow. Captures should be taken from the running application at the routes indicated. Each placeholder describes precisely which elements must be visible in the final screenshot.</w:t>
      </w:r>
    </w:p>
    <w:p>
      <w:pPr>
        <w:spacing w:after="120"/>
      </w:pPr>
      <w:r>
        <w:t xml:space="preserve"/>
      </w:r>
    </w:p>
    <w:p>
      <w:pPr>
        <w:pStyle w:val="Heading3"/>
        <w:spacing w:after="80" w:before="240"/>
        <w:jc w:val="left"/>
      </w:pPr>
      <w:r>
        <w:rPr>
          <w:rFonts w:ascii="Times New Roman" w:cs="Times New Roman" w:eastAsia="Times New Roman" w:hAnsi="Times New Roman"/>
          <w:b/>
          <w:bCs/>
          <w:i/>
          <w:iCs/>
          <w:color w:val="222222"/>
          <w:sz w:val="24"/>
          <w:szCs w:val="24"/>
        </w:rPr>
        <w:t xml:space="preserve">5.9.1  Dashboard Home  (/dashboard)</w:t>
      </w:r>
    </w:p>
    <w:p>
      <w:pPr>
        <w:spacing w:after="60" w:before="160"/>
      </w:pPr>
      <w:r>
        <w:rPr>
          <w:rFonts w:ascii="Times New Roman" w:cs="Times New Roman" w:eastAsia="Times New Roman" w:hAnsi="Times New Roman"/>
          <w:b/>
          <w:bCs/>
          <w:sz w:val="20"/>
          <w:szCs w:val="20"/>
        </w:rPr>
        <w:t xml:space="preserve">Screenshot Placeholder: </w:t>
      </w:r>
      <w:r>
        <w:rPr>
          <w:rFonts w:ascii="Times New Roman" w:cs="Times New Roman" w:eastAsia="Times New Roman" w:hAnsi="Times New Roman"/>
          <w:b/>
          <w:bCs/>
          <w:i/>
          <w:iCs/>
          <w:sz w:val="20"/>
          <w:szCs w:val="20"/>
        </w:rPr>
        <w:t xml:space="preserve">/dashboard</w:t>
      </w:r>
    </w:p>
    <w:p>
      <w:pPr>
        <w:spacing w:after="60"/>
        <w:ind w:left="480"/>
      </w:pPr>
      <w:r>
        <w:rPr>
          <w:rFonts w:ascii="Times New Roman" w:cs="Times New Roman" w:eastAsia="Times New Roman" w:hAnsi="Times New Roman"/>
          <w:i/>
          <w:iCs/>
          <w:color w:val="444444"/>
          <w:sz w:val="20"/>
          <w:szCs w:val="20"/>
        </w:rPr>
        <w:t xml:space="preserve">Main landing page after successful authentication — provides a summary of all modules.</w:t>
      </w:r>
    </w:p>
    <w:p>
      <w:pPr>
        <w:pStyle w:val="ListParagraph"/>
        <w:numPr>
          <w:ilvl w:val="0"/>
          <w:numId w:val="2"/>
        </w:numPr>
        <w:spacing w:after="60"/>
      </w:pPr>
      <w:r>
        <w:rPr>
          <w:rFonts w:ascii="Times New Roman" w:cs="Times New Roman" w:eastAsia="Times New Roman" w:hAnsi="Times New Roman"/>
          <w:color w:val="111111"/>
          <w:sz w:val="20"/>
          <w:szCs w:val="20"/>
        </w:rPr>
        <w:t xml:space="preserve">Top navigation bar: WealthFlow wordmark, user avatar with session drop-down.</w:t>
      </w:r>
    </w:p>
    <w:p>
      <w:pPr>
        <w:pStyle w:val="ListParagraph"/>
        <w:numPr>
          <w:ilvl w:val="0"/>
          <w:numId w:val="2"/>
        </w:numPr>
        <w:spacing w:after="60"/>
      </w:pPr>
      <w:r>
        <w:rPr>
          <w:rFonts w:ascii="Times New Roman" w:cs="Times New Roman" w:eastAsia="Times New Roman" w:hAnsi="Times New Roman"/>
          <w:color w:val="111111"/>
          <w:sz w:val="20"/>
          <w:szCs w:val="20"/>
        </w:rPr>
        <w:t xml:space="preserve">Left sidebar: module links (AI Advisor, Portfolio, Simulator, News, Learning) with active-state highlight.</w:t>
      </w:r>
    </w:p>
    <w:p>
      <w:pPr>
        <w:pStyle w:val="ListParagraph"/>
        <w:numPr>
          <w:ilvl w:val="0"/>
          <w:numId w:val="2"/>
        </w:numPr>
        <w:spacing w:after="60"/>
      </w:pPr>
      <w:r>
        <w:rPr>
          <w:rFonts w:ascii="Times New Roman" w:cs="Times New Roman" w:eastAsia="Times New Roman" w:hAnsi="Times New Roman"/>
          <w:color w:val="111111"/>
          <w:sz w:val="20"/>
          <w:szCs w:val="20"/>
        </w:rPr>
        <w:t xml:space="preserve">Center panel: Portfolio value summary card (total value, daily change %, unrealized PnL).</w:t>
      </w:r>
    </w:p>
    <w:p>
      <w:pPr>
        <w:pStyle w:val="ListParagraph"/>
        <w:numPr>
          <w:ilvl w:val="0"/>
          <w:numId w:val="2"/>
        </w:numPr>
        <w:spacing w:after="60"/>
      </w:pPr>
      <w:r>
        <w:rPr>
          <w:rFonts w:ascii="Times New Roman" w:cs="Times New Roman" w:eastAsia="Times New Roman" w:hAnsi="Times New Roman"/>
          <w:color w:val="111111"/>
          <w:sz w:val="20"/>
          <w:szCs w:val="20"/>
        </w:rPr>
        <w:t xml:space="preserve">Recent news widget: last three personalized articles with sentiment badges (Bullish / Bearish / Neutral).</w:t>
      </w:r>
    </w:p>
    <w:p>
      <w:pPr>
        <w:pStyle w:val="ListParagraph"/>
        <w:numPr>
          <w:ilvl w:val="0"/>
          <w:numId w:val="2"/>
        </w:numPr>
        <w:spacing w:after="60"/>
      </w:pPr>
      <w:r>
        <w:rPr>
          <w:rFonts w:ascii="Times New Roman" w:cs="Times New Roman" w:eastAsia="Times New Roman" w:hAnsi="Times New Roman"/>
          <w:color w:val="111111"/>
          <w:sz w:val="20"/>
          <w:szCs w:val="20"/>
        </w:rPr>
        <w:t xml:space="preserve">Quick-access action buttons: 'Ask Advisor', 'Start Simulator', 'View Portfolio'.</w:t>
      </w:r>
    </w:p>
    <w:p>
      <w:pPr>
        <w:pStyle w:val="ListParagraph"/>
        <w:numPr>
          <w:ilvl w:val="0"/>
          <w:numId w:val="2"/>
        </w:numPr>
        <w:spacing w:after="60"/>
      </w:pPr>
      <w:r>
        <w:rPr>
          <w:rFonts w:ascii="Times New Roman" w:cs="Times New Roman" w:eastAsia="Times New Roman" w:hAnsi="Times New Roman"/>
          <w:color w:val="111111"/>
          <w:sz w:val="20"/>
          <w:szCs w:val="20"/>
        </w:rPr>
        <w:t xml:space="preserve">Dark / light mode toggle active at top-right corner.</w:t>
      </w:r>
    </w:p>
    <w:p>
      <w:pPr>
        <w:spacing w:after="120"/>
      </w:pPr>
      <w:r>
        <w:t xml:space="preserve"/>
      </w:r>
    </w:p>
    <w:p>
      <w:pPr>
        <w:pStyle w:val="Heading3"/>
        <w:spacing w:after="80" w:before="240"/>
        <w:jc w:val="left"/>
      </w:pPr>
      <w:r>
        <w:rPr>
          <w:rFonts w:ascii="Times New Roman" w:cs="Times New Roman" w:eastAsia="Times New Roman" w:hAnsi="Times New Roman"/>
          <w:b/>
          <w:bCs/>
          <w:i/>
          <w:iCs/>
          <w:color w:val="222222"/>
          <w:sz w:val="24"/>
          <w:szCs w:val="24"/>
        </w:rPr>
        <w:t xml:space="preserve">5.9.2  AI Advisor  (/dashboard/chat)</w:t>
      </w:r>
    </w:p>
    <w:p>
      <w:pPr>
        <w:spacing w:after="60" w:before="160"/>
      </w:pPr>
      <w:r>
        <w:rPr>
          <w:rFonts w:ascii="Times New Roman" w:cs="Times New Roman" w:eastAsia="Times New Roman" w:hAnsi="Times New Roman"/>
          <w:b/>
          <w:bCs/>
          <w:sz w:val="20"/>
          <w:szCs w:val="20"/>
        </w:rPr>
        <w:t xml:space="preserve">Screenshot Placeholder: </w:t>
      </w:r>
      <w:r>
        <w:rPr>
          <w:rFonts w:ascii="Times New Roman" w:cs="Times New Roman" w:eastAsia="Times New Roman" w:hAnsi="Times New Roman"/>
          <w:b/>
          <w:bCs/>
          <w:i/>
          <w:iCs/>
          <w:sz w:val="20"/>
          <w:szCs w:val="20"/>
        </w:rPr>
        <w:t xml:space="preserve">/dashboard/chat</w:t>
      </w:r>
    </w:p>
    <w:p>
      <w:pPr>
        <w:spacing w:after="60"/>
        <w:ind w:left="480"/>
      </w:pPr>
      <w:r>
        <w:rPr>
          <w:rFonts w:ascii="Times New Roman" w:cs="Times New Roman" w:eastAsia="Times New Roman" w:hAnsi="Times New Roman"/>
          <w:i/>
          <w:iCs/>
          <w:color w:val="444444"/>
          <w:sz w:val="20"/>
          <w:szCs w:val="20"/>
        </w:rPr>
        <w:t xml:space="preserve">Conversational AI advisor interface with streaming output and RAG source citations.</w:t>
      </w:r>
    </w:p>
    <w:p>
      <w:pPr>
        <w:pStyle w:val="ListParagraph"/>
        <w:numPr>
          <w:ilvl w:val="0"/>
          <w:numId w:val="2"/>
        </w:numPr>
        <w:spacing w:after="60"/>
      </w:pPr>
      <w:r>
        <w:rPr>
          <w:rFonts w:ascii="Times New Roman" w:cs="Times New Roman" w:eastAsia="Times New Roman" w:hAnsi="Times New Roman"/>
          <w:color w:val="111111"/>
          <w:sz w:val="20"/>
          <w:szCs w:val="20"/>
        </w:rPr>
        <w:t xml:space="preserve">Left panel: session list with previous conversations (title, relative timestamp).</w:t>
      </w:r>
    </w:p>
    <w:p>
      <w:pPr>
        <w:pStyle w:val="ListParagraph"/>
        <w:numPr>
          <w:ilvl w:val="0"/>
          <w:numId w:val="2"/>
        </w:numPr>
        <w:spacing w:after="60"/>
      </w:pPr>
      <w:r>
        <w:rPr>
          <w:rFonts w:ascii="Times New Roman" w:cs="Times New Roman" w:eastAsia="Times New Roman" w:hAnsi="Times New Roman"/>
          <w:color w:val="111111"/>
          <w:sz w:val="20"/>
          <w:szCs w:val="20"/>
        </w:rPr>
        <w:t xml:space="preserve">'New Chat' button at top of session list creates a fresh session.</w:t>
      </w:r>
    </w:p>
    <w:p>
      <w:pPr>
        <w:pStyle w:val="ListParagraph"/>
        <w:numPr>
          <w:ilvl w:val="0"/>
          <w:numId w:val="2"/>
        </w:numPr>
        <w:spacing w:after="60"/>
      </w:pPr>
      <w:r>
        <w:rPr>
          <w:rFonts w:ascii="Times New Roman" w:cs="Times New Roman" w:eastAsia="Times New Roman" w:hAnsi="Times New Roman"/>
          <w:color w:val="111111"/>
          <w:sz w:val="20"/>
          <w:szCs w:val="20"/>
        </w:rPr>
        <w:t xml:space="preserve">Center panel: chat messages in alternating user / AI bubbles.</w:t>
      </w:r>
    </w:p>
    <w:p>
      <w:pPr>
        <w:pStyle w:val="ListParagraph"/>
        <w:numPr>
          <w:ilvl w:val="0"/>
          <w:numId w:val="2"/>
        </w:numPr>
        <w:spacing w:after="60"/>
      </w:pPr>
      <w:r>
        <w:rPr>
          <w:rFonts w:ascii="Times New Roman" w:cs="Times New Roman" w:eastAsia="Times New Roman" w:hAnsi="Times New Roman"/>
          <w:color w:val="111111"/>
          <w:sz w:val="20"/>
          <w:szCs w:val="20"/>
        </w:rPr>
        <w:t xml:space="preserve">AI message bubbles render full Markdown including code blocks, tables, and lists.</w:t>
      </w:r>
    </w:p>
    <w:p>
      <w:pPr>
        <w:pStyle w:val="ListParagraph"/>
        <w:numPr>
          <w:ilvl w:val="0"/>
          <w:numId w:val="2"/>
        </w:numPr>
        <w:spacing w:after="60"/>
      </w:pPr>
      <w:r>
        <w:rPr>
          <w:rFonts w:ascii="Times New Roman" w:cs="Times New Roman" w:eastAsia="Times New Roman" w:hAnsi="Times New Roman"/>
          <w:color w:val="111111"/>
          <w:sz w:val="20"/>
          <w:szCs w:val="20"/>
        </w:rPr>
        <w:t xml:space="preserve">Source citations displayed below each AI response as collapsible accordion pills (document type, ticker, date).</w:t>
      </w:r>
    </w:p>
    <w:p>
      <w:pPr>
        <w:pStyle w:val="ListParagraph"/>
        <w:numPr>
          <w:ilvl w:val="0"/>
          <w:numId w:val="2"/>
        </w:numPr>
        <w:spacing w:after="60"/>
      </w:pPr>
      <w:r>
        <w:rPr>
          <w:rFonts w:ascii="Times New Roman" w:cs="Times New Roman" w:eastAsia="Times New Roman" w:hAnsi="Times New Roman"/>
          <w:color w:val="111111"/>
          <w:sz w:val="20"/>
          <w:szCs w:val="20"/>
        </w:rPr>
        <w:t xml:space="preserve">Bottom input bar: multi-line text field, send button; animated typing indicator while AI streams.</w:t>
      </w:r>
    </w:p>
    <w:p>
      <w:pPr>
        <w:pStyle w:val="ListParagraph"/>
        <w:numPr>
          <w:ilvl w:val="0"/>
          <w:numId w:val="2"/>
        </w:numPr>
        <w:spacing w:after="60"/>
      </w:pPr>
      <w:r>
        <w:rPr>
          <w:rFonts w:ascii="Times New Roman" w:cs="Times New Roman" w:eastAsia="Times New Roman" w:hAnsi="Times New Roman"/>
          <w:color w:val="111111"/>
          <w:sz w:val="20"/>
          <w:szCs w:val="20"/>
        </w:rPr>
        <w:t xml:space="preserve">Investor profile completion prompt shown inline when profile is empty.</w:t>
      </w:r>
    </w:p>
    <w:p>
      <w:pPr>
        <w:spacing w:after="120"/>
      </w:pPr>
      <w:r>
        <w:t xml:space="preserve"/>
      </w:r>
    </w:p>
    <w:p>
      <w:pPr>
        <w:pStyle w:val="Heading3"/>
        <w:spacing w:after="80" w:before="240"/>
        <w:jc w:val="left"/>
      </w:pPr>
      <w:r>
        <w:rPr>
          <w:rFonts w:ascii="Times New Roman" w:cs="Times New Roman" w:eastAsia="Times New Roman" w:hAnsi="Times New Roman"/>
          <w:b/>
          <w:bCs/>
          <w:i/>
          <w:iCs/>
          <w:color w:val="222222"/>
          <w:sz w:val="24"/>
          <w:szCs w:val="24"/>
        </w:rPr>
        <w:t xml:space="preserve">5.9.3  Portfolio Overview  (/dashboard/portfolio)</w:t>
      </w:r>
    </w:p>
    <w:p>
      <w:pPr>
        <w:spacing w:after="60" w:before="160"/>
      </w:pPr>
      <w:r>
        <w:rPr>
          <w:rFonts w:ascii="Times New Roman" w:cs="Times New Roman" w:eastAsia="Times New Roman" w:hAnsi="Times New Roman"/>
          <w:b/>
          <w:bCs/>
          <w:sz w:val="20"/>
          <w:szCs w:val="20"/>
        </w:rPr>
        <w:t xml:space="preserve">Screenshot Placeholder: </w:t>
      </w:r>
      <w:r>
        <w:rPr>
          <w:rFonts w:ascii="Times New Roman" w:cs="Times New Roman" w:eastAsia="Times New Roman" w:hAnsi="Times New Roman"/>
          <w:b/>
          <w:bCs/>
          <w:i/>
          <w:iCs/>
          <w:sz w:val="20"/>
          <w:szCs w:val="20"/>
        </w:rPr>
        <w:t xml:space="preserve">/dashboard/portfolio</w:t>
      </w:r>
    </w:p>
    <w:p>
      <w:pPr>
        <w:spacing w:after="60"/>
        <w:ind w:left="480"/>
      </w:pPr>
      <w:r>
        <w:rPr>
          <w:rFonts w:ascii="Times New Roman" w:cs="Times New Roman" w:eastAsia="Times New Roman" w:hAnsi="Times New Roman"/>
          <w:i/>
          <w:iCs/>
          <w:color w:val="444444"/>
          <w:sz w:val="20"/>
          <w:szCs w:val="20"/>
        </w:rPr>
        <w:t xml:space="preserve">Real holdings dashboard with live pricing, PnL, and sector analytics.</w:t>
      </w:r>
    </w:p>
    <w:p>
      <w:pPr>
        <w:pStyle w:val="ListParagraph"/>
        <w:numPr>
          <w:ilvl w:val="0"/>
          <w:numId w:val="2"/>
        </w:numPr>
        <w:spacing w:after="60"/>
      </w:pPr>
      <w:r>
        <w:rPr>
          <w:rFonts w:ascii="Times New Roman" w:cs="Times New Roman" w:eastAsia="Times New Roman" w:hAnsi="Times New Roman"/>
          <w:color w:val="111111"/>
          <w:sz w:val="20"/>
          <w:szCs w:val="20"/>
        </w:rPr>
        <w:t xml:space="preserve">Summary cards row: Total Portfolio Value, Unrealized PnL (color-coded green/red), Cash Balance.</w:t>
      </w:r>
    </w:p>
    <w:p>
      <w:pPr>
        <w:pStyle w:val="ListParagraph"/>
        <w:numPr>
          <w:ilvl w:val="0"/>
          <w:numId w:val="2"/>
        </w:numPr>
        <w:spacing w:after="60"/>
      </w:pPr>
      <w:r>
        <w:rPr>
          <w:rFonts w:ascii="Times New Roman" w:cs="Times New Roman" w:eastAsia="Times New Roman" w:hAnsi="Times New Roman"/>
          <w:color w:val="111111"/>
          <w:sz w:val="20"/>
          <w:szCs w:val="20"/>
        </w:rPr>
        <w:t xml:space="preserve">Holdings table: Symbol | Company Name | Quantity | Avg Buy Price | Current Price | PnL | PnL% — sortable columns, PnL colored.</w:t>
      </w:r>
    </w:p>
    <w:p>
      <w:pPr>
        <w:pStyle w:val="ListParagraph"/>
        <w:numPr>
          <w:ilvl w:val="0"/>
          <w:numId w:val="2"/>
        </w:numPr>
        <w:spacing w:after="60"/>
      </w:pPr>
      <w:r>
        <w:rPr>
          <w:rFonts w:ascii="Times New Roman" w:cs="Times New Roman" w:eastAsia="Times New Roman" w:hAnsi="Times New Roman"/>
          <w:color w:val="111111"/>
          <w:sz w:val="20"/>
          <w:szCs w:val="20"/>
        </w:rPr>
        <w:t xml:space="preserve">Sector allocation donut chart (Recharts) — each sector assigned a distinct neutral color.</w:t>
      </w:r>
    </w:p>
    <w:p>
      <w:pPr>
        <w:pStyle w:val="ListParagraph"/>
        <w:numPr>
          <w:ilvl w:val="0"/>
          <w:numId w:val="2"/>
        </w:numPr>
        <w:spacing w:after="60"/>
      </w:pPr>
      <w:r>
        <w:rPr>
          <w:rFonts w:ascii="Times New Roman" w:cs="Times New Roman" w:eastAsia="Times New Roman" w:hAnsi="Times New Roman"/>
          <w:color w:val="111111"/>
          <w:sz w:val="20"/>
          <w:szCs w:val="20"/>
        </w:rPr>
        <w:t xml:space="preserve">Portfolio performance line chart — value over the past 30 days from daily snapshots.</w:t>
      </w:r>
    </w:p>
    <w:p>
      <w:pPr>
        <w:pStyle w:val="ListParagraph"/>
        <w:numPr>
          <w:ilvl w:val="0"/>
          <w:numId w:val="2"/>
        </w:numPr>
        <w:spacing w:after="60"/>
      </w:pPr>
      <w:r>
        <w:rPr>
          <w:rFonts w:ascii="Times New Roman" w:cs="Times New Roman" w:eastAsia="Times New Roman" w:hAnsi="Times New Roman"/>
          <w:color w:val="111111"/>
          <w:sz w:val="20"/>
          <w:szCs w:val="20"/>
        </w:rPr>
        <w:t xml:space="preserve">'Add Holding' modal: ticker search autocomplete, quantity, average purchase price, submit.</w:t>
      </w:r>
    </w:p>
    <w:p>
      <w:pPr>
        <w:pStyle w:val="ListParagraph"/>
        <w:numPr>
          <w:ilvl w:val="0"/>
          <w:numId w:val="2"/>
        </w:numPr>
        <w:spacing w:after="60"/>
      </w:pPr>
      <w:r>
        <w:rPr>
          <w:rFonts w:ascii="Times New Roman" w:cs="Times New Roman" w:eastAsia="Times New Roman" w:hAnsi="Times New Roman"/>
          <w:color w:val="111111"/>
          <w:sz w:val="20"/>
          <w:szCs w:val="20"/>
        </w:rPr>
        <w:t xml:space="preserve">Last-updated timestamp and manual refresh button visible beneath the holdings table.</w:t>
      </w:r>
    </w:p>
    <w:p>
      <w:pPr>
        <w:spacing w:after="120"/>
      </w:pPr>
      <w:r>
        <w:t xml:space="preserve"/>
      </w:r>
    </w:p>
    <w:p>
      <w:pPr>
        <w:pStyle w:val="Heading3"/>
        <w:spacing w:after="80" w:before="240"/>
        <w:jc w:val="left"/>
      </w:pPr>
      <w:r>
        <w:rPr>
          <w:rFonts w:ascii="Times New Roman" w:cs="Times New Roman" w:eastAsia="Times New Roman" w:hAnsi="Times New Roman"/>
          <w:b/>
          <w:bCs/>
          <w:i/>
          <w:iCs/>
          <w:color w:val="222222"/>
          <w:sz w:val="24"/>
          <w:szCs w:val="24"/>
        </w:rPr>
        <w:t xml:space="preserve">5.9.4  Trading Simulator  (/dashboard/simulator)</w:t>
      </w:r>
    </w:p>
    <w:p>
      <w:pPr>
        <w:spacing w:after="60" w:before="160"/>
      </w:pPr>
      <w:r>
        <w:rPr>
          <w:rFonts w:ascii="Times New Roman" w:cs="Times New Roman" w:eastAsia="Times New Roman" w:hAnsi="Times New Roman"/>
          <w:b/>
          <w:bCs/>
          <w:sz w:val="20"/>
          <w:szCs w:val="20"/>
        </w:rPr>
        <w:t xml:space="preserve">Screenshot Placeholder: </w:t>
      </w:r>
      <w:r>
        <w:rPr>
          <w:rFonts w:ascii="Times New Roman" w:cs="Times New Roman" w:eastAsia="Times New Roman" w:hAnsi="Times New Roman"/>
          <w:b/>
          <w:bCs/>
          <w:i/>
          <w:iCs/>
          <w:sz w:val="20"/>
          <w:szCs w:val="20"/>
        </w:rPr>
        <w:t xml:space="preserve">/dashboard/simulator</w:t>
      </w:r>
    </w:p>
    <w:p>
      <w:pPr>
        <w:spacing w:after="60"/>
        <w:ind w:left="480"/>
      </w:pPr>
      <w:r>
        <w:rPr>
          <w:rFonts w:ascii="Times New Roman" w:cs="Times New Roman" w:eastAsia="Times New Roman" w:hAnsi="Times New Roman"/>
          <w:i/>
          <w:iCs/>
          <w:color w:val="444444"/>
          <w:sz w:val="20"/>
          <w:szCs w:val="20"/>
        </w:rPr>
        <w:t xml:space="preserve">Virtual portfolio with paper trading, candlestick charts, and watchlist management.</w:t>
      </w:r>
    </w:p>
    <w:p>
      <w:pPr>
        <w:pStyle w:val="ListParagraph"/>
        <w:numPr>
          <w:ilvl w:val="0"/>
          <w:numId w:val="2"/>
        </w:numPr>
        <w:spacing w:after="60"/>
      </w:pPr>
      <w:r>
        <w:rPr>
          <w:rFonts w:ascii="Times New Roman" w:cs="Times New Roman" w:eastAsia="Times New Roman" w:hAnsi="Times New Roman"/>
          <w:color w:val="111111"/>
          <w:sz w:val="20"/>
          <w:szCs w:val="20"/>
        </w:rPr>
        <w:t xml:space="preserve">Summary cards: Virtual Balance, Simulated Portfolio Value, Total Return %.</w:t>
      </w:r>
    </w:p>
    <w:p>
      <w:pPr>
        <w:pStyle w:val="ListParagraph"/>
        <w:numPr>
          <w:ilvl w:val="0"/>
          <w:numId w:val="2"/>
        </w:numPr>
        <w:spacing w:after="60"/>
      </w:pPr>
      <w:r>
        <w:rPr>
          <w:rFonts w:ascii="Times New Roman" w:cs="Times New Roman" w:eastAsia="Times New Roman" w:hAnsi="Times New Roman"/>
          <w:color w:val="111111"/>
          <w:sz w:val="20"/>
          <w:szCs w:val="20"/>
        </w:rPr>
        <w:t xml:space="preserve">Tab bar: Portfolio | Trade | Research | Watchlist — each tab persists state.</w:t>
      </w:r>
    </w:p>
    <w:p>
      <w:pPr>
        <w:pStyle w:val="ListParagraph"/>
        <w:numPr>
          <w:ilvl w:val="0"/>
          <w:numId w:val="2"/>
        </w:numPr>
        <w:spacing w:after="60"/>
      </w:pPr>
      <w:r>
        <w:rPr>
          <w:rFonts w:ascii="Times New Roman" w:cs="Times New Roman" w:eastAsia="Times New Roman" w:hAnsi="Times New Roman"/>
          <w:color w:val="111111"/>
          <w:sz w:val="20"/>
          <w:szCs w:val="20"/>
        </w:rPr>
        <w:t xml:space="preserve">Trade tab: symbol search, BUY / SELL toggle, quantity field, estimated cost preview, Execute button.</w:t>
      </w:r>
    </w:p>
    <w:p>
      <w:pPr>
        <w:pStyle w:val="ListParagraph"/>
        <w:numPr>
          <w:ilvl w:val="0"/>
          <w:numId w:val="2"/>
        </w:numPr>
        <w:spacing w:after="60"/>
      </w:pPr>
      <w:r>
        <w:rPr>
          <w:rFonts w:ascii="Times New Roman" w:cs="Times New Roman" w:eastAsia="Times New Roman" w:hAnsi="Times New Roman"/>
          <w:color w:val="111111"/>
          <w:sz w:val="20"/>
          <w:szCs w:val="20"/>
        </w:rPr>
        <w:t xml:space="preserve">Portfolio tab: simulated holdings table identical in structure to real portfolio with PnL coloring.</w:t>
      </w:r>
    </w:p>
    <w:p>
      <w:pPr>
        <w:pStyle w:val="ListParagraph"/>
        <w:numPr>
          <w:ilvl w:val="0"/>
          <w:numId w:val="2"/>
        </w:numPr>
        <w:spacing w:after="60"/>
      </w:pPr>
      <w:r>
        <w:rPr>
          <w:rFonts w:ascii="Times New Roman" w:cs="Times New Roman" w:eastAsia="Times New Roman" w:hAnsi="Times New Roman"/>
          <w:color w:val="111111"/>
          <w:sz w:val="20"/>
          <w:szCs w:val="20"/>
        </w:rPr>
        <w:t xml:space="preserve">Pending Orders badge visible when market is closed — lists queued orders with symbol, type, and target price.</w:t>
      </w:r>
    </w:p>
    <w:p>
      <w:pPr>
        <w:pStyle w:val="ListParagraph"/>
        <w:numPr>
          <w:ilvl w:val="0"/>
          <w:numId w:val="2"/>
        </w:numPr>
        <w:spacing w:after="60"/>
      </w:pPr>
      <w:r>
        <w:rPr>
          <w:rFonts w:ascii="Times New Roman" w:cs="Times New Roman" w:eastAsia="Times New Roman" w:hAnsi="Times New Roman"/>
          <w:color w:val="111111"/>
          <w:sz w:val="20"/>
          <w:szCs w:val="20"/>
        </w:rPr>
        <w:t xml:space="preserve">Candlestick OHLCV chart rendered for the selected symbol (Recharts) — time range selector.</w:t>
      </w:r>
    </w:p>
    <w:p>
      <w:pPr>
        <w:pStyle w:val="ListParagraph"/>
        <w:numPr>
          <w:ilvl w:val="0"/>
          <w:numId w:val="2"/>
        </w:numPr>
        <w:spacing w:after="60"/>
      </w:pPr>
      <w:r>
        <w:rPr>
          <w:rFonts w:ascii="Times New Roman" w:cs="Times New Roman" w:eastAsia="Times New Roman" w:hAnsi="Times New Roman"/>
          <w:color w:val="111111"/>
          <w:sz w:val="20"/>
          <w:szCs w:val="20"/>
        </w:rPr>
        <w:t xml:space="preserve">Watchlist tab: symbol + optional price alert target input; list shows current price vs alert with status indicator.</w:t>
      </w:r>
    </w:p>
    <w:p>
      <w:pPr>
        <w:spacing w:after="120"/>
      </w:pPr>
      <w:r>
        <w:t xml:space="preserve"/>
      </w:r>
    </w:p>
    <w:p>
      <w:pPr>
        <w:pStyle w:val="Heading3"/>
        <w:spacing w:after="80" w:before="240"/>
        <w:jc w:val="left"/>
      </w:pPr>
      <w:r>
        <w:rPr>
          <w:rFonts w:ascii="Times New Roman" w:cs="Times New Roman" w:eastAsia="Times New Roman" w:hAnsi="Times New Roman"/>
          <w:b/>
          <w:bCs/>
          <w:i/>
          <w:iCs/>
          <w:color w:val="222222"/>
          <w:sz w:val="24"/>
          <w:szCs w:val="24"/>
        </w:rPr>
        <w:t xml:space="preserve">5.9.5  Market News  (/dashboard/news)</w:t>
      </w:r>
    </w:p>
    <w:p>
      <w:pPr>
        <w:spacing w:after="60" w:before="160"/>
      </w:pPr>
      <w:r>
        <w:rPr>
          <w:rFonts w:ascii="Times New Roman" w:cs="Times New Roman" w:eastAsia="Times New Roman" w:hAnsi="Times New Roman"/>
          <w:b/>
          <w:bCs/>
          <w:sz w:val="20"/>
          <w:szCs w:val="20"/>
        </w:rPr>
        <w:t xml:space="preserve">Screenshot Placeholder: </w:t>
      </w:r>
      <w:r>
        <w:rPr>
          <w:rFonts w:ascii="Times New Roman" w:cs="Times New Roman" w:eastAsia="Times New Roman" w:hAnsi="Times New Roman"/>
          <w:b/>
          <w:bCs/>
          <w:i/>
          <w:iCs/>
          <w:sz w:val="20"/>
          <w:szCs w:val="20"/>
        </w:rPr>
        <w:t xml:space="preserve">/dashboard/news</w:t>
      </w:r>
    </w:p>
    <w:p>
      <w:pPr>
        <w:spacing w:after="60"/>
        <w:ind w:left="480"/>
      </w:pPr>
      <w:r>
        <w:rPr>
          <w:rFonts w:ascii="Times New Roman" w:cs="Times New Roman" w:eastAsia="Times New Roman" w:hAnsi="Times New Roman"/>
          <w:i/>
          <w:iCs/>
          <w:color w:val="444444"/>
          <w:sz w:val="20"/>
          <w:szCs w:val="20"/>
        </w:rPr>
        <w:t xml:space="preserve">Personalized and general market news feed with sentiment classification.</w:t>
      </w:r>
    </w:p>
    <w:p>
      <w:pPr>
        <w:pStyle w:val="ListParagraph"/>
        <w:numPr>
          <w:ilvl w:val="0"/>
          <w:numId w:val="2"/>
        </w:numPr>
        <w:spacing w:after="60"/>
      </w:pPr>
      <w:r>
        <w:rPr>
          <w:rFonts w:ascii="Times New Roman" w:cs="Times New Roman" w:eastAsia="Times New Roman" w:hAnsi="Times New Roman"/>
          <w:color w:val="111111"/>
          <w:sz w:val="20"/>
          <w:szCs w:val="20"/>
        </w:rPr>
        <w:t xml:space="preserve">Two-column layout: 'For You' (personalized based on holdings) and 'Market Headlines'.</w:t>
      </w:r>
    </w:p>
    <w:p>
      <w:pPr>
        <w:pStyle w:val="ListParagraph"/>
        <w:numPr>
          <w:ilvl w:val="0"/>
          <w:numId w:val="2"/>
        </w:numPr>
        <w:spacing w:after="60"/>
      </w:pPr>
      <w:r>
        <w:rPr>
          <w:rFonts w:ascii="Times New Roman" w:cs="Times New Roman" w:eastAsia="Times New Roman" w:hAnsi="Times New Roman"/>
          <w:color w:val="111111"/>
          <w:sz w:val="20"/>
          <w:szCs w:val="20"/>
        </w:rPr>
        <w:t xml:space="preserve">Each news card: source name, headline, sentiment badge (Bullish / Bearish / Neutral in neutral palette), relative time.</w:t>
      </w:r>
    </w:p>
    <w:p>
      <w:pPr>
        <w:pStyle w:val="ListParagraph"/>
        <w:numPr>
          <w:ilvl w:val="0"/>
          <w:numId w:val="2"/>
        </w:numPr>
        <w:spacing w:after="60"/>
      </w:pPr>
      <w:r>
        <w:rPr>
          <w:rFonts w:ascii="Times New Roman" w:cs="Times New Roman" w:eastAsia="Times New Roman" w:hAnsi="Times New Roman"/>
          <w:color w:val="111111"/>
          <w:sz w:val="20"/>
          <w:szCs w:val="20"/>
        </w:rPr>
        <w:t xml:space="preserve">Filter bar above each column: All | Bullish | Bearish | Neutral.</w:t>
      </w:r>
    </w:p>
    <w:p>
      <w:pPr>
        <w:pStyle w:val="ListParagraph"/>
        <w:numPr>
          <w:ilvl w:val="0"/>
          <w:numId w:val="2"/>
        </w:numPr>
        <w:spacing w:after="60"/>
      </w:pPr>
      <w:r>
        <w:rPr>
          <w:rFonts w:ascii="Times New Roman" w:cs="Times New Roman" w:eastAsia="Times New Roman" w:hAnsi="Times New Roman"/>
          <w:color w:val="111111"/>
          <w:sz w:val="20"/>
          <w:szCs w:val="20"/>
        </w:rPr>
        <w:t xml:space="preserve">Trending Stocks sidebar widget: ranked tickers with price delta and percentage change.</w:t>
      </w:r>
    </w:p>
    <w:p>
      <w:pPr>
        <w:pStyle w:val="ListParagraph"/>
        <w:numPr>
          <w:ilvl w:val="0"/>
          <w:numId w:val="2"/>
        </w:numPr>
        <w:spacing w:after="60"/>
      </w:pPr>
      <w:r>
        <w:rPr>
          <w:rFonts w:ascii="Times New Roman" w:cs="Times New Roman" w:eastAsia="Times New Roman" w:hAnsi="Times New Roman"/>
          <w:color w:val="111111"/>
          <w:sz w:val="20"/>
          <w:szCs w:val="20"/>
        </w:rPr>
        <w:t xml:space="preserve">Earnings Calendar widget: upcoming earnings for portfolio holdings (date, symbol, consensus EPS estimate).</w:t>
      </w:r>
    </w:p>
    <w:p>
      <w:pPr>
        <w:pStyle w:val="ListParagraph"/>
        <w:numPr>
          <w:ilvl w:val="0"/>
          <w:numId w:val="2"/>
        </w:numPr>
        <w:spacing w:after="60"/>
      </w:pPr>
      <w:r>
        <w:rPr>
          <w:rFonts w:ascii="Times New Roman" w:cs="Times New Roman" w:eastAsia="Times New Roman" w:hAnsi="Times New Roman"/>
          <w:color w:val="111111"/>
          <w:sz w:val="20"/>
          <w:szCs w:val="20"/>
        </w:rPr>
        <w:t xml:space="preserve">Article cards link to external source URLs (opens in new browser tab).</w:t>
      </w:r>
    </w:p>
    <w:p>
      <w:pPr>
        <w:spacing w:after="120"/>
      </w:pPr>
      <w:r>
        <w:t xml:space="preserve"/>
      </w:r>
    </w:p>
    <w:p>
      <w:pPr>
        <w:spacing w:after="120"/>
      </w:pPr>
      <w:r>
        <w:t xml:space="preserve"/>
      </w:r>
    </w:p>
    <w:p>
      <w:r>
        <w:br w:type="page"/>
      </w:r>
    </w:p>
    <w:p>
      <w:pPr>
        <w:pStyle w:val="Heading1"/>
        <w:pBdr>
          <w:bottom w:val="single" w:color="AAAAAA" w:sz="6" w:space="6"/>
        </w:pBdr>
        <w:spacing w:after="240" w:before="480"/>
        <w:jc w:val="center"/>
      </w:pPr>
      <w:r>
        <w:rPr>
          <w:rFonts w:ascii="Times New Roman" w:cs="Times New Roman" w:eastAsia="Times New Roman" w:hAnsi="Times New Roman"/>
          <w:b/>
          <w:bCs/>
          <w:caps w:val="false"/>
          <w:color w:val="111111"/>
          <w:sz w:val="32"/>
          <w:szCs w:val="32"/>
        </w:rPr>
        <w:t xml:space="preserve">CHAPTER 6: TESTING AND EVALUATION</w:t>
      </w:r>
    </w:p>
    <w:p>
      <w:pPr>
        <w:pStyle w:val="Heading2"/>
        <w:spacing w:after="120" w:before="320"/>
        <w:jc w:val="left"/>
      </w:pPr>
      <w:r>
        <w:rPr>
          <w:rFonts w:ascii="Times New Roman" w:cs="Times New Roman" w:eastAsia="Times New Roman" w:hAnsi="Times New Roman"/>
          <w:b/>
          <w:bCs/>
          <w:color w:val="222222"/>
          <w:sz w:val="26"/>
          <w:szCs w:val="26"/>
        </w:rPr>
        <w:t xml:space="preserve">6.1  Testing Strategy</w:t>
      </w:r>
    </w:p>
    <w:p>
      <w:pPr>
        <w:spacing w:after="120" w:line="360" w:lineRule="auto"/>
        <w:ind/>
        <w:jc w:val="both"/>
      </w:pPr>
      <w:r>
        <w:rPr>
          <w:rFonts w:ascii="Times New Roman" w:cs="Times New Roman" w:eastAsia="Times New Roman" w:hAnsi="Times New Roman"/>
          <w:b w:val="false"/>
          <w:bCs w:val="false"/>
          <w:i w:val="false"/>
          <w:iCs w:val="false"/>
          <w:color w:val="111111"/>
          <w:sz w:val="24"/>
          <w:szCs w:val="24"/>
        </w:rPr>
        <w:t xml:space="preserve">Testing for WealthFlow followed a pragmatic validation strategy appropriate for an academic prototype. Given the API-driven, integration-heavy nature of the system, the focus was on end-to-end validation of key integration points rather than isolated unit tests. The strategy comprised: API smoke tests for the RAG pipeline, manual UI verification of all primary workflows, security validation of authentication enforcement, and performance observation of Redis caching behavior. Formal automated unit and integration test suites are identified as future work.</w:t>
      </w:r>
    </w:p>
    <w:p>
      <w:pPr>
        <w:pStyle w:val="Heading2"/>
        <w:spacing w:after="120" w:before="320"/>
        <w:jc w:val="left"/>
      </w:pPr>
      <w:r>
        <w:rPr>
          <w:rFonts w:ascii="Times New Roman" w:cs="Times New Roman" w:eastAsia="Times New Roman" w:hAnsi="Times New Roman"/>
          <w:b/>
          <w:bCs/>
          <w:color w:val="222222"/>
          <w:sz w:val="26"/>
          <w:szCs w:val="26"/>
        </w:rPr>
        <w:t xml:space="preserve">6.2  API Smoke Tests</w:t>
      </w:r>
    </w:p>
    <w:p>
      <w:pPr>
        <w:spacing w:after="120" w:line="360" w:lineRule="auto"/>
        <w:ind/>
        <w:jc w:val="both"/>
      </w:pPr>
      <w:r>
        <w:rPr>
          <w:rFonts w:ascii="Times New Roman" w:cs="Times New Roman" w:eastAsia="Times New Roman" w:hAnsi="Times New Roman"/>
          <w:b w:val="false"/>
          <w:bCs w:val="false"/>
          <w:i w:val="false"/>
          <w:iCs w:val="false"/>
          <w:color w:val="111111"/>
          <w:sz w:val="24"/>
          <w:szCs w:val="24"/>
        </w:rPr>
        <w:t xml:space="preserve">A PowerShell-based smoke test script validates the RAG ingestion pipeline end-to-end. It verifies API reachability, triggers ingestion for a test ticker, polls for completion status, and executes a semantic search query to confirm retrieval quality.</w:t>
      </w:r>
    </w:p>
    <w:p>
      <w:pPr>
        <w:spacing w:after="80"/>
      </w:pPr>
      <w:r>
        <w:t xml:space="preserve"/>
      </w:r>
    </w:p>
    <w:p>
      <w:pPr>
        <w:shd w:fill="F2F2F2" w:val="clear"/>
        <w:spacing w:after="0" w:before="0"/>
        <w:ind w:left="480" w:right="480"/>
      </w:pPr>
      <w:r>
        <w:rPr>
          <w:rFonts w:ascii="Courier New" w:cs="Courier New" w:eastAsia="Courier New" w:hAnsi="Courier New"/>
          <w:color w:val="1A1A1A"/>
          <w:sz w:val="20"/>
          <w:szCs w:val="20"/>
        </w:rPr>
        <w:t xml:space="preserve"># RAG Smoke Test (PowerShell)</w:t>
      </w:r>
    </w:p>
    <w:p>
      <w:pPr>
        <w:shd w:fill="F2F2F2" w:val="clear"/>
        <w:spacing w:after="0" w:before="0"/>
        <w:ind w:left="480" w:right="480"/>
      </w:pPr>
      <w:r>
        <w:rPr>
          <w:rFonts w:ascii="Courier New" w:cs="Courier New" w:eastAsia="Courier New" w:hAnsi="Courier New"/>
          <w:color w:val="1A1A1A"/>
          <w:sz w:val="20"/>
          <w:szCs w:val="20"/>
        </w:rPr>
        <w:t xml:space="preserve">$BaseUrl = 'http://localhost:3000'</w:t>
      </w:r>
    </w:p>
    <w:p>
      <w:pPr>
        <w:shd w:fill="F2F2F2" w:val="clear"/>
        <w:spacing w:after="0" w:before="0"/>
        <w:ind w:left="480" w:right="480"/>
      </w:pPr>
      <w:r>
        <w:rPr>
          <w:rFonts w:ascii="Courier New" w:cs="Courier New" w:eastAsia="Courier New" w:hAnsi="Courier New"/>
          <w:color w:val="1A1A1A"/>
          <w:sz w:val="20"/>
          <w:szCs w:val="20"/>
        </w:rPr>
        <w:t xml:space="preserve">$Ticker  = 'AAPL'</w:t>
      </w:r>
    </w:p>
    <w:p>
      <w:pPr>
        <w:shd w:fill="F2F2F2" w:val="clear"/>
        <w:spacing w:after="0" w:before="0"/>
        <w:ind w:left="480" w:right="480"/>
      </w:pPr>
      <w:r>
        <w:rPr>
          <w:rFonts w:ascii="Courier New" w:cs="Courier New" w:eastAsia="Courier New" w:hAnsi="Courier New"/>
          <w:color w:val="1A1A1A"/>
          <w:sz w:val="20"/>
          <w:szCs w:val="20"/>
        </w:rPr>
        <w:t xml:space="preserve"> </w:t>
      </w:r>
    </w:p>
    <w:p>
      <w:pPr>
        <w:shd w:fill="F2F2F2" w:val="clear"/>
        <w:spacing w:after="0" w:before="0"/>
        <w:ind w:left="480" w:right="480"/>
      </w:pPr>
      <w:r>
        <w:rPr>
          <w:rFonts w:ascii="Courier New" w:cs="Courier New" w:eastAsia="Courier New" w:hAnsi="Courier New"/>
          <w:color w:val="1A1A1A"/>
          <w:sz w:val="20"/>
          <w:szCs w:val="20"/>
        </w:rPr>
        <w:t xml:space="preserve"># Step 1: Verify API reachability</w:t>
      </w:r>
    </w:p>
    <w:p>
      <w:pPr>
        <w:shd w:fill="F2F2F2" w:val="clear"/>
        <w:spacing w:after="0" w:before="0"/>
        <w:ind w:left="480" w:right="480"/>
      </w:pPr>
      <w:r>
        <w:rPr>
          <w:rFonts w:ascii="Courier New" w:cs="Courier New" w:eastAsia="Courier New" w:hAnsi="Courier New"/>
          <w:color w:val="1A1A1A"/>
          <w:sz w:val="20"/>
          <w:szCs w:val="20"/>
        </w:rPr>
        <w:t xml:space="preserve">$ping = Invoke-RestMethod -Uri "$BaseUrl/api/health"</w:t>
      </w:r>
    </w:p>
    <w:p>
      <w:pPr>
        <w:shd w:fill="F2F2F2" w:val="clear"/>
        <w:spacing w:after="0" w:before="0"/>
        <w:ind w:left="480" w:right="480"/>
      </w:pPr>
      <w:r>
        <w:rPr>
          <w:rFonts w:ascii="Courier New" w:cs="Courier New" w:eastAsia="Courier New" w:hAnsi="Courier New"/>
          <w:color w:val="1A1A1A"/>
          <w:sz w:val="20"/>
          <w:szCs w:val="20"/>
        </w:rPr>
        <w:t xml:space="preserve">Write-Host "API Status: $($ping.status)"</w:t>
      </w:r>
    </w:p>
    <w:p>
      <w:pPr>
        <w:shd w:fill="F2F2F2" w:val="clear"/>
        <w:spacing w:after="0" w:before="0"/>
        <w:ind w:left="480" w:right="480"/>
      </w:pPr>
      <w:r>
        <w:rPr>
          <w:rFonts w:ascii="Courier New" w:cs="Courier New" w:eastAsia="Courier New" w:hAnsi="Courier New"/>
          <w:color w:val="1A1A1A"/>
          <w:sz w:val="20"/>
          <w:szCs w:val="20"/>
        </w:rPr>
        <w:t xml:space="preserve"> </w:t>
      </w:r>
    </w:p>
    <w:p>
      <w:pPr>
        <w:shd w:fill="F2F2F2" w:val="clear"/>
        <w:spacing w:after="0" w:before="0"/>
        <w:ind w:left="480" w:right="480"/>
      </w:pPr>
      <w:r>
        <w:rPr>
          <w:rFonts w:ascii="Courier New" w:cs="Courier New" w:eastAsia="Courier New" w:hAnsi="Courier New"/>
          <w:color w:val="1A1A1A"/>
          <w:sz w:val="20"/>
          <w:szCs w:val="20"/>
        </w:rPr>
        <w:t xml:space="preserve"># Step 2: Trigger ingestion</w:t>
      </w:r>
    </w:p>
    <w:p>
      <w:pPr>
        <w:shd w:fill="F2F2F2" w:val="clear"/>
        <w:spacing w:after="0" w:before="0"/>
        <w:ind w:left="480" w:right="480"/>
      </w:pPr>
      <w:r>
        <w:rPr>
          <w:rFonts w:ascii="Courier New" w:cs="Courier New" w:eastAsia="Courier New" w:hAnsi="Courier New"/>
          <w:color w:val="1A1A1A"/>
          <w:sz w:val="20"/>
          <w:szCs w:val="20"/>
        </w:rPr>
        <w:t xml:space="preserve">Invoke-RestMethod -Method Post `</w:t>
      </w:r>
    </w:p>
    <w:p>
      <w:pPr>
        <w:shd w:fill="F2F2F2" w:val="clear"/>
        <w:spacing w:after="0" w:before="0"/>
        <w:ind w:left="480" w:right="480"/>
      </w:pPr>
      <w:r>
        <w:rPr>
          <w:rFonts w:ascii="Courier New" w:cs="Courier New" w:eastAsia="Courier New" w:hAnsi="Courier New"/>
          <w:color w:val="1A1A1A"/>
          <w:sz w:val="20"/>
          <w:szCs w:val="20"/>
        </w:rPr>
        <w:t xml:space="preserve">  -Uri "$BaseUrl/api/rag/ingest/$Ticker"</w:t>
      </w:r>
    </w:p>
    <w:p>
      <w:pPr>
        <w:shd w:fill="F2F2F2" w:val="clear"/>
        <w:spacing w:after="0" w:before="0"/>
        <w:ind w:left="480" w:right="480"/>
      </w:pPr>
      <w:r>
        <w:rPr>
          <w:rFonts w:ascii="Courier New" w:cs="Courier New" w:eastAsia="Courier New" w:hAnsi="Courier New"/>
          <w:color w:val="1A1A1A"/>
          <w:sz w:val="20"/>
          <w:szCs w:val="20"/>
        </w:rPr>
        <w:t xml:space="preserve"> </w:t>
      </w:r>
    </w:p>
    <w:p>
      <w:pPr>
        <w:shd w:fill="F2F2F2" w:val="clear"/>
        <w:spacing w:after="0" w:before="0"/>
        <w:ind w:left="480" w:right="480"/>
      </w:pPr>
      <w:r>
        <w:rPr>
          <w:rFonts w:ascii="Courier New" w:cs="Courier New" w:eastAsia="Courier New" w:hAnsi="Courier New"/>
          <w:color w:val="1A1A1A"/>
          <w:sz w:val="20"/>
          <w:szCs w:val="20"/>
        </w:rPr>
        <w:t xml:space="preserve"># Step 3: Poll for ingestion status</w:t>
      </w:r>
    </w:p>
    <w:p>
      <w:pPr>
        <w:shd w:fill="F2F2F2" w:val="clear"/>
        <w:spacing w:after="0" w:before="0"/>
        <w:ind w:left="480" w:right="480"/>
      </w:pPr>
      <w:r>
        <w:rPr>
          <w:rFonts w:ascii="Courier New" w:cs="Courier New" w:eastAsia="Courier New" w:hAnsi="Courier New"/>
          <w:color w:val="1A1A1A"/>
          <w:sz w:val="20"/>
          <w:szCs w:val="20"/>
        </w:rPr>
        <w:t xml:space="preserve">$status = Invoke-RestMethod `</w:t>
      </w:r>
    </w:p>
    <w:p>
      <w:pPr>
        <w:shd w:fill="F2F2F2" w:val="clear"/>
        <w:spacing w:after="0" w:before="0"/>
        <w:ind w:left="480" w:right="480"/>
      </w:pPr>
      <w:r>
        <w:rPr>
          <w:rFonts w:ascii="Courier New" w:cs="Courier New" w:eastAsia="Courier New" w:hAnsi="Courier New"/>
          <w:color w:val="1A1A1A"/>
          <w:sz w:val="20"/>
          <w:szCs w:val="20"/>
        </w:rPr>
        <w:t xml:space="preserve">  -Uri "$BaseUrl/api/rag/ingest/status/$Ticker"</w:t>
      </w:r>
    </w:p>
    <w:p>
      <w:pPr>
        <w:shd w:fill="F2F2F2" w:val="clear"/>
        <w:spacing w:after="0" w:before="0"/>
        <w:ind w:left="480" w:right="480"/>
      </w:pPr>
      <w:r>
        <w:rPr>
          <w:rFonts w:ascii="Courier New" w:cs="Courier New" w:eastAsia="Courier New" w:hAnsi="Courier New"/>
          <w:color w:val="1A1A1A"/>
          <w:sz w:val="20"/>
          <w:szCs w:val="20"/>
        </w:rPr>
        <w:t xml:space="preserve">Write-Host "Chunks inserted: $($status.chunksTotal)"</w:t>
      </w:r>
    </w:p>
    <w:p>
      <w:pPr>
        <w:shd w:fill="F2F2F2" w:val="clear"/>
        <w:spacing w:after="0" w:before="0"/>
        <w:ind w:left="480" w:right="480"/>
      </w:pPr>
      <w:r>
        <w:rPr>
          <w:rFonts w:ascii="Courier New" w:cs="Courier New" w:eastAsia="Courier New" w:hAnsi="Courier New"/>
          <w:color w:val="1A1A1A"/>
          <w:sz w:val="20"/>
          <w:szCs w:val="20"/>
        </w:rPr>
        <w:t xml:space="preserve"> </w:t>
      </w:r>
    </w:p>
    <w:p>
      <w:pPr>
        <w:shd w:fill="F2F2F2" w:val="clear"/>
        <w:spacing w:after="0" w:before="0"/>
        <w:ind w:left="480" w:right="480"/>
      </w:pPr>
      <w:r>
        <w:rPr>
          <w:rFonts w:ascii="Courier New" w:cs="Courier New" w:eastAsia="Courier New" w:hAnsi="Courier New"/>
          <w:color w:val="1A1A1A"/>
          <w:sz w:val="20"/>
          <w:szCs w:val="20"/>
        </w:rPr>
        <w:t xml:space="preserve"># Step 4: Execute semantic search</w:t>
      </w:r>
    </w:p>
    <w:p>
      <w:pPr>
        <w:shd w:fill="F2F2F2" w:val="clear"/>
        <w:spacing w:after="0" w:before="0"/>
        <w:ind w:left="480" w:right="480"/>
      </w:pPr>
      <w:r>
        <w:rPr>
          <w:rFonts w:ascii="Courier New" w:cs="Courier New" w:eastAsia="Courier New" w:hAnsi="Courier New"/>
          <w:color w:val="1A1A1A"/>
          <w:sz w:val="20"/>
          <w:szCs w:val="20"/>
        </w:rPr>
        <w:t xml:space="preserve">$results = Invoke-RestMethod -Method Post `</w:t>
      </w:r>
    </w:p>
    <w:p>
      <w:pPr>
        <w:shd w:fill="F2F2F2" w:val="clear"/>
        <w:spacing w:after="0" w:before="0"/>
        <w:ind w:left="480" w:right="480"/>
      </w:pPr>
      <w:r>
        <w:rPr>
          <w:rFonts w:ascii="Courier New" w:cs="Courier New" w:eastAsia="Courier New" w:hAnsi="Courier New"/>
          <w:color w:val="1A1A1A"/>
          <w:sz w:val="20"/>
          <w:szCs w:val="20"/>
        </w:rPr>
        <w:t xml:space="preserve">  -Uri "$BaseUrl/api/rag/search" `</w:t>
      </w:r>
    </w:p>
    <w:p>
      <w:pPr>
        <w:shd w:fill="F2F2F2" w:val="clear"/>
        <w:spacing w:after="0" w:before="0"/>
        <w:ind w:left="480" w:right="480"/>
      </w:pPr>
      <w:r>
        <w:rPr>
          <w:rFonts w:ascii="Courier New" w:cs="Courier New" w:eastAsia="Courier New" w:hAnsi="Courier New"/>
          <w:color w:val="1A1A1A"/>
          <w:sz w:val="20"/>
          <w:szCs w:val="20"/>
        </w:rPr>
        <w:t xml:space="preserve">  -Body (@{ query='AAPL risk factors'; ticker='AAPL' }</w:t>
      </w:r>
    </w:p>
    <w:p>
      <w:pPr>
        <w:shd w:fill="F2F2F2" w:val="clear"/>
        <w:spacing w:after="0" w:before="0"/>
        <w:ind w:left="480" w:right="480"/>
      </w:pPr>
      <w:r>
        <w:rPr>
          <w:rFonts w:ascii="Courier New" w:cs="Courier New" w:eastAsia="Courier New" w:hAnsi="Courier New"/>
          <w:color w:val="1A1A1A"/>
          <w:sz w:val="20"/>
          <w:szCs w:val="20"/>
        </w:rPr>
        <w:t xml:space="preserve">         | ConvertTo-Json)</w:t>
      </w:r>
    </w:p>
    <w:p>
      <w:pPr>
        <w:shd w:fill="F2F2F2" w:val="clear"/>
        <w:spacing w:after="0" w:before="0"/>
        <w:ind w:left="480" w:right="480"/>
      </w:pPr>
      <w:r>
        <w:rPr>
          <w:rFonts w:ascii="Courier New" w:cs="Courier New" w:eastAsia="Courier New" w:hAnsi="Courier New"/>
          <w:color w:val="1A1A1A"/>
          <w:sz w:val="20"/>
          <w:szCs w:val="20"/>
        </w:rPr>
        <w:t xml:space="preserve">Write-Host "Top result type: $($results[0].document_type)"</w:t>
      </w:r>
    </w:p>
    <w:p>
      <w:pPr>
        <w:spacing w:after="80"/>
      </w:pPr>
      <w:r>
        <w:t xml:space="preserve"/>
      </w:r>
    </w:p>
    <w:p>
      <w:pPr>
        <w:spacing w:after="120" w:line="360" w:lineRule="auto"/>
        <w:ind w:firstLine="720"/>
        <w:jc w:val="both"/>
      </w:pPr>
      <w:r>
        <w:rPr>
          <w:rFonts w:ascii="Times New Roman" w:cs="Times New Roman" w:eastAsia="Times New Roman" w:hAnsi="Times New Roman"/>
          <w:b w:val="false"/>
          <w:bCs w:val="false"/>
          <w:i w:val="false"/>
          <w:iCs w:val="false"/>
          <w:color w:val="111111"/>
          <w:sz w:val="24"/>
          <w:szCs w:val="24"/>
        </w:rPr>
        <w:t xml:space="preserve">Representative smoke test output:</w:t>
      </w:r>
    </w:p>
    <w:p>
      <w:pPr>
        <w:spacing w:after="80"/>
      </w:pPr>
      <w:r>
        <w:t xml:space="preserve"/>
      </w:r>
    </w:p>
    <w:p>
      <w:pPr>
        <w:shd w:fill="F2F2F2" w:val="clear"/>
        <w:spacing w:after="0" w:before="0"/>
        <w:ind w:left="480" w:right="480"/>
      </w:pPr>
      <w:r>
        <w:rPr>
          <w:rFonts w:ascii="Courier New" w:cs="Courier New" w:eastAsia="Courier New" w:hAnsi="Courier New"/>
          <w:color w:val="1A1A1A"/>
          <w:sz w:val="20"/>
          <w:szCs w:val="20"/>
        </w:rPr>
        <w:t xml:space="preserve">=== WealthFlow RAG Smoke Test ===</w:t>
      </w:r>
    </w:p>
    <w:p>
      <w:pPr>
        <w:shd w:fill="F2F2F2" w:val="clear"/>
        <w:spacing w:after="0" w:before="0"/>
        <w:ind w:left="480" w:right="480"/>
      </w:pPr>
      <w:r>
        <w:rPr>
          <w:rFonts w:ascii="Courier New" w:cs="Courier New" w:eastAsia="Courier New" w:hAnsi="Courier New"/>
          <w:color w:val="1A1A1A"/>
          <w:sz w:val="20"/>
          <w:szCs w:val="20"/>
        </w:rPr>
        <w:t xml:space="preserve">API Status: OK</w:t>
      </w:r>
    </w:p>
    <w:p>
      <w:pPr>
        <w:shd w:fill="F2F2F2" w:val="clear"/>
        <w:spacing w:after="0" w:before="0"/>
        <w:ind w:left="480" w:right="480"/>
      </w:pPr>
      <w:r>
        <w:rPr>
          <w:rFonts w:ascii="Courier New" w:cs="Courier New" w:eastAsia="Courier New" w:hAnsi="Courier New"/>
          <w:color w:val="1A1A1A"/>
          <w:sz w:val="20"/>
          <w:szCs w:val="20"/>
        </w:rPr>
        <w:t xml:space="preserve">Ingestion triggered for AAPL</w:t>
      </w:r>
    </w:p>
    <w:p>
      <w:pPr>
        <w:shd w:fill="F2F2F2" w:val="clear"/>
        <w:spacing w:after="0" w:before="0"/>
        <w:ind w:left="480" w:right="480"/>
      </w:pPr>
      <w:r>
        <w:rPr>
          <w:rFonts w:ascii="Courier New" w:cs="Courier New" w:eastAsia="Courier New" w:hAnsi="Courier New"/>
          <w:color w:val="1A1A1A"/>
          <w:sz w:val="20"/>
          <w:szCs w:val="20"/>
        </w:rPr>
        <w:t xml:space="preserve">Chunks inserted: 34  (profile: 4, news: 12, financials: 8, sec: 10)</w:t>
      </w:r>
    </w:p>
    <w:p>
      <w:pPr>
        <w:shd w:fill="F2F2F2" w:val="clear"/>
        <w:spacing w:after="0" w:before="0"/>
        <w:ind w:left="480" w:right="480"/>
      </w:pPr>
      <w:r>
        <w:rPr>
          <w:rFonts w:ascii="Courier New" w:cs="Courier New" w:eastAsia="Courier New" w:hAnsi="Courier New"/>
          <w:color w:val="1A1A1A"/>
          <w:sz w:val="20"/>
          <w:szCs w:val="20"/>
        </w:rPr>
        <w:t xml:space="preserve">Top result: sec_filing | form=10-K | section=Item 1A</w:t>
      </w:r>
    </w:p>
    <w:p>
      <w:pPr>
        <w:shd w:fill="F2F2F2" w:val="clear"/>
        <w:spacing w:after="0" w:before="0"/>
        <w:ind w:left="480" w:right="480"/>
      </w:pPr>
      <w:r>
        <w:rPr>
          <w:rFonts w:ascii="Courier New" w:cs="Courier New" w:eastAsia="Courier New" w:hAnsi="Courier New"/>
          <w:color w:val="1A1A1A"/>
          <w:sz w:val="20"/>
          <w:szCs w:val="20"/>
        </w:rPr>
        <w:t xml:space="preserve">Similarity score: 0.87</w:t>
      </w:r>
    </w:p>
    <w:p>
      <w:pPr>
        <w:shd w:fill="F2F2F2" w:val="clear"/>
        <w:spacing w:after="0" w:before="0"/>
        <w:ind w:left="480" w:right="480"/>
      </w:pPr>
      <w:r>
        <w:rPr>
          <w:rFonts w:ascii="Courier New" w:cs="Courier New" w:eastAsia="Courier New" w:hAnsi="Courier New"/>
          <w:color w:val="1A1A1A"/>
          <w:sz w:val="20"/>
          <w:szCs w:val="20"/>
        </w:rPr>
        <w:t xml:space="preserve">Status: PASSED</w:t>
      </w:r>
    </w:p>
    <w:p>
      <w:pPr>
        <w:spacing w:after="80"/>
      </w:pPr>
      <w:r>
        <w:t xml:space="preserve"/>
      </w:r>
    </w:p>
    <w:p>
      <w:pPr>
        <w:pStyle w:val="Heading2"/>
        <w:spacing w:after="120" w:before="320"/>
        <w:jc w:val="left"/>
      </w:pPr>
      <w:r>
        <w:rPr>
          <w:rFonts w:ascii="Times New Roman" w:cs="Times New Roman" w:eastAsia="Times New Roman" w:hAnsi="Times New Roman"/>
          <w:b/>
          <w:bCs/>
          <w:color w:val="222222"/>
          <w:sz w:val="26"/>
          <w:szCs w:val="26"/>
        </w:rPr>
        <w:t xml:space="preserve">6.3  Manual UI Verification</w:t>
      </w:r>
    </w:p>
    <w:p>
      <w:pPr>
        <w:spacing w:after="80"/>
      </w:pPr>
      <w:r>
        <w:t xml:space="preserve"/>
      </w:r>
    </w:p>
    <w:p>
      <w:pPr>
        <w:spacing w:after="80" w:before="200"/>
        <w:jc w:val="center"/>
      </w:pPr>
      <w:r>
        <w:rPr>
          <w:rFonts w:ascii="Times New Roman" w:cs="Times New Roman" w:eastAsia="Times New Roman" w:hAnsi="Times New Roman"/>
          <w:b/>
          <w:bCs/>
          <w:color w:val="111111"/>
          <w:sz w:val="20"/>
          <w:szCs w:val="20"/>
        </w:rPr>
        <w:t xml:space="preserve">TABLE X:  MANUAL UI VERIFICATION CHECKLIST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1360"/>
      </w:tblGrid>
      <w:tr>
        <w:trPr>
          <w:tblHeader/>
        </w:trPr>
        <w:tc>
          <w:tcPr>
            <w:tcW w:type="dxa" w:w="20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Feature</w:t>
            </w:r>
          </w:p>
        </w:tc>
        <w:tc>
          <w:tcPr>
            <w:tcW w:type="dxa" w:w="22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Test Action</w:t>
            </w:r>
          </w:p>
        </w:tc>
        <w:tc>
          <w:tcPr>
            <w:tcW w:type="dxa" w:w="28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Expected Result</w:t>
            </w:r>
          </w:p>
        </w:tc>
        <w:tc>
          <w:tcPr>
            <w:tcW w:type="dxa" w:w="136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Status</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Chat Streaming</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Send message to advisor</w:t>
            </w:r>
          </w:p>
        </w:tc>
        <w:tc>
          <w:tcPr>
            <w:tcW w:type="dxa" w:w="2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Tokens appear incrementally via SSE</w:t>
            </w:r>
          </w:p>
        </w:tc>
        <w:tc>
          <w:tcPr>
            <w:tcW w:type="dxa" w:w="1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PASSED</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Chat History</w:t>
            </w:r>
          </w:p>
        </w:tc>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Navigate to prior session</w:t>
            </w:r>
          </w:p>
        </w:tc>
        <w:tc>
          <w:tcPr>
            <w:tcW w:type="dxa" w:w="2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Messages load in correct order</w:t>
            </w:r>
          </w:p>
        </w:tc>
        <w:tc>
          <w:tcPr>
            <w:tcW w:type="dxa" w:w="1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PASSED</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Portfolio Refresh</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Open /portfolio page</w:t>
            </w:r>
          </w:p>
        </w:tc>
        <w:tc>
          <w:tcPr>
            <w:tcW w:type="dxa" w:w="2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Holdings display with live PnL figures</w:t>
            </w:r>
          </w:p>
        </w:tc>
        <w:tc>
          <w:tcPr>
            <w:tcW w:type="dxa" w:w="1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PASSED</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Simulator Trade (open mkt)</w:t>
            </w:r>
          </w:p>
        </w:tc>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Submit BUY during market hours</w:t>
            </w:r>
          </w:p>
        </w:tc>
        <w:tc>
          <w:tcPr>
            <w:tcW w:type="dxa" w:w="2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Holdings updated immediately</w:t>
            </w:r>
          </w:p>
        </w:tc>
        <w:tc>
          <w:tcPr>
            <w:tcW w:type="dxa" w:w="1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PASSED</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Simulator Trade (closed mkt)</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Submit SELL outside market hours</w:t>
            </w:r>
          </w:p>
        </w:tc>
        <w:tc>
          <w:tcPr>
            <w:tcW w:type="dxa" w:w="2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Pending order stored; executed on open</w:t>
            </w:r>
          </w:p>
        </w:tc>
        <w:tc>
          <w:tcPr>
            <w:tcW w:type="dxa" w:w="1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PASSED</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Auth Guard — page</w:t>
            </w:r>
          </w:p>
        </w:tc>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Access /dashboard without session</w:t>
            </w:r>
          </w:p>
        </w:tc>
        <w:tc>
          <w:tcPr>
            <w:tcW w:type="dxa" w:w="2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Redirect to /sign-in</w:t>
            </w:r>
          </w:p>
        </w:tc>
        <w:tc>
          <w:tcPr>
            <w:tcW w:type="dxa" w:w="1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PASSED</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Auth Guard — API</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Call /api/portfolio without cookie</w:t>
            </w:r>
          </w:p>
        </w:tc>
        <w:tc>
          <w:tcPr>
            <w:tcW w:type="dxa" w:w="2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HTTP 401 returned by Hono middleware</w:t>
            </w:r>
          </w:p>
        </w:tc>
        <w:tc>
          <w:tcPr>
            <w:tcW w:type="dxa" w:w="1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PASSED</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News Feed</w:t>
            </w:r>
          </w:p>
        </w:tc>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Open /dashboard/news</w:t>
            </w:r>
          </w:p>
        </w:tc>
        <w:tc>
          <w:tcPr>
            <w:tcW w:type="dxa" w:w="2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Personalized + general feed populated</w:t>
            </w:r>
          </w:p>
        </w:tc>
        <w:tc>
          <w:tcPr>
            <w:tcW w:type="dxa" w:w="1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PASSED</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RAG Citations</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Ask advisor about a portfolio holding</w:t>
            </w:r>
          </w:p>
        </w:tc>
        <w:tc>
          <w:tcPr>
            <w:tcW w:type="dxa" w:w="2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Source citations listed below AI response</w:t>
            </w:r>
          </w:p>
        </w:tc>
        <w:tc>
          <w:tcPr>
            <w:tcW w:type="dxa" w:w="1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PASSED</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Investor Profile</w:t>
            </w:r>
          </w:p>
        </w:tc>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Submit profile form</w:t>
            </w:r>
          </w:p>
        </w:tc>
        <w:tc>
          <w:tcPr>
            <w:tcW w:type="dxa" w:w="2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Advisor incorporates risk tolerance in next prompt</w:t>
            </w:r>
          </w:p>
        </w:tc>
        <w:tc>
          <w:tcPr>
            <w:tcW w:type="dxa" w:w="1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PASSED</w:t>
            </w:r>
          </w:p>
        </w:tc>
      </w:tr>
    </w:tbl>
    <w:p>
      <w:pPr>
        <w:spacing w:after="200"/>
      </w:pPr>
      <w:r>
        <w:t xml:space="preserve"/>
      </w:r>
    </w:p>
    <w:p>
      <w:pPr>
        <w:pStyle w:val="Heading2"/>
        <w:spacing w:after="120" w:before="320"/>
        <w:jc w:val="left"/>
      </w:pPr>
      <w:r>
        <w:rPr>
          <w:rFonts w:ascii="Times New Roman" w:cs="Times New Roman" w:eastAsia="Times New Roman" w:hAnsi="Times New Roman"/>
          <w:b/>
          <w:bCs/>
          <w:color w:val="222222"/>
          <w:sz w:val="26"/>
          <w:szCs w:val="26"/>
        </w:rPr>
        <w:t xml:space="preserve">6.4  Performance Evaluation</w:t>
      </w:r>
    </w:p>
    <w:p>
      <w:pPr>
        <w:spacing w:after="120" w:line="360" w:lineRule="auto"/>
        <w:ind/>
        <w:jc w:val="both"/>
      </w:pPr>
      <w:r>
        <w:rPr>
          <w:rFonts w:ascii="Times New Roman" w:cs="Times New Roman" w:eastAsia="Times New Roman" w:hAnsi="Times New Roman"/>
          <w:b w:val="false"/>
          <w:bCs w:val="false"/>
          <w:i w:val="false"/>
          <w:iCs w:val="false"/>
          <w:color w:val="111111"/>
          <w:sz w:val="24"/>
          <w:szCs w:val="24"/>
        </w:rPr>
        <w:t xml:space="preserve">Redis caching was validated by observing provider call frequency under repeated quote requests. With a 15 second TTL on quote keys, repeated requests for the same symbol within the window resulted in zero additional Finnhub API calls.</w:t>
      </w:r>
    </w:p>
    <w:p>
      <w:pPr>
        <w:spacing w:after="80"/>
      </w:pPr>
      <w:r>
        <w:t xml:space="preserve"/>
      </w:r>
    </w:p>
    <w:p>
      <w:pPr>
        <w:spacing w:after="80" w:before="200"/>
        <w:jc w:val="center"/>
      </w:pPr>
      <w:r>
        <w:rPr>
          <w:rFonts w:ascii="Times New Roman" w:cs="Times New Roman" w:eastAsia="Times New Roman" w:hAnsi="Times New Roman"/>
          <w:b/>
          <w:bCs/>
          <w:color w:val="111111"/>
          <w:sz w:val="20"/>
          <w:szCs w:val="20"/>
        </w:rPr>
        <w:t xml:space="preserve">TABLE XI:  OBSERVED CACHE EFFECTIVENESS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3000"/>
        <w:gridCol w:w="3260"/>
      </w:tblGrid>
      <w:tr>
        <w:trPr>
          <w:tblHeader/>
        </w:trPr>
        <w:tc>
          <w:tcPr>
            <w:tcW w:type="dxa" w:w="22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Cache Key</w:t>
            </w:r>
          </w:p>
        </w:tc>
        <w:tc>
          <w:tcPr>
            <w:tcW w:type="dxa" w:w="9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TTL</w:t>
            </w:r>
          </w:p>
        </w:tc>
        <w:tc>
          <w:tcPr>
            <w:tcW w:type="dxa" w:w="30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Cache Hit Rate (Observed)</w:t>
            </w:r>
          </w:p>
        </w:tc>
        <w:tc>
          <w:tcPr>
            <w:tcW w:type="dxa" w:w="326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Provider Calls Saved</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quote:{symbol}</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15 s</w:t>
            </w:r>
          </w:p>
        </w:tc>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&gt; 90% under repeated dashboard loads</w:t>
            </w:r>
          </w:p>
        </w:tc>
        <w:tc>
          <w:tcPr>
            <w:tcW w:type="dxa" w:w="32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~8 calls/min per symbol</w:t>
            </w:r>
          </w:p>
        </w:tc>
      </w:tr>
      <w:tr>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candles:{symbol}:{res}</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5 min</w:t>
            </w:r>
          </w:p>
        </w:tc>
        <w:tc>
          <w:tcPr>
            <w:tcW w:type="dxa" w:w="3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&gt; 95% on chart re-renders</w:t>
            </w:r>
          </w:p>
        </w:tc>
        <w:tc>
          <w:tcPr>
            <w:tcW w:type="dxa" w:w="32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~12 calls per chart reload</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profile:{symbol}</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24 h</w:t>
            </w:r>
          </w:p>
        </w:tc>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~100% after first fetch</w:t>
            </w:r>
          </w:p>
        </w:tc>
        <w:tc>
          <w:tcPr>
            <w:tcW w:type="dxa" w:w="32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All subsequent calls</w:t>
            </w:r>
          </w:p>
        </w:tc>
      </w:tr>
      <w:tr>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news:search:{q}</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1 h</w:t>
            </w:r>
          </w:p>
        </w:tc>
        <w:tc>
          <w:tcPr>
            <w:tcW w:type="dxa" w:w="3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&gt; 80% on identical queries</w:t>
            </w:r>
          </w:p>
        </w:tc>
        <w:tc>
          <w:tcPr>
            <w:tcW w:type="dxa" w:w="32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~6 provider calls/hour per query</w:t>
            </w:r>
          </w:p>
        </w:tc>
      </w:tr>
    </w:tbl>
    <w:p>
      <w:pPr>
        <w:spacing w:after="200"/>
      </w:pPr>
      <w:r>
        <w:t xml:space="preserve"/>
      </w:r>
    </w:p>
    <w:p>
      <w:pPr>
        <w:pStyle w:val="Heading2"/>
        <w:spacing w:after="120" w:before="320"/>
        <w:jc w:val="left"/>
      </w:pPr>
      <w:r>
        <w:rPr>
          <w:rFonts w:ascii="Times New Roman" w:cs="Times New Roman" w:eastAsia="Times New Roman" w:hAnsi="Times New Roman"/>
          <w:b/>
          <w:bCs/>
          <w:color w:val="222222"/>
          <w:sz w:val="26"/>
          <w:szCs w:val="26"/>
        </w:rPr>
        <w:t xml:space="preserve">6.5  Bug Fixes and Debugging Summary</w:t>
      </w:r>
    </w:p>
    <w:p>
      <w:pPr>
        <w:spacing w:after="120" w:line="360" w:lineRule="auto"/>
        <w:ind/>
        <w:jc w:val="both"/>
      </w:pPr>
      <w:r>
        <w:rPr>
          <w:rFonts w:ascii="Times New Roman" w:cs="Times New Roman" w:eastAsia="Times New Roman" w:hAnsi="Times New Roman"/>
          <w:b w:val="false"/>
          <w:bCs w:val="false"/>
          <w:i w:val="false"/>
          <w:iCs w:val="false"/>
          <w:color w:val="111111"/>
          <w:sz w:val="24"/>
          <w:szCs w:val="24"/>
        </w:rPr>
        <w:t xml:space="preserve">Several bugs were identified and resolved during implementation and testing:</w:t>
      </w:r>
    </w:p>
    <w:p>
      <w:pPr>
        <w:pStyle w:val="ListParagraph"/>
        <w:numPr>
          <w:ilvl w:val="0"/>
          <w:numId w:val="2"/>
        </w:numPr>
        <w:spacing w:after="80" w:line="360" w:lineRule="auto"/>
      </w:pPr>
      <w:r>
        <w:rPr>
          <w:rFonts w:ascii="Times New Roman" w:cs="Times New Roman" w:eastAsia="Times New Roman" w:hAnsi="Times New Roman"/>
          <w:color w:val="111111"/>
          <w:sz w:val="24"/>
          <w:szCs w:val="24"/>
        </w:rPr>
        <w:t xml:space="preserve">Chat history not loading: fixed missing sessionId propagation in useEffect dependency array in ChatSidebar component.</w:t>
      </w:r>
    </w:p>
    <w:p>
      <w:pPr>
        <w:pStyle w:val="ListParagraph"/>
        <w:numPr>
          <w:ilvl w:val="0"/>
          <w:numId w:val="2"/>
        </w:numPr>
        <w:spacing w:after="80" w:line="360" w:lineRule="auto"/>
      </w:pPr>
      <w:r>
        <w:rPr>
          <w:rFonts w:ascii="Times New Roman" w:cs="Times New Roman" w:eastAsia="Times New Roman" w:hAnsi="Times New Roman"/>
          <w:color w:val="111111"/>
          <w:sz w:val="24"/>
          <w:szCs w:val="24"/>
        </w:rPr>
        <w:t xml:space="preserve">Duplicate AI responses: added pending flag to prevent double submission on rapid Enter key presses.</w:t>
      </w:r>
    </w:p>
    <w:p>
      <w:pPr>
        <w:pStyle w:val="ListParagraph"/>
        <w:numPr>
          <w:ilvl w:val="0"/>
          <w:numId w:val="2"/>
        </w:numPr>
        <w:spacing w:after="80" w:line="360" w:lineRule="auto"/>
      </w:pPr>
      <w:r>
        <w:rPr>
          <w:rFonts w:ascii="Times New Roman" w:cs="Times New Roman" w:eastAsia="Times New Roman" w:hAnsi="Times New Roman"/>
          <w:color w:val="111111"/>
          <w:sz w:val="24"/>
          <w:szCs w:val="24"/>
        </w:rPr>
        <w:t xml:space="preserve">Auto-scroll drift: replaced scrollTop manipulation with scrollIntoView({ behavior: 'smooth' }) on message container ref.</w:t>
      </w:r>
    </w:p>
    <w:p>
      <w:pPr>
        <w:pStyle w:val="ListParagraph"/>
        <w:numPr>
          <w:ilvl w:val="0"/>
          <w:numId w:val="2"/>
        </w:numPr>
        <w:spacing w:after="80" w:line="360" w:lineRule="auto"/>
      </w:pPr>
      <w:r>
        <w:rPr>
          <w:rFonts w:ascii="Times New Roman" w:cs="Times New Roman" w:eastAsia="Times New Roman" w:hAnsi="Times New Roman"/>
          <w:color w:val="111111"/>
          <w:sz w:val="24"/>
          <w:szCs w:val="24"/>
        </w:rPr>
        <w:t xml:space="preserve">Markdown rendering: added react-markdown with remark-gfm for proper rendering of lists, code blocks, and tables in chat bubbles.</w:t>
      </w:r>
    </w:p>
    <w:p>
      <w:pPr>
        <w:pStyle w:val="ListParagraph"/>
        <w:numPr>
          <w:ilvl w:val="0"/>
          <w:numId w:val="2"/>
        </w:numPr>
        <w:spacing w:after="80" w:line="360" w:lineRule="auto"/>
      </w:pPr>
      <w:r>
        <w:rPr>
          <w:rFonts w:ascii="Times New Roman" w:cs="Times New Roman" w:eastAsia="Times New Roman" w:hAnsi="Times New Roman"/>
          <w:color w:val="111111"/>
          <w:sz w:val="24"/>
          <w:szCs w:val="24"/>
        </w:rPr>
        <w:t xml:space="preserve">Session selection instability: fixed race condition between session list refetch and active session state update.</w:t>
      </w:r>
    </w:p>
    <w:p>
      <w:pPr>
        <w:pStyle w:val="ListParagraph"/>
        <w:numPr>
          <w:ilvl w:val="0"/>
          <w:numId w:val="2"/>
        </w:numPr>
        <w:spacing w:after="80" w:line="360" w:lineRule="auto"/>
      </w:pPr>
      <w:r>
        <w:rPr>
          <w:rFonts w:ascii="Times New Roman" w:cs="Times New Roman" w:eastAsia="Times New Roman" w:hAnsi="Times New Roman"/>
          <w:color w:val="111111"/>
          <w:sz w:val="24"/>
          <w:szCs w:val="24"/>
        </w:rPr>
        <w:t xml:space="preserve">RAG ingestion cooldown: added timestamp check to skip re-ingestion if last ingestion for a ticker is less than six hours old.</w:t>
      </w:r>
    </w:p>
    <w:p>
      <w:pPr>
        <w:spacing w:after="120"/>
      </w:pPr>
      <w:r>
        <w:t xml:space="preserve"/>
      </w:r>
    </w:p>
    <w:p>
      <w:r>
        <w:br w:type="page"/>
      </w:r>
    </w:p>
    <w:p>
      <w:pPr>
        <w:pStyle w:val="Heading1"/>
        <w:pBdr>
          <w:bottom w:val="single" w:color="AAAAAA" w:sz="6" w:space="6"/>
        </w:pBdr>
        <w:spacing w:after="240" w:before="480"/>
        <w:jc w:val="center"/>
      </w:pPr>
      <w:r>
        <w:rPr>
          <w:rFonts w:ascii="Times New Roman" w:cs="Times New Roman" w:eastAsia="Times New Roman" w:hAnsi="Times New Roman"/>
          <w:b/>
          <w:bCs/>
          <w:caps w:val="false"/>
          <w:color w:val="111111"/>
          <w:sz w:val="32"/>
          <w:szCs w:val="32"/>
        </w:rPr>
        <w:t xml:space="preserve">CHAPTER 7: CONCLUSION AND FUTURE WORK</w:t>
      </w:r>
    </w:p>
    <w:p>
      <w:pPr>
        <w:pStyle w:val="Heading2"/>
        <w:spacing w:after="120" w:before="320"/>
        <w:jc w:val="left"/>
      </w:pPr>
      <w:r>
        <w:rPr>
          <w:rFonts w:ascii="Times New Roman" w:cs="Times New Roman" w:eastAsia="Times New Roman" w:hAnsi="Times New Roman"/>
          <w:b/>
          <w:bCs/>
          <w:color w:val="222222"/>
          <w:sz w:val="26"/>
          <w:szCs w:val="26"/>
        </w:rPr>
        <w:t xml:space="preserve">7.1  Project Achievements</w:t>
      </w:r>
    </w:p>
    <w:p>
      <w:pPr>
        <w:spacing w:after="120" w:line="360" w:lineRule="auto"/>
        <w:ind/>
        <w:jc w:val="both"/>
      </w:pPr>
      <w:r>
        <w:rPr>
          <w:rFonts w:ascii="Times New Roman" w:cs="Times New Roman" w:eastAsia="Times New Roman" w:hAnsi="Times New Roman"/>
          <w:b w:val="false"/>
          <w:bCs w:val="false"/>
          <w:i w:val="false"/>
          <w:iCs w:val="false"/>
          <w:color w:val="111111"/>
          <w:sz w:val="24"/>
          <w:szCs w:val="24"/>
        </w:rPr>
        <w:t xml:space="preserve">WealthFlow successfully demonstrates a cohesive, production-viable reference architecture for AI-augmented financial platforms. The system delivers all primary functional requirements: a streaming AI advisor grounded in retrieved evidence, a real-time portfolio dashboard with live PnL and sector analytics, a fully functional trading simulator with pending order support, and a personalized news feed. The implementation proves that combining modern LLM inference, RAG-based retrieval, and real-time financial APIs is feasible within an academic project scope and standard free-tier service quotas.</w:t>
      </w:r>
    </w:p>
    <w:p>
      <w:pPr>
        <w:spacing w:after="120" w:line="360" w:lineRule="auto"/>
        <w:ind w:firstLine="720"/>
        <w:jc w:val="both"/>
      </w:pPr>
      <w:r>
        <w:rPr>
          <w:rFonts w:ascii="Times New Roman" w:cs="Times New Roman" w:eastAsia="Times New Roman" w:hAnsi="Times New Roman"/>
          <w:b w:val="false"/>
          <w:bCs w:val="false"/>
          <w:i w:val="false"/>
          <w:iCs w:val="false"/>
          <w:color w:val="111111"/>
          <w:sz w:val="24"/>
          <w:szCs w:val="24"/>
        </w:rPr>
        <w:t xml:space="preserve">The platform's modular architecture — with clear boundaries between Hono modules, the Prisma data layer, and React components — means each subsystem can be independently tested, replaced, or extended. This distinguishes WealthFlow from monolithic demo applications and makes it a viable starting point for production development.</w:t>
      </w:r>
    </w:p>
    <w:p>
      <w:pPr>
        <w:pStyle w:val="Heading2"/>
        <w:spacing w:after="120" w:before="320"/>
        <w:jc w:val="left"/>
      </w:pPr>
      <w:r>
        <w:rPr>
          <w:rFonts w:ascii="Times New Roman" w:cs="Times New Roman" w:eastAsia="Times New Roman" w:hAnsi="Times New Roman"/>
          <w:b/>
          <w:bCs/>
          <w:color w:val="222222"/>
          <w:sz w:val="26"/>
          <w:szCs w:val="26"/>
        </w:rPr>
        <w:t xml:space="preserve">7.2  Lessons Learned</w:t>
      </w:r>
    </w:p>
    <w:p>
      <w:pPr>
        <w:pStyle w:val="ListParagraph"/>
        <w:numPr>
          <w:ilvl w:val="0"/>
          <w:numId w:val="2"/>
        </w:numPr>
        <w:spacing w:after="80" w:line="360" w:lineRule="auto"/>
      </w:pPr>
      <w:r>
        <w:rPr>
          <w:rFonts w:ascii="Times New Roman" w:cs="Times New Roman" w:eastAsia="Times New Roman" w:hAnsi="Times New Roman"/>
          <w:color w:val="111111"/>
          <w:sz w:val="24"/>
          <w:szCs w:val="24"/>
        </w:rPr>
        <w:t xml:space="preserve">RAG quality is directly proportional to the quality and diversity of ingested documents. Investing in robust ingestion pipelines (chunking strategy, metadata tagging, source diversity) yields better retrieval quality than tuning similarity thresholds alone.</w:t>
      </w:r>
    </w:p>
    <w:p>
      <w:pPr>
        <w:pStyle w:val="ListParagraph"/>
        <w:numPr>
          <w:ilvl w:val="0"/>
          <w:numId w:val="2"/>
        </w:numPr>
        <w:spacing w:after="80" w:line="360" w:lineRule="auto"/>
      </w:pPr>
      <w:r>
        <w:rPr>
          <w:rFonts w:ascii="Times New Roman" w:cs="Times New Roman" w:eastAsia="Times New Roman" w:hAnsi="Times New Roman"/>
          <w:color w:val="111111"/>
          <w:sz w:val="24"/>
          <w:szCs w:val="24"/>
        </w:rPr>
        <w:t xml:space="preserve">Streaming responses via SSE dramatically improve perceived responsiveness for LLM-driven interfaces. Users consistently preferred the streaming experience over waiting for a complete response.</w:t>
      </w:r>
    </w:p>
    <w:p>
      <w:pPr>
        <w:pStyle w:val="ListParagraph"/>
        <w:numPr>
          <w:ilvl w:val="0"/>
          <w:numId w:val="2"/>
        </w:numPr>
        <w:spacing w:after="80" w:line="360" w:lineRule="auto"/>
      </w:pPr>
      <w:r>
        <w:rPr>
          <w:rFonts w:ascii="Times New Roman" w:cs="Times New Roman" w:eastAsia="Times New Roman" w:hAnsi="Times New Roman"/>
          <w:color w:val="111111"/>
          <w:sz w:val="24"/>
          <w:szCs w:val="24"/>
        </w:rPr>
        <w:t xml:space="preserve">Caching is non-optional for API-driven fintech systems. Without Redis TTL-based caching, the application exhausts free-tier rate limits within minutes of moderate use.</w:t>
      </w:r>
    </w:p>
    <w:p>
      <w:pPr>
        <w:pStyle w:val="ListParagraph"/>
        <w:numPr>
          <w:ilvl w:val="0"/>
          <w:numId w:val="2"/>
        </w:numPr>
        <w:spacing w:after="80" w:line="360" w:lineRule="auto"/>
      </w:pPr>
      <w:r>
        <w:rPr>
          <w:rFonts w:ascii="Times New Roman" w:cs="Times New Roman" w:eastAsia="Times New Roman" w:hAnsi="Times New Roman"/>
          <w:color w:val="111111"/>
          <w:sz w:val="24"/>
          <w:szCs w:val="24"/>
        </w:rPr>
        <w:t xml:space="preserve">TypeScript end-to-end (Prisma schema → Hono controllers → SWR hooks) eliminates an entire class of runtime type errors that would otherwise only surface in production.</w:t>
      </w:r>
    </w:p>
    <w:p>
      <w:pPr>
        <w:pStyle w:val="ListParagraph"/>
        <w:numPr>
          <w:ilvl w:val="0"/>
          <w:numId w:val="2"/>
        </w:numPr>
        <w:spacing w:after="80" w:line="360" w:lineRule="auto"/>
      </w:pPr>
      <w:r>
        <w:rPr>
          <w:rFonts w:ascii="Times New Roman" w:cs="Times New Roman" w:eastAsia="Times New Roman" w:hAnsi="Times New Roman"/>
          <w:color w:val="111111"/>
          <w:sz w:val="24"/>
          <w:szCs w:val="24"/>
        </w:rPr>
        <w:t xml:space="preserve">Authentication must be enforced at multiple layers. Relying solely on Next.js middleware is insufficient; Hono middleware provides defense-in-depth for the API boundary.</w:t>
      </w:r>
    </w:p>
    <w:p>
      <w:pPr>
        <w:spacing w:after="120"/>
      </w:pPr>
      <w:r>
        <w:t xml:space="preserve"/>
      </w:r>
    </w:p>
    <w:p>
      <w:pPr>
        <w:pStyle w:val="Heading2"/>
        <w:spacing w:after="120" w:before="320"/>
        <w:jc w:val="left"/>
      </w:pPr>
      <w:r>
        <w:rPr>
          <w:rFonts w:ascii="Times New Roman" w:cs="Times New Roman" w:eastAsia="Times New Roman" w:hAnsi="Times New Roman"/>
          <w:b/>
          <w:bCs/>
          <w:color w:val="222222"/>
          <w:sz w:val="26"/>
          <w:szCs w:val="26"/>
        </w:rPr>
        <w:t xml:space="preserve">7.3  Limitations</w:t>
      </w:r>
    </w:p>
    <w:p>
      <w:pPr>
        <w:pStyle w:val="ListParagraph"/>
        <w:numPr>
          <w:ilvl w:val="0"/>
          <w:numId w:val="2"/>
        </w:numPr>
        <w:spacing w:after="80" w:line="360" w:lineRule="auto"/>
      </w:pPr>
      <w:r>
        <w:rPr>
          <w:rFonts w:ascii="Times New Roman" w:cs="Times New Roman" w:eastAsia="Times New Roman" w:hAnsi="Times New Roman"/>
          <w:color w:val="111111"/>
          <w:sz w:val="24"/>
          <w:szCs w:val="24"/>
        </w:rPr>
        <w:t xml:space="preserve">The learning hub module is primarily UI scaffolding and lacks a dynamic content pipeline for ingesting and serving educational articles.</w:t>
      </w:r>
    </w:p>
    <w:p>
      <w:pPr>
        <w:pStyle w:val="ListParagraph"/>
        <w:numPr>
          <w:ilvl w:val="0"/>
          <w:numId w:val="2"/>
        </w:numPr>
        <w:spacing w:after="80" w:line="360" w:lineRule="auto"/>
      </w:pPr>
      <w:r>
        <w:rPr>
          <w:rFonts w:ascii="Times New Roman" w:cs="Times New Roman" w:eastAsia="Times New Roman" w:hAnsi="Times New Roman"/>
          <w:color w:val="111111"/>
          <w:sz w:val="24"/>
          <w:szCs w:val="24"/>
        </w:rPr>
        <w:t xml:space="preserve">Embeddings depend on the Gemini API. The local hash-based fallback provides basic similarity but lacks semantic quality, limiting RAG effectiveness in offline development.</w:t>
      </w:r>
    </w:p>
    <w:p>
      <w:pPr>
        <w:pStyle w:val="ListParagraph"/>
        <w:numPr>
          <w:ilvl w:val="0"/>
          <w:numId w:val="2"/>
        </w:numPr>
        <w:spacing w:after="80" w:line="360" w:lineRule="auto"/>
      </w:pPr>
      <w:r>
        <w:rPr>
          <w:rFonts w:ascii="Times New Roman" w:cs="Times New Roman" w:eastAsia="Times New Roman" w:hAnsi="Times New Roman"/>
          <w:color w:val="111111"/>
          <w:sz w:val="24"/>
          <w:szCs w:val="24"/>
        </w:rPr>
        <w:t xml:space="preserve">API rate limits constrain the number of unique symbols that can be simultaneously tracked on free tiers; a paid Finnhub subscription is required for production-scale usage.</w:t>
      </w:r>
    </w:p>
    <w:p>
      <w:pPr>
        <w:pStyle w:val="ListParagraph"/>
        <w:numPr>
          <w:ilvl w:val="0"/>
          <w:numId w:val="2"/>
        </w:numPr>
        <w:spacing w:after="80" w:line="360" w:lineRule="auto"/>
      </w:pPr>
      <w:r>
        <w:rPr>
          <w:rFonts w:ascii="Times New Roman" w:cs="Times New Roman" w:eastAsia="Times New Roman" w:hAnsi="Times New Roman"/>
          <w:color w:val="111111"/>
          <w:sz w:val="24"/>
          <w:szCs w:val="24"/>
        </w:rPr>
        <w:t xml:space="preserve">No automated unit or integration test suite exists. Manual smoke tests provide coverage of critical paths but are insufficient for CI/CD pipelines.</w:t>
      </w:r>
    </w:p>
    <w:p>
      <w:pPr>
        <w:pStyle w:val="ListParagraph"/>
        <w:numPr>
          <w:ilvl w:val="0"/>
          <w:numId w:val="2"/>
        </w:numPr>
        <w:spacing w:after="80" w:line="360" w:lineRule="auto"/>
      </w:pPr>
      <w:r>
        <w:rPr>
          <w:rFonts w:ascii="Times New Roman" w:cs="Times New Roman" w:eastAsia="Times New Roman" w:hAnsi="Times New Roman"/>
          <w:color w:val="111111"/>
          <w:sz w:val="24"/>
          <w:szCs w:val="24"/>
        </w:rPr>
        <w:t xml:space="preserve">Sector allocation uses exchange as a proxy for GICS sector — an approximation that would require an additional data source to resolve correctly.</w:t>
      </w:r>
    </w:p>
    <w:p>
      <w:pPr>
        <w:spacing w:after="120"/>
      </w:pPr>
      <w:r>
        <w:t xml:space="preserve"/>
      </w:r>
    </w:p>
    <w:p>
      <w:pPr>
        <w:pStyle w:val="Heading2"/>
        <w:spacing w:after="120" w:before="320"/>
        <w:jc w:val="left"/>
      </w:pPr>
      <w:r>
        <w:rPr>
          <w:rFonts w:ascii="Times New Roman" w:cs="Times New Roman" w:eastAsia="Times New Roman" w:hAnsi="Times New Roman"/>
          <w:b/>
          <w:bCs/>
          <w:color w:val="222222"/>
          <w:sz w:val="26"/>
          <w:szCs w:val="26"/>
        </w:rPr>
        <w:t xml:space="preserve">7.4  Future Enhancements</w:t>
      </w:r>
    </w:p>
    <w:p>
      <w:pPr>
        <w:pStyle w:val="ListParagraph"/>
        <w:numPr>
          <w:ilvl w:val="0"/>
          <w:numId w:val="2"/>
        </w:numPr>
        <w:spacing w:after="80" w:line="360" w:lineRule="auto"/>
      </w:pPr>
      <w:r>
        <w:rPr>
          <w:rFonts w:ascii="Times New Roman" w:cs="Times New Roman" w:eastAsia="Times New Roman" w:hAnsi="Times New Roman"/>
          <w:color w:val="111111"/>
          <w:sz w:val="24"/>
          <w:szCs w:val="24"/>
        </w:rPr>
        <w:t xml:space="preserve">Automated LLM Evaluation: implement RAGAS or a comparable framework to evaluate RAG faithfulness, answer relevance, and context recall against a curated test set.</w:t>
      </w:r>
    </w:p>
    <w:p>
      <w:pPr>
        <w:pStyle w:val="ListParagraph"/>
        <w:numPr>
          <w:ilvl w:val="0"/>
          <w:numId w:val="2"/>
        </w:numPr>
        <w:spacing w:after="80" w:line="360" w:lineRule="auto"/>
      </w:pPr>
      <w:r>
        <w:rPr>
          <w:rFonts w:ascii="Times New Roman" w:cs="Times New Roman" w:eastAsia="Times New Roman" w:hAnsi="Times New Roman"/>
          <w:color w:val="111111"/>
          <w:sz w:val="24"/>
          <w:szCs w:val="24"/>
        </w:rPr>
        <w:t xml:space="preserve">Portfolio Optimization: integrate Markowitz mean-variance optimization or Black-Litterman model to generate data-driven allocation recommendations.</w:t>
      </w:r>
    </w:p>
    <w:p>
      <w:pPr>
        <w:pStyle w:val="ListParagraph"/>
        <w:numPr>
          <w:ilvl w:val="0"/>
          <w:numId w:val="2"/>
        </w:numPr>
        <w:spacing w:after="80" w:line="360" w:lineRule="auto"/>
      </w:pPr>
      <w:r>
        <w:rPr>
          <w:rFonts w:ascii="Times New Roman" w:cs="Times New Roman" w:eastAsia="Times New Roman" w:hAnsi="Times New Roman"/>
          <w:color w:val="111111"/>
          <w:sz w:val="24"/>
          <w:szCs w:val="24"/>
        </w:rPr>
        <w:t xml:space="preserve">Chat History Summarization: implement rolling summarization of long chat sessions to manage LLM context window limits without losing conversational continuity.</w:t>
      </w:r>
    </w:p>
    <w:p>
      <w:pPr>
        <w:pStyle w:val="ListParagraph"/>
        <w:numPr>
          <w:ilvl w:val="0"/>
          <w:numId w:val="2"/>
        </w:numPr>
        <w:spacing w:after="80" w:line="360" w:lineRule="auto"/>
      </w:pPr>
      <w:r>
        <w:rPr>
          <w:rFonts w:ascii="Times New Roman" w:cs="Times New Roman" w:eastAsia="Times New Roman" w:hAnsi="Times New Roman"/>
          <w:color w:val="111111"/>
          <w:sz w:val="24"/>
          <w:szCs w:val="24"/>
        </w:rPr>
        <w:t xml:space="preserve">Dynamic Learning Module: build a content ingestion pipeline that processes financial concepts into structured articles indexed in pgvector for RAG retrieval.</w:t>
      </w:r>
    </w:p>
    <w:p>
      <w:pPr>
        <w:pStyle w:val="ListParagraph"/>
        <w:numPr>
          <w:ilvl w:val="0"/>
          <w:numId w:val="2"/>
        </w:numPr>
        <w:spacing w:after="80" w:line="360" w:lineRule="auto"/>
      </w:pPr>
      <w:r>
        <w:rPr>
          <w:rFonts w:ascii="Times New Roman" w:cs="Times New Roman" w:eastAsia="Times New Roman" w:hAnsi="Times New Roman"/>
          <w:color w:val="111111"/>
          <w:sz w:val="24"/>
          <w:szCs w:val="24"/>
        </w:rPr>
        <w:t xml:space="preserve">Real-Time WebSocket Quotes: replace polling-based refresh with WebSocket connections to Finnhub for true real-time price updates.</w:t>
      </w:r>
    </w:p>
    <w:p>
      <w:pPr>
        <w:pStyle w:val="ListParagraph"/>
        <w:numPr>
          <w:ilvl w:val="0"/>
          <w:numId w:val="2"/>
        </w:numPr>
        <w:spacing w:after="80" w:line="360" w:lineRule="auto"/>
      </w:pPr>
      <w:r>
        <w:rPr>
          <w:rFonts w:ascii="Times New Roman" w:cs="Times New Roman" w:eastAsia="Times New Roman" w:hAnsi="Times New Roman"/>
          <w:color w:val="111111"/>
          <w:sz w:val="24"/>
          <w:szCs w:val="24"/>
        </w:rPr>
        <w:t xml:space="preserve">Automated Testing Suite: implement Jest unit tests for service functions and Playwright E2E tests for critical user workflows.</w:t>
      </w:r>
    </w:p>
    <w:p>
      <w:pPr>
        <w:spacing w:after="120"/>
      </w:pPr>
      <w:r>
        <w:t xml:space="preserve"/>
      </w:r>
    </w:p>
    <w:p>
      <w:pPr>
        <w:pStyle w:val="Heading2"/>
        <w:spacing w:after="120" w:before="320"/>
        <w:jc w:val="left"/>
      </w:pPr>
      <w:r>
        <w:rPr>
          <w:rFonts w:ascii="Times New Roman" w:cs="Times New Roman" w:eastAsia="Times New Roman" w:hAnsi="Times New Roman"/>
          <w:b/>
          <w:bCs/>
          <w:color w:val="222222"/>
          <w:sz w:val="26"/>
          <w:szCs w:val="26"/>
        </w:rPr>
        <w:t xml:space="preserve">7.5  Research Opportunities</w:t>
      </w:r>
    </w:p>
    <w:p>
      <w:pPr>
        <w:pStyle w:val="ListParagraph"/>
        <w:numPr>
          <w:ilvl w:val="0"/>
          <w:numId w:val="2"/>
        </w:numPr>
        <w:spacing w:after="80" w:line="360" w:lineRule="auto"/>
      </w:pPr>
      <w:r>
        <w:rPr>
          <w:rFonts w:ascii="Times New Roman" w:cs="Times New Roman" w:eastAsia="Times New Roman" w:hAnsi="Times New Roman"/>
          <w:color w:val="111111"/>
          <w:sz w:val="24"/>
          <w:szCs w:val="24"/>
        </w:rPr>
        <w:t xml:space="preserve">Evaluate the impact of hybrid semantic-symbolic retrieval (pgvector similarity combined with knowledge graph traversal) on financial question-answering accuracy.</w:t>
      </w:r>
    </w:p>
    <w:p>
      <w:pPr>
        <w:pStyle w:val="ListParagraph"/>
        <w:numPr>
          <w:ilvl w:val="0"/>
          <w:numId w:val="2"/>
        </w:numPr>
        <w:spacing w:after="80" w:line="360" w:lineRule="auto"/>
      </w:pPr>
      <w:r>
        <w:rPr>
          <w:rFonts w:ascii="Times New Roman" w:cs="Times New Roman" w:eastAsia="Times New Roman" w:hAnsi="Times New Roman"/>
          <w:color w:val="111111"/>
          <w:sz w:val="24"/>
          <w:szCs w:val="24"/>
        </w:rPr>
        <w:t xml:space="preserve">Study the effect of investor profile personalization on LLM response quality and user trust in AI-driven financial advice systems.</w:t>
      </w:r>
    </w:p>
    <w:p>
      <w:pPr>
        <w:pStyle w:val="ListParagraph"/>
        <w:numPr>
          <w:ilvl w:val="0"/>
          <w:numId w:val="2"/>
        </w:numPr>
        <w:spacing w:after="80" w:line="360" w:lineRule="auto"/>
      </w:pPr>
      <w:r>
        <w:rPr>
          <w:rFonts w:ascii="Times New Roman" w:cs="Times New Roman" w:eastAsia="Times New Roman" w:hAnsi="Times New Roman"/>
          <w:color w:val="111111"/>
          <w:sz w:val="24"/>
          <w:szCs w:val="24"/>
        </w:rPr>
        <w:t xml:space="preserve">Compare the factual accuracy of RAG-augmented financial advisors against parametric-knowledge-only models on a standardized financial reasoning benchmark.</w:t>
      </w:r>
    </w:p>
    <w:p>
      <w:pPr>
        <w:spacing w:after="120"/>
      </w:pPr>
      <w:r>
        <w:t xml:space="preserve"/>
      </w:r>
    </w:p>
    <w:p>
      <w:r>
        <w:br w:type="page"/>
      </w:r>
    </w:p>
    <w:p>
      <w:pPr>
        <w:pStyle w:val="Heading1"/>
        <w:pBdr>
          <w:bottom w:val="single" w:color="AAAAAA" w:sz="6" w:space="6"/>
        </w:pBdr>
        <w:spacing w:after="240" w:before="480"/>
        <w:jc w:val="center"/>
      </w:pPr>
      <w:r>
        <w:rPr>
          <w:rFonts w:ascii="Times New Roman" w:cs="Times New Roman" w:eastAsia="Times New Roman" w:hAnsi="Times New Roman"/>
          <w:b/>
          <w:bCs/>
          <w:caps w:val="false"/>
          <w:color w:val="111111"/>
          <w:sz w:val="32"/>
          <w:szCs w:val="32"/>
        </w:rPr>
        <w:t xml:space="preserve">REFERENCES</w:t>
      </w:r>
    </w:p>
    <w:p>
      <w:pPr>
        <w:spacing w:after="100"/>
        <w:ind w:left="600" w:hanging="60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Vercel, "Next.js Documentation," 2026. [Online]. Available: https://nextjs.org/docs</w:t>
      </w:r>
    </w:p>
    <w:p>
      <w:pPr>
        <w:spacing w:after="100"/>
        <w:ind w:left="600" w:hanging="60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Meta, "React Documentation," 2026. [Online]. Available: https://react.dev</w:t>
      </w:r>
    </w:p>
    <w:p>
      <w:pPr>
        <w:spacing w:after="100"/>
        <w:ind w:left="600" w:hanging="60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Hono, "Hono — Ultrafast Web Framework," 2026. [Online]. Available: https://hono.dev</w:t>
      </w:r>
    </w:p>
    <w:p>
      <w:pPr>
        <w:spacing w:after="100"/>
        <w:ind w:left="600" w:hanging="60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Supabase, "Supabase PostgreSQL Platform," 2026. [Online]. Available: https://supabase.com</w:t>
      </w:r>
    </w:p>
    <w:p>
      <w:pPr>
        <w:spacing w:after="100"/>
        <w:ind w:left="600" w:hanging="60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Prisma, "Prisma ORM Documentation," 2026. [Online]. Available: https://www.prisma.io/docs</w:t>
      </w:r>
    </w:p>
    <w:p>
      <w:pPr>
        <w:spacing w:after="100"/>
        <w:ind w:left="600" w:hanging="600"/>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Better Auth, "Better Auth Documentation," 2026. [Online]. Available: https://better-auth.com</w:t>
      </w:r>
    </w:p>
    <w:p>
      <w:pPr>
        <w:spacing w:after="100"/>
        <w:ind w:left="600" w:hanging="600"/>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Groq, "Groq API Documentation," 2026. [Online]. Available: https://console.groq.com/docs</w:t>
      </w:r>
    </w:p>
    <w:p>
      <w:pPr>
        <w:spacing w:after="100"/>
        <w:ind w:left="600" w:hanging="600"/>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PGVector, "pgvector Extension for PostgreSQL," 2026. [Online]. Available: https://github.com/pgvector/pgvector</w:t>
      </w:r>
    </w:p>
    <w:p>
      <w:pPr>
        <w:spacing w:after="100"/>
        <w:ind w:left="600" w:hanging="600"/>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PostgreSQL Global Development Group, "PostgreSQL Documentation," 2026. [Online]. Available: https://www.postgresql.org/docs</w:t>
      </w:r>
    </w:p>
    <w:p>
      <w:pPr>
        <w:spacing w:after="100"/>
        <w:ind w:left="600" w:hanging="600"/>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Betterment, "Betterment Robo-Advisors Overview," 2026. [Online]. Available: https://www.betterment.com</w:t>
      </w:r>
    </w:p>
    <w:p>
      <w:pPr>
        <w:spacing w:after="100"/>
        <w:ind w:left="600" w:hanging="600"/>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Wealthfront, "Wealthfront Portfolio Automation," 2026. [Online]. Available: https://www.wealthfront.com</w:t>
      </w:r>
    </w:p>
    <w:p>
      <w:pPr>
        <w:spacing w:after="100"/>
        <w:ind w:left="600" w:hanging="600"/>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P. Lewis et al., "Retrieval-Augmented Generation for Knowledge-Intensive NLP Tasks," in Advances in Neural Information Processing Systems, vol. 33, 2020, pp. 9459–9474.</w:t>
      </w:r>
    </w:p>
    <w:p>
      <w:pPr>
        <w:spacing w:after="100"/>
        <w:ind w:left="600" w:hanging="600"/>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Google, "Gemini API and Embeddings Documentation," 2026. [Online]. Available: https://ai.google.dev</w:t>
      </w:r>
    </w:p>
    <w:p>
      <w:pPr>
        <w:spacing w:after="100"/>
        <w:ind w:left="600" w:hanging="600"/>
      </w:pPr>
      <w:r>
        <w:rPr>
          <w:rFonts w:ascii="Times New Roman" w:cs="Times New Roman" w:eastAsia="Times New Roman" w:hAnsi="Times New Roman"/>
          <w:sz w:val="24"/>
          <w:szCs w:val="24"/>
        </w:rPr>
        <w:t xml:space="preserve">[14]  </w:t>
      </w:r>
      <w:r>
        <w:rPr>
          <w:rFonts w:ascii="Times New Roman" w:cs="Times New Roman" w:eastAsia="Times New Roman" w:hAnsi="Times New Roman"/>
          <w:sz w:val="24"/>
          <w:szCs w:val="24"/>
        </w:rPr>
        <w:t xml:space="preserve">Upstash, "Upstash Redis Documentation," 2026. [Online]. Available: https://upstash.com/docs/redis</w:t>
      </w:r>
    </w:p>
    <w:p>
      <w:pPr>
        <w:spacing w:after="100"/>
        <w:ind w:left="600" w:hanging="600"/>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rPr>
        <w:t xml:space="preserve">Finnhub, "Finnhub Market Data API," 2026. [Online]. Available: https://finnhub.io/docs/api</w:t>
      </w:r>
    </w:p>
    <w:p>
      <w:pPr>
        <w:spacing w:after="100"/>
        <w:ind w:left="600" w:hanging="600"/>
      </w:pPr>
      <w:r>
        <w:rPr>
          <w:rFonts w:ascii="Times New Roman" w:cs="Times New Roman" w:eastAsia="Times New Roman" w:hAnsi="Times New Roman"/>
          <w:sz w:val="24"/>
          <w:szCs w:val="24"/>
        </w:rPr>
        <w:t xml:space="preserve">[16]  </w:t>
      </w:r>
      <w:r>
        <w:rPr>
          <w:rFonts w:ascii="Times New Roman" w:cs="Times New Roman" w:eastAsia="Times New Roman" w:hAnsi="Times New Roman"/>
          <w:sz w:val="24"/>
          <w:szCs w:val="24"/>
        </w:rPr>
        <w:t xml:space="preserve">Alpha Vantage, "Alpha Vantage API Documentation," 2026. [Online]. Available: https://www.alphavantage.co/documentation/</w:t>
      </w:r>
    </w:p>
    <w:p>
      <w:pPr>
        <w:spacing w:after="100"/>
        <w:ind w:left="600" w:hanging="600"/>
      </w:pPr>
      <w:r>
        <w:rPr>
          <w:rFonts w:ascii="Times New Roman" w:cs="Times New Roman" w:eastAsia="Times New Roman" w:hAnsi="Times New Roman"/>
          <w:sz w:val="24"/>
          <w:szCs w:val="24"/>
        </w:rPr>
        <w:t xml:space="preserve">[17]  </w:t>
      </w:r>
      <w:r>
        <w:rPr>
          <w:rFonts w:ascii="Times New Roman" w:cs="Times New Roman" w:eastAsia="Times New Roman" w:hAnsi="Times New Roman"/>
          <w:sz w:val="24"/>
          <w:szCs w:val="24"/>
        </w:rPr>
        <w:t xml:space="preserve">SWR, "SWR React Hooks for Data Fetching," 2026. [Online]. Available: https://swr.vercel.app</w:t>
      </w:r>
    </w:p>
    <w:p>
      <w:pPr>
        <w:spacing w:after="100"/>
        <w:ind w:left="600" w:hanging="600"/>
      </w:pPr>
      <w:r>
        <w:rPr>
          <w:rFonts w:ascii="Times New Roman" w:cs="Times New Roman" w:eastAsia="Times New Roman" w:hAnsi="Times New Roman"/>
          <w:sz w:val="24"/>
          <w:szCs w:val="24"/>
        </w:rPr>
        <w:t xml:space="preserve">[18]  </w:t>
      </w:r>
      <w:r>
        <w:rPr>
          <w:rFonts w:ascii="Times New Roman" w:cs="Times New Roman" w:eastAsia="Times New Roman" w:hAnsi="Times New Roman"/>
          <w:sz w:val="24"/>
          <w:szCs w:val="24"/>
        </w:rPr>
        <w:t xml:space="preserve">Zod, "Zod Schema Validation," 2026. [Online]. Available: https://zod.dev</w:t>
      </w:r>
    </w:p>
    <w:p>
      <w:pPr>
        <w:spacing w:after="100"/>
        <w:ind w:left="600" w:hanging="600"/>
      </w:pPr>
      <w:r>
        <w:rPr>
          <w:rFonts w:ascii="Times New Roman" w:cs="Times New Roman" w:eastAsia="Times New Roman" w:hAnsi="Times New Roman"/>
          <w:sz w:val="24"/>
          <w:szCs w:val="24"/>
        </w:rPr>
        <w:t xml:space="preserve">[19]  </w:t>
      </w:r>
      <w:r>
        <w:rPr>
          <w:rFonts w:ascii="Times New Roman" w:cs="Times New Roman" w:eastAsia="Times New Roman" w:hAnsi="Times New Roman"/>
          <w:sz w:val="24"/>
          <w:szCs w:val="24"/>
        </w:rPr>
        <w:t xml:space="preserve">Framer Motion, "Framer Motion Documentation," 2026. [Online]. Available: https://www.framer.com/motion/</w:t>
      </w:r>
    </w:p>
    <w:p>
      <w:pPr>
        <w:spacing w:after="100"/>
        <w:ind w:left="600" w:hanging="600"/>
      </w:pPr>
      <w:r>
        <w:rPr>
          <w:rFonts w:ascii="Times New Roman" w:cs="Times New Roman" w:eastAsia="Times New Roman" w:hAnsi="Times New Roman"/>
          <w:sz w:val="24"/>
          <w:szCs w:val="24"/>
        </w:rPr>
        <w:t xml:space="preserve">[20]  </w:t>
      </w:r>
      <w:r>
        <w:rPr>
          <w:rFonts w:ascii="Times New Roman" w:cs="Times New Roman" w:eastAsia="Times New Roman" w:hAnsi="Times New Roman"/>
          <w:sz w:val="24"/>
          <w:szCs w:val="24"/>
        </w:rPr>
        <w:t xml:space="preserve">Tailwind CSS, "Tailwind CSS Documentation," 2026. [Online]. Available: https://tailwindcss.com/docs</w:t>
      </w:r>
    </w:p>
    <w:p>
      <w:pPr>
        <w:spacing w:after="100"/>
        <w:ind w:left="600" w:hanging="600"/>
      </w:pPr>
      <w:r>
        <w:rPr>
          <w:rFonts w:ascii="Times New Roman" w:cs="Times New Roman" w:eastAsia="Times New Roman" w:hAnsi="Times New Roman"/>
          <w:sz w:val="24"/>
          <w:szCs w:val="24"/>
        </w:rPr>
        <w:t xml:space="preserve">[21]  </w:t>
      </w:r>
      <w:r>
        <w:rPr>
          <w:rFonts w:ascii="Times New Roman" w:cs="Times New Roman" w:eastAsia="Times New Roman" w:hAnsi="Times New Roman"/>
          <w:sz w:val="24"/>
          <w:szCs w:val="24"/>
        </w:rPr>
        <w:t xml:space="preserve">MDN Web Docs, "Server-Sent Events," 2026. [Online]. Available: https://developer.mozilla.org/en-US/docs/Web/API/Server-sent_events</w:t>
      </w:r>
    </w:p>
    <w:p>
      <w:pPr>
        <w:spacing w:after="100"/>
        <w:ind w:left="600" w:hanging="600"/>
      </w:pPr>
      <w:r>
        <w:rPr>
          <w:rFonts w:ascii="Times New Roman" w:cs="Times New Roman" w:eastAsia="Times New Roman" w:hAnsi="Times New Roman"/>
          <w:sz w:val="24"/>
          <w:szCs w:val="24"/>
        </w:rPr>
        <w:t xml:space="preserve">[22]  </w:t>
      </w:r>
      <w:r>
        <w:rPr>
          <w:rFonts w:ascii="Times New Roman" w:cs="Times New Roman" w:eastAsia="Times New Roman" w:hAnsi="Times New Roman"/>
          <w:sz w:val="24"/>
          <w:szCs w:val="24"/>
        </w:rPr>
        <w:t xml:space="preserve">LangChain, "Text Splitters Documentation," 2026. [Online]. Available: https://js.langchain.com/docs/modules/data_connection/document_transformers</w:t>
      </w:r>
    </w:p>
    <w:p>
      <w:pPr>
        <w:spacing w:after="120"/>
      </w:pPr>
      <w:r>
        <w:t xml:space="preserve"/>
      </w:r>
    </w:p>
    <w:p>
      <w:r>
        <w:br w:type="page"/>
      </w:r>
    </w:p>
    <w:p>
      <w:pPr>
        <w:pStyle w:val="Heading1"/>
        <w:pBdr>
          <w:bottom w:val="single" w:color="AAAAAA" w:sz="6" w:space="6"/>
        </w:pBdr>
        <w:spacing w:after="240" w:before="480"/>
        <w:jc w:val="center"/>
      </w:pPr>
      <w:r>
        <w:rPr>
          <w:rFonts w:ascii="Times New Roman" w:cs="Times New Roman" w:eastAsia="Times New Roman" w:hAnsi="Times New Roman"/>
          <w:b/>
          <w:bCs/>
          <w:caps w:val="false"/>
          <w:color w:val="111111"/>
          <w:sz w:val="32"/>
          <w:szCs w:val="32"/>
        </w:rPr>
        <w:t xml:space="preserve">APPENDIX A: INSTALLATION AND CONFIGURATION GUIDE</w:t>
      </w:r>
    </w:p>
    <w:p>
      <w:pPr>
        <w:pStyle w:val="Heading2"/>
        <w:spacing w:after="120" w:before="320"/>
        <w:jc w:val="left"/>
      </w:pPr>
      <w:r>
        <w:rPr>
          <w:rFonts w:ascii="Times New Roman" w:cs="Times New Roman" w:eastAsia="Times New Roman" w:hAnsi="Times New Roman"/>
          <w:b/>
          <w:bCs/>
          <w:color w:val="222222"/>
          <w:sz w:val="26"/>
          <w:szCs w:val="26"/>
        </w:rPr>
        <w:t xml:space="preserve">A.1  Prerequisites</w:t>
      </w:r>
    </w:p>
    <w:p>
      <w:pPr>
        <w:pStyle w:val="ListParagraph"/>
        <w:numPr>
          <w:ilvl w:val="0"/>
          <w:numId w:val="2"/>
        </w:numPr>
        <w:spacing w:after="80" w:line="360" w:lineRule="auto"/>
      </w:pPr>
      <w:r>
        <w:rPr>
          <w:rFonts w:ascii="Times New Roman" w:cs="Times New Roman" w:eastAsia="Times New Roman" w:hAnsi="Times New Roman"/>
          <w:color w:val="111111"/>
          <w:sz w:val="24"/>
          <w:szCs w:val="24"/>
        </w:rPr>
        <w:t xml:space="preserve">Node.js &gt;= 18.x or Bun &gt;= 1.x runtime</w:t>
      </w:r>
    </w:p>
    <w:p>
      <w:pPr>
        <w:pStyle w:val="ListParagraph"/>
        <w:numPr>
          <w:ilvl w:val="0"/>
          <w:numId w:val="2"/>
        </w:numPr>
        <w:spacing w:after="80" w:line="360" w:lineRule="auto"/>
      </w:pPr>
      <w:r>
        <w:rPr>
          <w:rFonts w:ascii="Times New Roman" w:cs="Times New Roman" w:eastAsia="Times New Roman" w:hAnsi="Times New Roman"/>
          <w:color w:val="111111"/>
          <w:sz w:val="24"/>
          <w:szCs w:val="24"/>
        </w:rPr>
        <w:t xml:space="preserve">Supabase PostgreSQL instance with the pgvector extension enabled</w:t>
      </w:r>
    </w:p>
    <w:p>
      <w:pPr>
        <w:pStyle w:val="ListParagraph"/>
        <w:numPr>
          <w:ilvl w:val="0"/>
          <w:numId w:val="2"/>
        </w:numPr>
        <w:spacing w:after="80" w:line="360" w:lineRule="auto"/>
      </w:pPr>
      <w:r>
        <w:rPr>
          <w:rFonts w:ascii="Times New Roman" w:cs="Times New Roman" w:eastAsia="Times New Roman" w:hAnsi="Times New Roman"/>
          <w:color w:val="111111"/>
          <w:sz w:val="24"/>
          <w:szCs w:val="24"/>
        </w:rPr>
        <w:t xml:space="preserve">Upstash Redis instance (free tier sufficient for development)</w:t>
      </w:r>
    </w:p>
    <w:p>
      <w:pPr>
        <w:pStyle w:val="ListParagraph"/>
        <w:numPr>
          <w:ilvl w:val="0"/>
          <w:numId w:val="2"/>
        </w:numPr>
        <w:spacing w:after="80" w:line="360" w:lineRule="auto"/>
      </w:pPr>
      <w:r>
        <w:rPr>
          <w:rFonts w:ascii="Times New Roman" w:cs="Times New Roman" w:eastAsia="Times New Roman" w:hAnsi="Times New Roman"/>
          <w:color w:val="111111"/>
          <w:sz w:val="24"/>
          <w:szCs w:val="24"/>
        </w:rPr>
        <w:t xml:space="preserve">API keys: Groq, Google Gemini, Finnhub, Alpha Vantage</w:t>
      </w:r>
    </w:p>
    <w:p>
      <w:pPr>
        <w:spacing w:after="120"/>
      </w:pPr>
      <w:r>
        <w:t xml:space="preserve"/>
      </w:r>
    </w:p>
    <w:p>
      <w:pPr>
        <w:pStyle w:val="Heading2"/>
        <w:spacing w:after="120" w:before="320"/>
        <w:jc w:val="left"/>
      </w:pPr>
      <w:r>
        <w:rPr>
          <w:rFonts w:ascii="Times New Roman" w:cs="Times New Roman" w:eastAsia="Times New Roman" w:hAnsi="Times New Roman"/>
          <w:b/>
          <w:bCs/>
          <w:color w:val="222222"/>
          <w:sz w:val="26"/>
          <w:szCs w:val="26"/>
        </w:rPr>
        <w:t xml:space="preserve">A.2  Installation Steps</w:t>
      </w:r>
    </w:p>
    <w:p>
      <w:pPr>
        <w:spacing w:after="80"/>
      </w:pPr>
      <w:r>
        <w:t xml:space="preserve"/>
      </w:r>
    </w:p>
    <w:p>
      <w:pPr>
        <w:shd w:fill="F2F2F2" w:val="clear"/>
        <w:spacing w:after="0" w:before="0"/>
        <w:ind w:left="480" w:right="480"/>
      </w:pPr>
      <w:r>
        <w:rPr>
          <w:rFonts w:ascii="Courier New" w:cs="Courier New" w:eastAsia="Courier New" w:hAnsi="Courier New"/>
          <w:color w:val="1A1A1A"/>
          <w:sz w:val="20"/>
          <w:szCs w:val="20"/>
        </w:rPr>
        <w:t xml:space="preserve"># 1. Install all dependencies</w:t>
      </w:r>
    </w:p>
    <w:p>
      <w:pPr>
        <w:shd w:fill="F2F2F2" w:val="clear"/>
        <w:spacing w:after="0" w:before="0"/>
        <w:ind w:left="480" w:right="480"/>
      </w:pPr>
      <w:r>
        <w:rPr>
          <w:rFonts w:ascii="Courier New" w:cs="Courier New" w:eastAsia="Courier New" w:hAnsi="Courier New"/>
          <w:color w:val="1A1A1A"/>
          <w:sz w:val="20"/>
          <w:szCs w:val="20"/>
        </w:rPr>
        <w:t xml:space="preserve">npm install</w:t>
      </w:r>
    </w:p>
    <w:p>
      <w:pPr>
        <w:shd w:fill="F2F2F2" w:val="clear"/>
        <w:spacing w:after="0" w:before="0"/>
        <w:ind w:left="480" w:right="480"/>
      </w:pPr>
      <w:r>
        <w:rPr>
          <w:rFonts w:ascii="Courier New" w:cs="Courier New" w:eastAsia="Courier New" w:hAnsi="Courier New"/>
          <w:color w:val="1A1A1A"/>
          <w:sz w:val="20"/>
          <w:szCs w:val="20"/>
        </w:rPr>
        <w:t xml:space="preserve"> </w:t>
      </w:r>
    </w:p>
    <w:p>
      <w:pPr>
        <w:shd w:fill="F2F2F2" w:val="clear"/>
        <w:spacing w:after="0" w:before="0"/>
        <w:ind w:left="480" w:right="480"/>
      </w:pPr>
      <w:r>
        <w:rPr>
          <w:rFonts w:ascii="Courier New" w:cs="Courier New" w:eastAsia="Courier New" w:hAnsi="Courier New"/>
          <w:color w:val="1A1A1A"/>
          <w:sz w:val="20"/>
          <w:szCs w:val="20"/>
        </w:rPr>
        <w:t xml:space="preserve"># 2. Copy and populate environment file</w:t>
      </w:r>
    </w:p>
    <w:p>
      <w:pPr>
        <w:shd w:fill="F2F2F2" w:val="clear"/>
        <w:spacing w:after="0" w:before="0"/>
        <w:ind w:left="480" w:right="480"/>
      </w:pPr>
      <w:r>
        <w:rPr>
          <w:rFonts w:ascii="Courier New" w:cs="Courier New" w:eastAsia="Courier New" w:hAnsi="Courier New"/>
          <w:color w:val="1A1A1A"/>
          <w:sz w:val="20"/>
          <w:szCs w:val="20"/>
        </w:rPr>
        <w:t xml:space="preserve">cp .env.example .env</w:t>
      </w:r>
    </w:p>
    <w:p>
      <w:pPr>
        <w:shd w:fill="F2F2F2" w:val="clear"/>
        <w:spacing w:after="0" w:before="0"/>
        <w:ind w:left="480" w:right="480"/>
      </w:pPr>
      <w:r>
        <w:rPr>
          <w:rFonts w:ascii="Courier New" w:cs="Courier New" w:eastAsia="Courier New" w:hAnsi="Courier New"/>
          <w:color w:val="1A1A1A"/>
          <w:sz w:val="20"/>
          <w:szCs w:val="20"/>
        </w:rPr>
        <w:t xml:space="preserve"> </w:t>
      </w:r>
    </w:p>
    <w:p>
      <w:pPr>
        <w:shd w:fill="F2F2F2" w:val="clear"/>
        <w:spacing w:after="0" w:before="0"/>
        <w:ind w:left="480" w:right="480"/>
      </w:pPr>
      <w:r>
        <w:rPr>
          <w:rFonts w:ascii="Courier New" w:cs="Courier New" w:eastAsia="Courier New" w:hAnsi="Courier New"/>
          <w:color w:val="1A1A1A"/>
          <w:sz w:val="20"/>
          <w:szCs w:val="20"/>
        </w:rPr>
        <w:t xml:space="preserve"># Required variables in .env:</w:t>
      </w:r>
    </w:p>
    <w:p>
      <w:pPr>
        <w:shd w:fill="F2F2F2" w:val="clear"/>
        <w:spacing w:after="0" w:before="0"/>
        <w:ind w:left="480" w:right="480"/>
      </w:pPr>
      <w:r>
        <w:rPr>
          <w:rFonts w:ascii="Courier New" w:cs="Courier New" w:eastAsia="Courier New" w:hAnsi="Courier New"/>
          <w:color w:val="1A1A1A"/>
          <w:sz w:val="20"/>
          <w:szCs w:val="20"/>
        </w:rPr>
        <w:t xml:space="preserve">DATABASE_URL=postgresql://user:pass@host:5432/wealthflow</w:t>
      </w:r>
    </w:p>
    <w:p>
      <w:pPr>
        <w:shd w:fill="F2F2F2" w:val="clear"/>
        <w:spacing w:after="0" w:before="0"/>
        <w:ind w:left="480" w:right="480"/>
      </w:pPr>
      <w:r>
        <w:rPr>
          <w:rFonts w:ascii="Courier New" w:cs="Courier New" w:eastAsia="Courier New" w:hAnsi="Courier New"/>
          <w:color w:val="1A1A1A"/>
          <w:sz w:val="20"/>
          <w:szCs w:val="20"/>
        </w:rPr>
        <w:t xml:space="preserve">DIRECT_URL=postgresql://user:pass@host:5432/wealthflow</w:t>
      </w:r>
    </w:p>
    <w:p>
      <w:pPr>
        <w:shd w:fill="F2F2F2" w:val="clear"/>
        <w:spacing w:after="0" w:before="0"/>
        <w:ind w:left="480" w:right="480"/>
      </w:pPr>
      <w:r>
        <w:rPr>
          <w:rFonts w:ascii="Courier New" w:cs="Courier New" w:eastAsia="Courier New" w:hAnsi="Courier New"/>
          <w:color w:val="1A1A1A"/>
          <w:sz w:val="20"/>
          <w:szCs w:val="20"/>
        </w:rPr>
        <w:t xml:space="preserve">BETTER_AUTH_SECRET=&lt;32-character random string&gt;</w:t>
      </w:r>
    </w:p>
    <w:p>
      <w:pPr>
        <w:shd w:fill="F2F2F2" w:val="clear"/>
        <w:spacing w:after="0" w:before="0"/>
        <w:ind w:left="480" w:right="480"/>
      </w:pPr>
      <w:r>
        <w:rPr>
          <w:rFonts w:ascii="Courier New" w:cs="Courier New" w:eastAsia="Courier New" w:hAnsi="Courier New"/>
          <w:color w:val="1A1A1A"/>
          <w:sz w:val="20"/>
          <w:szCs w:val="20"/>
        </w:rPr>
        <w:t xml:space="preserve">BETTER_AUTH_URL=http://localhost:3000</w:t>
      </w:r>
    </w:p>
    <w:p>
      <w:pPr>
        <w:shd w:fill="F2F2F2" w:val="clear"/>
        <w:spacing w:after="0" w:before="0"/>
        <w:ind w:left="480" w:right="480"/>
      </w:pPr>
      <w:r>
        <w:rPr>
          <w:rFonts w:ascii="Courier New" w:cs="Courier New" w:eastAsia="Courier New" w:hAnsi="Courier New"/>
          <w:color w:val="1A1A1A"/>
          <w:sz w:val="20"/>
          <w:szCs w:val="20"/>
        </w:rPr>
        <w:t xml:space="preserve">NEXT_PUBLIC_API_URL=http://localhost:3000</w:t>
      </w:r>
    </w:p>
    <w:p>
      <w:pPr>
        <w:shd w:fill="F2F2F2" w:val="clear"/>
        <w:spacing w:after="0" w:before="0"/>
        <w:ind w:left="480" w:right="480"/>
      </w:pPr>
      <w:r>
        <w:rPr>
          <w:rFonts w:ascii="Courier New" w:cs="Courier New" w:eastAsia="Courier New" w:hAnsi="Courier New"/>
          <w:color w:val="1A1A1A"/>
          <w:sz w:val="20"/>
          <w:szCs w:val="20"/>
        </w:rPr>
        <w:t xml:space="preserve">GROQ_API_KEY=&lt;your_groq_api_key&gt;</w:t>
      </w:r>
    </w:p>
    <w:p>
      <w:pPr>
        <w:shd w:fill="F2F2F2" w:val="clear"/>
        <w:spacing w:after="0" w:before="0"/>
        <w:ind w:left="480" w:right="480"/>
      </w:pPr>
      <w:r>
        <w:rPr>
          <w:rFonts w:ascii="Courier New" w:cs="Courier New" w:eastAsia="Courier New" w:hAnsi="Courier New"/>
          <w:color w:val="1A1A1A"/>
          <w:sz w:val="20"/>
          <w:szCs w:val="20"/>
        </w:rPr>
        <w:t xml:space="preserve">GEMINI_API_KEY=&lt;your_gemini_api_key&gt;</w:t>
      </w:r>
    </w:p>
    <w:p>
      <w:pPr>
        <w:shd w:fill="F2F2F2" w:val="clear"/>
        <w:spacing w:after="0" w:before="0"/>
        <w:ind w:left="480" w:right="480"/>
      </w:pPr>
      <w:r>
        <w:rPr>
          <w:rFonts w:ascii="Courier New" w:cs="Courier New" w:eastAsia="Courier New" w:hAnsi="Courier New"/>
          <w:color w:val="1A1A1A"/>
          <w:sz w:val="20"/>
          <w:szCs w:val="20"/>
        </w:rPr>
        <w:t xml:space="preserve">FINNHUB_API_KEY=&lt;your_finnhub_api_key&gt;</w:t>
      </w:r>
    </w:p>
    <w:p>
      <w:pPr>
        <w:shd w:fill="F2F2F2" w:val="clear"/>
        <w:spacing w:after="0" w:before="0"/>
        <w:ind w:left="480" w:right="480"/>
      </w:pPr>
      <w:r>
        <w:rPr>
          <w:rFonts w:ascii="Courier New" w:cs="Courier New" w:eastAsia="Courier New" w:hAnsi="Courier New"/>
          <w:color w:val="1A1A1A"/>
          <w:sz w:val="20"/>
          <w:szCs w:val="20"/>
        </w:rPr>
        <w:t xml:space="preserve">ALPHA_VANTAGE_API_KEY=&lt;your_alpha_vantage_key&gt;</w:t>
      </w:r>
    </w:p>
    <w:p>
      <w:pPr>
        <w:shd w:fill="F2F2F2" w:val="clear"/>
        <w:spacing w:after="0" w:before="0"/>
        <w:ind w:left="480" w:right="480"/>
      </w:pPr>
      <w:r>
        <w:rPr>
          <w:rFonts w:ascii="Courier New" w:cs="Courier New" w:eastAsia="Courier New" w:hAnsi="Courier New"/>
          <w:color w:val="1A1A1A"/>
          <w:sz w:val="20"/>
          <w:szCs w:val="20"/>
        </w:rPr>
        <w:t xml:space="preserve">UPSTASH_REDIS_REST_URL=&lt;upstash_endpoint&gt;</w:t>
      </w:r>
    </w:p>
    <w:p>
      <w:pPr>
        <w:shd w:fill="F2F2F2" w:val="clear"/>
        <w:spacing w:after="0" w:before="0"/>
        <w:ind w:left="480" w:right="480"/>
      </w:pPr>
      <w:r>
        <w:rPr>
          <w:rFonts w:ascii="Courier New" w:cs="Courier New" w:eastAsia="Courier New" w:hAnsi="Courier New"/>
          <w:color w:val="1A1A1A"/>
          <w:sz w:val="20"/>
          <w:szCs w:val="20"/>
        </w:rPr>
        <w:t xml:space="preserve">UPSTASH_REDIS_REST_TOKEN=&lt;upstash_token&gt;</w:t>
      </w:r>
    </w:p>
    <w:p>
      <w:pPr>
        <w:shd w:fill="F2F2F2" w:val="clear"/>
        <w:spacing w:after="0" w:before="0"/>
        <w:ind w:left="480" w:right="480"/>
      </w:pPr>
      <w:r>
        <w:rPr>
          <w:rFonts w:ascii="Courier New" w:cs="Courier New" w:eastAsia="Courier New" w:hAnsi="Courier New"/>
          <w:color w:val="1A1A1A"/>
          <w:sz w:val="20"/>
          <w:szCs w:val="20"/>
        </w:rPr>
        <w:t xml:space="preserve"> </w:t>
      </w:r>
    </w:p>
    <w:p>
      <w:pPr>
        <w:shd w:fill="F2F2F2" w:val="clear"/>
        <w:spacing w:after="0" w:before="0"/>
        <w:ind w:left="480" w:right="480"/>
      </w:pPr>
      <w:r>
        <w:rPr>
          <w:rFonts w:ascii="Courier New" w:cs="Courier New" w:eastAsia="Courier New" w:hAnsi="Courier New"/>
          <w:color w:val="1A1A1A"/>
          <w:sz w:val="20"/>
          <w:szCs w:val="20"/>
        </w:rPr>
        <w:t xml:space="preserve"># 3. Generate Prisma client and run migrations</w:t>
      </w:r>
    </w:p>
    <w:p>
      <w:pPr>
        <w:shd w:fill="F2F2F2" w:val="clear"/>
        <w:spacing w:after="0" w:before="0"/>
        <w:ind w:left="480" w:right="480"/>
      </w:pPr>
      <w:r>
        <w:rPr>
          <w:rFonts w:ascii="Courier New" w:cs="Courier New" w:eastAsia="Courier New" w:hAnsi="Courier New"/>
          <w:color w:val="1A1A1A"/>
          <w:sz w:val="20"/>
          <w:szCs w:val="20"/>
        </w:rPr>
        <w:t xml:space="preserve">npm run prisma:generate</w:t>
      </w:r>
    </w:p>
    <w:p>
      <w:pPr>
        <w:shd w:fill="F2F2F2" w:val="clear"/>
        <w:spacing w:after="0" w:before="0"/>
        <w:ind w:left="480" w:right="480"/>
      </w:pPr>
      <w:r>
        <w:rPr>
          <w:rFonts w:ascii="Courier New" w:cs="Courier New" w:eastAsia="Courier New" w:hAnsi="Courier New"/>
          <w:color w:val="1A1A1A"/>
          <w:sz w:val="20"/>
          <w:szCs w:val="20"/>
        </w:rPr>
        <w:t xml:space="preserve">npm run prisma:migrate</w:t>
      </w:r>
    </w:p>
    <w:p>
      <w:pPr>
        <w:shd w:fill="F2F2F2" w:val="clear"/>
        <w:spacing w:after="0" w:before="0"/>
        <w:ind w:left="480" w:right="480"/>
      </w:pPr>
      <w:r>
        <w:rPr>
          <w:rFonts w:ascii="Courier New" w:cs="Courier New" w:eastAsia="Courier New" w:hAnsi="Courier New"/>
          <w:color w:val="1A1A1A"/>
          <w:sz w:val="20"/>
          <w:szCs w:val="20"/>
        </w:rPr>
        <w:t xml:space="preserve"> </w:t>
      </w:r>
    </w:p>
    <w:p>
      <w:pPr>
        <w:shd w:fill="F2F2F2" w:val="clear"/>
        <w:spacing w:after="0" w:before="0"/>
        <w:ind w:left="480" w:right="480"/>
      </w:pPr>
      <w:r>
        <w:rPr>
          <w:rFonts w:ascii="Courier New" w:cs="Courier New" w:eastAsia="Courier New" w:hAnsi="Courier New"/>
          <w:color w:val="1A1A1A"/>
          <w:sz w:val="20"/>
          <w:szCs w:val="20"/>
        </w:rPr>
        <w:t xml:space="preserve"># 4. Initialize pgvector in Supabase SQL Editor</w:t>
      </w:r>
    </w:p>
    <w:p>
      <w:pPr>
        <w:shd w:fill="F2F2F2" w:val="clear"/>
        <w:spacing w:after="0" w:before="0"/>
        <w:ind w:left="480" w:right="480"/>
      </w:pPr>
      <w:r>
        <w:rPr>
          <w:rFonts w:ascii="Courier New" w:cs="Courier New" w:eastAsia="Courier New" w:hAnsi="Courier New"/>
          <w:color w:val="1A1A1A"/>
          <w:sz w:val="20"/>
          <w:szCs w:val="20"/>
        </w:rPr>
        <w:t xml:space="preserve">#    (see Appendix C for SQL)</w:t>
      </w:r>
    </w:p>
    <w:p>
      <w:pPr>
        <w:shd w:fill="F2F2F2" w:val="clear"/>
        <w:spacing w:after="0" w:before="0"/>
        <w:ind w:left="480" w:right="480"/>
      </w:pPr>
      <w:r>
        <w:rPr>
          <w:rFonts w:ascii="Courier New" w:cs="Courier New" w:eastAsia="Courier New" w:hAnsi="Courier New"/>
          <w:color w:val="1A1A1A"/>
          <w:sz w:val="20"/>
          <w:szCs w:val="20"/>
        </w:rPr>
        <w:t xml:space="preserve"> </w:t>
      </w:r>
    </w:p>
    <w:p>
      <w:pPr>
        <w:shd w:fill="F2F2F2" w:val="clear"/>
        <w:spacing w:after="0" w:before="0"/>
        <w:ind w:left="480" w:right="480"/>
      </w:pPr>
      <w:r>
        <w:rPr>
          <w:rFonts w:ascii="Courier New" w:cs="Courier New" w:eastAsia="Courier New" w:hAnsi="Courier New"/>
          <w:color w:val="1A1A1A"/>
          <w:sz w:val="20"/>
          <w:szCs w:val="20"/>
        </w:rPr>
        <w:t xml:space="preserve"># 5. Start the development server</w:t>
      </w:r>
    </w:p>
    <w:p>
      <w:pPr>
        <w:shd w:fill="F2F2F2" w:val="clear"/>
        <w:spacing w:after="0" w:before="0"/>
        <w:ind w:left="480" w:right="480"/>
      </w:pPr>
      <w:r>
        <w:rPr>
          <w:rFonts w:ascii="Courier New" w:cs="Courier New" w:eastAsia="Courier New" w:hAnsi="Courier New"/>
          <w:color w:val="1A1A1A"/>
          <w:sz w:val="20"/>
          <w:szCs w:val="20"/>
        </w:rPr>
        <w:t xml:space="preserve">npm run dev</w:t>
      </w:r>
    </w:p>
    <w:p>
      <w:pPr>
        <w:spacing w:after="80"/>
      </w:pPr>
      <w:r>
        <w:t xml:space="preserve"/>
      </w:r>
    </w:p>
    <w:p>
      <w:r>
        <w:br w:type="page"/>
      </w:r>
    </w:p>
    <w:p>
      <w:pPr>
        <w:pStyle w:val="Heading1"/>
        <w:pBdr>
          <w:bottom w:val="single" w:color="AAAAAA" w:sz="6" w:space="6"/>
        </w:pBdr>
        <w:spacing w:after="240" w:before="480"/>
        <w:jc w:val="center"/>
      </w:pPr>
      <w:r>
        <w:rPr>
          <w:rFonts w:ascii="Times New Roman" w:cs="Times New Roman" w:eastAsia="Times New Roman" w:hAnsi="Times New Roman"/>
          <w:b/>
          <w:bCs/>
          <w:caps w:val="false"/>
          <w:color w:val="111111"/>
          <w:sz w:val="32"/>
          <w:szCs w:val="32"/>
        </w:rPr>
        <w:t xml:space="preserve">APPENDIX B: COMPLETE API ENDPOINT REFERENCE</w:t>
      </w:r>
    </w:p>
    <w:p>
      <w:pPr>
        <w:spacing w:after="80"/>
      </w:pPr>
      <w:r>
        <w:t xml:space="preserve"/>
      </w:r>
    </w:p>
    <w:p>
      <w:pPr>
        <w:spacing w:after="80" w:before="200"/>
        <w:jc w:val="center"/>
      </w:pPr>
      <w:r>
        <w:rPr>
          <w:rFonts w:ascii="Times New Roman" w:cs="Times New Roman" w:eastAsia="Times New Roman" w:hAnsi="Times New Roman"/>
          <w:b/>
          <w:bCs/>
          <w:color w:val="111111"/>
          <w:sz w:val="20"/>
          <w:szCs w:val="20"/>
        </w:rPr>
        <w:t xml:space="preserve">TABLE XII:  FULL API ENDPOINT REFERENCE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200"/>
        <w:gridCol w:w="900"/>
      </w:tblGrid>
      <w:tr>
        <w:trPr>
          <w:tblHeader/>
        </w:trPr>
        <w:tc>
          <w:tcPr>
            <w:tcW w:type="dxa" w:w="9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Method</w:t>
            </w:r>
          </w:p>
        </w:tc>
        <w:tc>
          <w:tcPr>
            <w:tcW w:type="dxa" w:w="32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Endpoint</w:t>
            </w:r>
          </w:p>
        </w:tc>
        <w:tc>
          <w:tcPr>
            <w:tcW w:type="dxa" w:w="32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Description</w:t>
            </w:r>
          </w:p>
        </w:tc>
        <w:tc>
          <w:tcPr>
            <w:tcW w:type="dxa" w:w="9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Auth</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POST</w:t>
            </w:r>
          </w:p>
        </w:tc>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/api/advisor/chat/stream</w:t>
            </w:r>
          </w:p>
        </w:tc>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Stream AI advisor response via SSE</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Yes</w:t>
            </w:r>
          </w:p>
        </w:tc>
      </w:tr>
      <w:tr>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POST</w:t>
            </w:r>
          </w:p>
        </w:tc>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/api/advisor/chat</w:t>
            </w:r>
          </w:p>
        </w:tc>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Non-streaming advisor response</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Yes</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GET</w:t>
            </w:r>
          </w:p>
        </w:tc>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/api/advisor/sessions</w:t>
            </w:r>
          </w:p>
        </w:tc>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List all chat sessions</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Yes</w:t>
            </w:r>
          </w:p>
        </w:tc>
      </w:tr>
      <w:tr>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POST</w:t>
            </w:r>
          </w:p>
        </w:tc>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/api/advisor/sessions</w:t>
            </w:r>
          </w:p>
        </w:tc>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Create new session</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Yes</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GET</w:t>
            </w:r>
          </w:p>
        </w:tc>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/api/advisor/sessions/:id</w:t>
            </w:r>
          </w:p>
        </w:tc>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Get session with full message history</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Yes</w:t>
            </w:r>
          </w:p>
        </w:tc>
      </w:tr>
      <w:tr>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DELETE</w:t>
            </w:r>
          </w:p>
        </w:tc>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/api/advisor/sessions/:id</w:t>
            </w:r>
          </w:p>
        </w:tc>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Delete session and messages</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Yes</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GET</w:t>
            </w:r>
          </w:p>
        </w:tc>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/api/advisor/investor-profile</w:t>
            </w:r>
          </w:p>
        </w:tc>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Retrieve investor profile</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Yes</w:t>
            </w:r>
          </w:p>
        </w:tc>
      </w:tr>
      <w:tr>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PUT</w:t>
            </w:r>
          </w:p>
        </w:tc>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/api/advisor/investor-profile</w:t>
            </w:r>
          </w:p>
        </w:tc>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Create or update investor profile</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Yes</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POST</w:t>
            </w:r>
          </w:p>
        </w:tc>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/api/trading/simulator/initialize</w:t>
            </w:r>
          </w:p>
        </w:tc>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Create simulator (100k virtual balance)</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Yes</w:t>
            </w:r>
          </w:p>
        </w:tc>
      </w:tr>
      <w:tr>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GET</w:t>
            </w:r>
          </w:p>
        </w:tc>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/api/trading/simulator/profile</w:t>
            </w:r>
          </w:p>
        </w:tc>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Get simulator profile + holdings</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Yes</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POST</w:t>
            </w:r>
          </w:p>
        </w:tc>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/api/trading/simulator/trade</w:t>
            </w:r>
          </w:p>
        </w:tc>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Execute or queue simulated trade</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Yes</w:t>
            </w:r>
          </w:p>
        </w:tc>
      </w:tr>
      <w:tr>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GET</w:t>
            </w:r>
          </w:p>
        </w:tc>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/api/trading/simulator/holdings</w:t>
            </w:r>
          </w:p>
        </w:tc>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Holdings with live PnL</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Yes</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GET</w:t>
            </w:r>
          </w:p>
        </w:tc>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/api/trading/simulator/history</w:t>
            </w:r>
          </w:p>
        </w:tc>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Transaction history with filters</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Yes</w:t>
            </w:r>
          </w:p>
        </w:tc>
      </w:tr>
      <w:tr>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POST</w:t>
            </w:r>
          </w:p>
        </w:tc>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/api/trading/simulator/snapshot</w:t>
            </w:r>
          </w:p>
        </w:tc>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Create daily snapshot</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Yes</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POST</w:t>
            </w:r>
          </w:p>
        </w:tc>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/api/trading/simulator/watchlist</w:t>
            </w:r>
          </w:p>
        </w:tc>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Add watchlist item + alert target</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Yes</w:t>
            </w:r>
          </w:p>
        </w:tc>
      </w:tr>
      <w:tr>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GET</w:t>
            </w:r>
          </w:p>
        </w:tc>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/api/trading/simulator/watchlist</w:t>
            </w:r>
          </w:p>
        </w:tc>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Get watchlist items</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Yes</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GET</w:t>
            </w:r>
          </w:p>
        </w:tc>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/api/trading/market/quote/:symbol</w:t>
            </w:r>
          </w:p>
        </w:tc>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Real-time market quote</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Yes</w:t>
            </w:r>
          </w:p>
        </w:tc>
      </w:tr>
      <w:tr>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GET</w:t>
            </w:r>
          </w:p>
        </w:tc>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/api/trading/market/candles/:symbol</w:t>
            </w:r>
          </w:p>
        </w:tc>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OHLCV time-series candles</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Yes</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GET</w:t>
            </w:r>
          </w:p>
        </w:tc>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/api/trading/market/search</w:t>
            </w:r>
          </w:p>
        </w:tc>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Symbol search (?q=query)</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Yes</w:t>
            </w:r>
          </w:p>
        </w:tc>
      </w:tr>
      <w:tr>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GET</w:t>
            </w:r>
          </w:p>
        </w:tc>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/api/trading/market/profile/:symbol</w:t>
            </w:r>
          </w:p>
        </w:tc>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Company profile</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Yes</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GET</w:t>
            </w:r>
          </w:p>
        </w:tc>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/api/portfolio/overview</w:t>
            </w:r>
          </w:p>
        </w:tc>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Portfolio summary with analytics</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Yes</w:t>
            </w:r>
          </w:p>
        </w:tc>
      </w:tr>
      <w:tr>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GET</w:t>
            </w:r>
          </w:p>
        </w:tc>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/api/portfolio/performance</w:t>
            </w:r>
          </w:p>
        </w:tc>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Time-series performance (?days=30)</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Yes</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GET</w:t>
            </w:r>
          </w:p>
        </w:tc>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/api/portfolio/insights</w:t>
            </w:r>
          </w:p>
        </w:tc>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Analyst recommendations + metrics</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Yes</w:t>
            </w:r>
          </w:p>
        </w:tc>
      </w:tr>
      <w:tr>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POST</w:t>
            </w:r>
          </w:p>
        </w:tc>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/api/portfolio/holdings</w:t>
            </w:r>
          </w:p>
        </w:tc>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Add holding to portfolio</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Yes</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PATCH</w:t>
            </w:r>
          </w:p>
        </w:tc>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/api/portfolio/holdings/:id</w:t>
            </w:r>
          </w:p>
        </w:tc>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Update holding quantity/price</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Yes</w:t>
            </w:r>
          </w:p>
        </w:tc>
      </w:tr>
      <w:tr>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DELETE</w:t>
            </w:r>
          </w:p>
        </w:tc>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/api/portfolio/holdings/:id</w:t>
            </w:r>
          </w:p>
        </w:tc>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Remove holding</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Yes</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GET</w:t>
            </w:r>
          </w:p>
        </w:tc>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/api/news/market</w:t>
            </w:r>
          </w:p>
        </w:tc>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General market news by category</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Yes</w:t>
            </w:r>
          </w:p>
        </w:tc>
      </w:tr>
      <w:tr>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GET</w:t>
            </w:r>
          </w:p>
        </w:tc>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/api/news/personalized</w:t>
            </w:r>
          </w:p>
        </w:tc>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Personalized news from holdings + watchlist</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Yes</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GET</w:t>
            </w:r>
          </w:p>
        </w:tc>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/api/news/trending</w:t>
            </w:r>
          </w:p>
        </w:tc>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Trending stocks</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Yes</w:t>
            </w:r>
          </w:p>
        </w:tc>
      </w:tr>
      <w:tr>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GET</w:t>
            </w:r>
          </w:p>
        </w:tc>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/api/news/earnings</w:t>
            </w:r>
          </w:p>
        </w:tc>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Earnings calendar for holdings</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Yes</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POST</w:t>
            </w:r>
          </w:p>
        </w:tc>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/api/rag/ingest/:ticker</w:t>
            </w:r>
          </w:p>
        </w:tc>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Ingest RAG data for a ticker</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Yes</w:t>
            </w:r>
          </w:p>
        </w:tc>
      </w:tr>
      <w:tr>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POST</w:t>
            </w:r>
          </w:p>
        </w:tc>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/api/rag/ingest</w:t>
            </w:r>
          </w:p>
        </w:tc>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Batch ingestion for multiple tickers</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Yes</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GET</w:t>
            </w:r>
          </w:p>
        </w:tc>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/api/rag/ingest/status/:ticker</w:t>
            </w:r>
          </w:p>
        </w:tc>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Ingestion status per document type</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Yes</w:t>
            </w:r>
          </w:p>
        </w:tc>
      </w:tr>
      <w:tr>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POST</w:t>
            </w:r>
          </w:p>
        </w:tc>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/api/rag/search</w:t>
            </w:r>
          </w:p>
        </w:tc>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Vector similarity search with metadata filters</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Yes</w:t>
            </w:r>
          </w:p>
        </w:tc>
      </w:tr>
    </w:tbl>
    <w:p>
      <w:pPr>
        <w:spacing w:after="120"/>
      </w:pPr>
      <w:r>
        <w:t xml:space="preserve"/>
      </w:r>
    </w:p>
    <w:p>
      <w:r>
        <w:br w:type="page"/>
      </w:r>
    </w:p>
    <w:p>
      <w:pPr>
        <w:pStyle w:val="Heading1"/>
        <w:pBdr>
          <w:bottom w:val="single" w:color="AAAAAA" w:sz="6" w:space="6"/>
        </w:pBdr>
        <w:spacing w:after="240" w:before="480"/>
        <w:jc w:val="center"/>
      </w:pPr>
      <w:r>
        <w:rPr>
          <w:rFonts w:ascii="Times New Roman" w:cs="Times New Roman" w:eastAsia="Times New Roman" w:hAnsi="Times New Roman"/>
          <w:b/>
          <w:bCs/>
          <w:caps w:val="false"/>
          <w:color w:val="111111"/>
          <w:sz w:val="32"/>
          <w:szCs w:val="32"/>
        </w:rPr>
        <w:t xml:space="preserve">APPENDIX C: DATABASE SQL INITIALIZATION</w:t>
      </w:r>
    </w:p>
    <w:p>
      <w:pPr>
        <w:spacing w:after="80"/>
      </w:pPr>
      <w:r>
        <w:t xml:space="preserve"/>
      </w:r>
    </w:p>
    <w:p>
      <w:pPr>
        <w:shd w:fill="F2F2F2" w:val="clear"/>
        <w:spacing w:after="0" w:before="0"/>
        <w:ind w:left="480" w:right="480"/>
      </w:pPr>
      <w:r>
        <w:rPr>
          <w:rFonts w:ascii="Courier New" w:cs="Courier New" w:eastAsia="Courier New" w:hAnsi="Courier New"/>
          <w:color w:val="1A1A1A"/>
          <w:sz w:val="20"/>
          <w:szCs w:val="20"/>
        </w:rPr>
        <w:t xml:space="preserve">-- Enable pgvector extension (run once in Supabase SQL Editor)</w:t>
      </w:r>
    </w:p>
    <w:p>
      <w:pPr>
        <w:shd w:fill="F2F2F2" w:val="clear"/>
        <w:spacing w:after="0" w:before="0"/>
        <w:ind w:left="480" w:right="480"/>
      </w:pPr>
      <w:r>
        <w:rPr>
          <w:rFonts w:ascii="Courier New" w:cs="Courier New" w:eastAsia="Courier New" w:hAnsi="Courier New"/>
          <w:color w:val="1A1A1A"/>
          <w:sz w:val="20"/>
          <w:szCs w:val="20"/>
        </w:rPr>
        <w:t xml:space="preserve">CREATE EXTENSION IF NOT EXISTS vector;</w:t>
      </w:r>
    </w:p>
    <w:p>
      <w:pPr>
        <w:shd w:fill="F2F2F2" w:val="clear"/>
        <w:spacing w:after="0" w:before="0"/>
        <w:ind w:left="480" w:right="480"/>
      </w:pPr>
      <w:r>
        <w:rPr>
          <w:rFonts w:ascii="Courier New" w:cs="Courier New" w:eastAsia="Courier New" w:hAnsi="Courier New"/>
          <w:color w:val="1A1A1A"/>
          <w:sz w:val="20"/>
          <w:szCs w:val="20"/>
        </w:rPr>
        <w:t xml:space="preserve"> </w:t>
      </w:r>
    </w:p>
    <w:p>
      <w:pPr>
        <w:shd w:fill="F2F2F2" w:val="clear"/>
        <w:spacing w:after="0" w:before="0"/>
        <w:ind w:left="480" w:right="480"/>
      </w:pPr>
      <w:r>
        <w:rPr>
          <w:rFonts w:ascii="Courier New" w:cs="Courier New" w:eastAsia="Courier New" w:hAnsi="Courier New"/>
          <w:color w:val="1A1A1A"/>
          <w:sz w:val="20"/>
          <w:szCs w:val="20"/>
        </w:rPr>
        <w:t xml:space="preserve">-- RAG document store</w:t>
      </w:r>
    </w:p>
    <w:p>
      <w:pPr>
        <w:shd w:fill="F2F2F2" w:val="clear"/>
        <w:spacing w:after="0" w:before="0"/>
        <w:ind w:left="480" w:right="480"/>
      </w:pPr>
      <w:r>
        <w:rPr>
          <w:rFonts w:ascii="Courier New" w:cs="Courier New" w:eastAsia="Courier New" w:hAnsi="Courier New"/>
          <w:color w:val="1A1A1A"/>
          <w:sz w:val="20"/>
          <w:szCs w:val="20"/>
        </w:rPr>
        <w:t xml:space="preserve">CREATE TABLE IF NOT EXISTS document_embeddings (</w:t>
      </w:r>
    </w:p>
    <w:p>
      <w:pPr>
        <w:shd w:fill="F2F2F2" w:val="clear"/>
        <w:spacing w:after="0" w:before="0"/>
        <w:ind w:left="480" w:right="480"/>
      </w:pPr>
      <w:r>
        <w:rPr>
          <w:rFonts w:ascii="Courier New" w:cs="Courier New" w:eastAsia="Courier New" w:hAnsi="Courier New"/>
          <w:color w:val="1A1A1A"/>
          <w:sz w:val="20"/>
          <w:szCs w:val="20"/>
        </w:rPr>
        <w:t xml:space="preserve">  id            UUID PRIMARY KEY DEFAULT gen_random_uuid(),</w:t>
      </w:r>
    </w:p>
    <w:p>
      <w:pPr>
        <w:shd w:fill="F2F2F2" w:val="clear"/>
        <w:spacing w:after="0" w:before="0"/>
        <w:ind w:left="480" w:right="480"/>
      </w:pPr>
      <w:r>
        <w:rPr>
          <w:rFonts w:ascii="Courier New" w:cs="Courier New" w:eastAsia="Courier New" w:hAnsi="Courier New"/>
          <w:color w:val="1A1A1A"/>
          <w:sz w:val="20"/>
          <w:szCs w:val="20"/>
        </w:rPr>
        <w:t xml:space="preserve">  content       TEXT NOT NULL,</w:t>
      </w:r>
    </w:p>
    <w:p>
      <w:pPr>
        <w:shd w:fill="F2F2F2" w:val="clear"/>
        <w:spacing w:after="0" w:before="0"/>
        <w:ind w:left="480" w:right="480"/>
      </w:pPr>
      <w:r>
        <w:rPr>
          <w:rFonts w:ascii="Courier New" w:cs="Courier New" w:eastAsia="Courier New" w:hAnsi="Courier New"/>
          <w:color w:val="1A1A1A"/>
          <w:sz w:val="20"/>
          <w:szCs w:val="20"/>
        </w:rPr>
        <w:t xml:space="preserve">  embedding     VECTOR(768),</w:t>
      </w:r>
    </w:p>
    <w:p>
      <w:pPr>
        <w:shd w:fill="F2F2F2" w:val="clear"/>
        <w:spacing w:after="0" w:before="0"/>
        <w:ind w:left="480" w:right="480"/>
      </w:pPr>
      <w:r>
        <w:rPr>
          <w:rFonts w:ascii="Courier New" w:cs="Courier New" w:eastAsia="Courier New" w:hAnsi="Courier New"/>
          <w:color w:val="1A1A1A"/>
          <w:sz w:val="20"/>
          <w:szCs w:val="20"/>
        </w:rPr>
        <w:t xml:space="preserve">  metadata      JSONB DEFAULT '{}'::jsonb,</w:t>
      </w:r>
    </w:p>
    <w:p>
      <w:pPr>
        <w:shd w:fill="F2F2F2" w:val="clear"/>
        <w:spacing w:after="0" w:before="0"/>
        <w:ind w:left="480" w:right="480"/>
      </w:pPr>
      <w:r>
        <w:rPr>
          <w:rFonts w:ascii="Courier New" w:cs="Courier New" w:eastAsia="Courier New" w:hAnsi="Courier New"/>
          <w:color w:val="1A1A1A"/>
          <w:sz w:val="20"/>
          <w:szCs w:val="20"/>
        </w:rPr>
        <w:t xml:space="preserve">  document_type VARCHAR(50),</w:t>
      </w:r>
    </w:p>
    <w:p>
      <w:pPr>
        <w:shd w:fill="F2F2F2" w:val="clear"/>
        <w:spacing w:after="0" w:before="0"/>
        <w:ind w:left="480" w:right="480"/>
      </w:pPr>
      <w:r>
        <w:rPr>
          <w:rFonts w:ascii="Courier New" w:cs="Courier New" w:eastAsia="Courier New" w:hAnsi="Courier New"/>
          <w:color w:val="1A1A1A"/>
          <w:sz w:val="20"/>
          <w:szCs w:val="20"/>
        </w:rPr>
        <w:t xml:space="preserve">  source_url    TEXT,</w:t>
      </w:r>
    </w:p>
    <w:p>
      <w:pPr>
        <w:shd w:fill="F2F2F2" w:val="clear"/>
        <w:spacing w:after="0" w:before="0"/>
        <w:ind w:left="480" w:right="480"/>
      </w:pPr>
      <w:r>
        <w:rPr>
          <w:rFonts w:ascii="Courier New" w:cs="Courier New" w:eastAsia="Courier New" w:hAnsi="Courier New"/>
          <w:color w:val="1A1A1A"/>
          <w:sz w:val="20"/>
          <w:szCs w:val="20"/>
        </w:rPr>
        <w:t xml:space="preserve">  created_at    TIMESTAMP DEFAULT NOW(),</w:t>
      </w:r>
    </w:p>
    <w:p>
      <w:pPr>
        <w:shd w:fill="F2F2F2" w:val="clear"/>
        <w:spacing w:after="0" w:before="0"/>
        <w:ind w:left="480" w:right="480"/>
      </w:pPr>
      <w:r>
        <w:rPr>
          <w:rFonts w:ascii="Courier New" w:cs="Courier New" w:eastAsia="Courier New" w:hAnsi="Courier New"/>
          <w:color w:val="1A1A1A"/>
          <w:sz w:val="20"/>
          <w:szCs w:val="20"/>
        </w:rPr>
        <w:t xml:space="preserve">  updated_at    TIMESTAMP DEFAULT NOW()</w:t>
      </w:r>
    </w:p>
    <w:p>
      <w:pPr>
        <w:shd w:fill="F2F2F2" w:val="clear"/>
        <w:spacing w:after="0" w:before="0"/>
        <w:ind w:left="480" w:right="480"/>
      </w:pPr>
      <w:r>
        <w:rPr>
          <w:rFonts w:ascii="Courier New" w:cs="Courier New" w:eastAsia="Courier New" w:hAnsi="Courier New"/>
          <w:color w:val="1A1A1A"/>
          <w:sz w:val="20"/>
          <w:szCs w:val="20"/>
        </w:rPr>
        <w:t xml:space="preserve">);</w:t>
      </w:r>
    </w:p>
    <w:p>
      <w:pPr>
        <w:shd w:fill="F2F2F2" w:val="clear"/>
        <w:spacing w:after="0" w:before="0"/>
        <w:ind w:left="480" w:right="480"/>
      </w:pPr>
      <w:r>
        <w:rPr>
          <w:rFonts w:ascii="Courier New" w:cs="Courier New" w:eastAsia="Courier New" w:hAnsi="Courier New"/>
          <w:color w:val="1A1A1A"/>
          <w:sz w:val="20"/>
          <w:szCs w:val="20"/>
        </w:rPr>
        <w:t xml:space="preserve"> </w:t>
      </w:r>
    </w:p>
    <w:p>
      <w:pPr>
        <w:shd w:fill="F2F2F2" w:val="clear"/>
        <w:spacing w:after="0" w:before="0"/>
        <w:ind w:left="480" w:right="480"/>
      </w:pPr>
      <w:r>
        <w:rPr>
          <w:rFonts w:ascii="Courier New" w:cs="Courier New" w:eastAsia="Courier New" w:hAnsi="Courier New"/>
          <w:color w:val="1A1A1A"/>
          <w:sz w:val="20"/>
          <w:szCs w:val="20"/>
        </w:rPr>
        <w:t xml:space="preserve">-- IVFFlat index for cosine similarity search</w:t>
      </w:r>
    </w:p>
    <w:p>
      <w:pPr>
        <w:shd w:fill="F2F2F2" w:val="clear"/>
        <w:spacing w:after="0" w:before="0"/>
        <w:ind w:left="480" w:right="480"/>
      </w:pPr>
      <w:r>
        <w:rPr>
          <w:rFonts w:ascii="Courier New" w:cs="Courier New" w:eastAsia="Courier New" w:hAnsi="Courier New"/>
          <w:color w:val="1A1A1A"/>
          <w:sz w:val="20"/>
          <w:szCs w:val="20"/>
        </w:rPr>
        <w:t xml:space="preserve">-- (create after inserting at least ~1000 rows)</w:t>
      </w:r>
    </w:p>
    <w:p>
      <w:pPr>
        <w:shd w:fill="F2F2F2" w:val="clear"/>
        <w:spacing w:after="0" w:before="0"/>
        <w:ind w:left="480" w:right="480"/>
      </w:pPr>
      <w:r>
        <w:rPr>
          <w:rFonts w:ascii="Courier New" w:cs="Courier New" w:eastAsia="Courier New" w:hAnsi="Courier New"/>
          <w:color w:val="1A1A1A"/>
          <w:sz w:val="20"/>
          <w:szCs w:val="20"/>
        </w:rPr>
        <w:t xml:space="preserve">CREATE INDEX ON document_embeddings</w:t>
      </w:r>
    </w:p>
    <w:p>
      <w:pPr>
        <w:shd w:fill="F2F2F2" w:val="clear"/>
        <w:spacing w:after="0" w:before="0"/>
        <w:ind w:left="480" w:right="480"/>
      </w:pPr>
      <w:r>
        <w:rPr>
          <w:rFonts w:ascii="Courier New" w:cs="Courier New" w:eastAsia="Courier New" w:hAnsi="Courier New"/>
          <w:color w:val="1A1A1A"/>
          <w:sz w:val="20"/>
          <w:szCs w:val="20"/>
        </w:rPr>
        <w:t xml:space="preserve">  USING ivfflat (embedding vector_cosine_ops)</w:t>
      </w:r>
    </w:p>
    <w:p>
      <w:pPr>
        <w:shd w:fill="F2F2F2" w:val="clear"/>
        <w:spacing w:after="0" w:before="0"/>
        <w:ind w:left="480" w:right="480"/>
      </w:pPr>
      <w:r>
        <w:rPr>
          <w:rFonts w:ascii="Courier New" w:cs="Courier New" w:eastAsia="Courier New" w:hAnsi="Courier New"/>
          <w:color w:val="1A1A1A"/>
          <w:sz w:val="20"/>
          <w:szCs w:val="20"/>
        </w:rPr>
        <w:t xml:space="preserve">  WITH (lists = 100);</w:t>
      </w:r>
    </w:p>
    <w:p>
      <w:pPr>
        <w:shd w:fill="F2F2F2" w:val="clear"/>
        <w:spacing w:after="0" w:before="0"/>
        <w:ind w:left="480" w:right="480"/>
      </w:pPr>
      <w:r>
        <w:rPr>
          <w:rFonts w:ascii="Courier New" w:cs="Courier New" w:eastAsia="Courier New" w:hAnsi="Courier New"/>
          <w:color w:val="1A1A1A"/>
          <w:sz w:val="20"/>
          <w:szCs w:val="20"/>
        </w:rPr>
        <w:t xml:space="preserve"> </w:t>
      </w:r>
    </w:p>
    <w:p>
      <w:pPr>
        <w:shd w:fill="F2F2F2" w:val="clear"/>
        <w:spacing w:after="0" w:before="0"/>
        <w:ind w:left="480" w:right="480"/>
      </w:pPr>
      <w:r>
        <w:rPr>
          <w:rFonts w:ascii="Courier New" w:cs="Courier New" w:eastAsia="Courier New" w:hAnsi="Courier New"/>
          <w:color w:val="1A1A1A"/>
          <w:sz w:val="20"/>
          <w:szCs w:val="20"/>
        </w:rPr>
        <w:t xml:space="preserve">-- Similarity search helper function</w:t>
      </w:r>
    </w:p>
    <w:p>
      <w:pPr>
        <w:shd w:fill="F2F2F2" w:val="clear"/>
        <w:spacing w:after="0" w:before="0"/>
        <w:ind w:left="480" w:right="480"/>
      </w:pPr>
      <w:r>
        <w:rPr>
          <w:rFonts w:ascii="Courier New" w:cs="Courier New" w:eastAsia="Courier New" w:hAnsi="Courier New"/>
          <w:color w:val="1A1A1A"/>
          <w:sz w:val="20"/>
          <w:szCs w:val="20"/>
        </w:rPr>
        <w:t xml:space="preserve">CREATE OR REPLACE FUNCTION match_documents(</w:t>
      </w:r>
    </w:p>
    <w:p>
      <w:pPr>
        <w:shd w:fill="F2F2F2" w:val="clear"/>
        <w:spacing w:after="0" w:before="0"/>
        <w:ind w:left="480" w:right="480"/>
      </w:pPr>
      <w:r>
        <w:rPr>
          <w:rFonts w:ascii="Courier New" w:cs="Courier New" w:eastAsia="Courier New" w:hAnsi="Courier New"/>
          <w:color w:val="1A1A1A"/>
          <w:sz w:val="20"/>
          <w:szCs w:val="20"/>
        </w:rPr>
        <w:t xml:space="preserve">  query_embedding VECTOR(768),</w:t>
      </w:r>
    </w:p>
    <w:p>
      <w:pPr>
        <w:shd w:fill="F2F2F2" w:val="clear"/>
        <w:spacing w:after="0" w:before="0"/>
        <w:ind w:left="480" w:right="480"/>
      </w:pPr>
      <w:r>
        <w:rPr>
          <w:rFonts w:ascii="Courier New" w:cs="Courier New" w:eastAsia="Courier New" w:hAnsi="Courier New"/>
          <w:color w:val="1A1A1A"/>
          <w:sz w:val="20"/>
          <w:szCs w:val="20"/>
        </w:rPr>
        <w:t xml:space="preserve">  match_count     INT DEFAULT 20</w:t>
      </w:r>
    </w:p>
    <w:p>
      <w:pPr>
        <w:shd w:fill="F2F2F2" w:val="clear"/>
        <w:spacing w:after="0" w:before="0"/>
        <w:ind w:left="480" w:right="480"/>
      </w:pPr>
      <w:r>
        <w:rPr>
          <w:rFonts w:ascii="Courier New" w:cs="Courier New" w:eastAsia="Courier New" w:hAnsi="Courier New"/>
          <w:color w:val="1A1A1A"/>
          <w:sz w:val="20"/>
          <w:szCs w:val="20"/>
        </w:rPr>
        <w:t xml:space="preserve">)</w:t>
      </w:r>
    </w:p>
    <w:p>
      <w:pPr>
        <w:shd w:fill="F2F2F2" w:val="clear"/>
        <w:spacing w:after="0" w:before="0"/>
        <w:ind w:left="480" w:right="480"/>
      </w:pPr>
      <w:r>
        <w:rPr>
          <w:rFonts w:ascii="Courier New" w:cs="Courier New" w:eastAsia="Courier New" w:hAnsi="Courier New"/>
          <w:color w:val="1A1A1A"/>
          <w:sz w:val="20"/>
          <w:szCs w:val="20"/>
        </w:rPr>
        <w:t xml:space="preserve">RETURNS TABLE (</w:t>
      </w:r>
    </w:p>
    <w:p>
      <w:pPr>
        <w:shd w:fill="F2F2F2" w:val="clear"/>
        <w:spacing w:after="0" w:before="0"/>
        <w:ind w:left="480" w:right="480"/>
      </w:pPr>
      <w:r>
        <w:rPr>
          <w:rFonts w:ascii="Courier New" w:cs="Courier New" w:eastAsia="Courier New" w:hAnsi="Courier New"/>
          <w:color w:val="1A1A1A"/>
          <w:sz w:val="20"/>
          <w:szCs w:val="20"/>
        </w:rPr>
        <w:t xml:space="preserve">  id            UUID,</w:t>
      </w:r>
    </w:p>
    <w:p>
      <w:pPr>
        <w:shd w:fill="F2F2F2" w:val="clear"/>
        <w:spacing w:after="0" w:before="0"/>
        <w:ind w:left="480" w:right="480"/>
      </w:pPr>
      <w:r>
        <w:rPr>
          <w:rFonts w:ascii="Courier New" w:cs="Courier New" w:eastAsia="Courier New" w:hAnsi="Courier New"/>
          <w:color w:val="1A1A1A"/>
          <w:sz w:val="20"/>
          <w:szCs w:val="20"/>
        </w:rPr>
        <w:t xml:space="preserve">  content       TEXT,</w:t>
      </w:r>
    </w:p>
    <w:p>
      <w:pPr>
        <w:shd w:fill="F2F2F2" w:val="clear"/>
        <w:spacing w:after="0" w:before="0"/>
        <w:ind w:left="480" w:right="480"/>
      </w:pPr>
      <w:r>
        <w:rPr>
          <w:rFonts w:ascii="Courier New" w:cs="Courier New" w:eastAsia="Courier New" w:hAnsi="Courier New"/>
          <w:color w:val="1A1A1A"/>
          <w:sz w:val="20"/>
          <w:szCs w:val="20"/>
        </w:rPr>
        <w:t xml:space="preserve">  metadata      JSONB,</w:t>
      </w:r>
    </w:p>
    <w:p>
      <w:pPr>
        <w:shd w:fill="F2F2F2" w:val="clear"/>
        <w:spacing w:after="0" w:before="0"/>
        <w:ind w:left="480" w:right="480"/>
      </w:pPr>
      <w:r>
        <w:rPr>
          <w:rFonts w:ascii="Courier New" w:cs="Courier New" w:eastAsia="Courier New" w:hAnsi="Courier New"/>
          <w:color w:val="1A1A1A"/>
          <w:sz w:val="20"/>
          <w:szCs w:val="20"/>
        </w:rPr>
        <w:t xml:space="preserve">  similarity    FLOAT</w:t>
      </w:r>
    </w:p>
    <w:p>
      <w:pPr>
        <w:shd w:fill="F2F2F2" w:val="clear"/>
        <w:spacing w:after="0" w:before="0"/>
        <w:ind w:left="480" w:right="480"/>
      </w:pPr>
      <w:r>
        <w:rPr>
          <w:rFonts w:ascii="Courier New" w:cs="Courier New" w:eastAsia="Courier New" w:hAnsi="Courier New"/>
          <w:color w:val="1A1A1A"/>
          <w:sz w:val="20"/>
          <w:szCs w:val="20"/>
        </w:rPr>
        <w:t xml:space="preserve">)</w:t>
      </w:r>
    </w:p>
    <w:p>
      <w:pPr>
        <w:shd w:fill="F2F2F2" w:val="clear"/>
        <w:spacing w:after="0" w:before="0"/>
        <w:ind w:left="480" w:right="480"/>
      </w:pPr>
      <w:r>
        <w:rPr>
          <w:rFonts w:ascii="Courier New" w:cs="Courier New" w:eastAsia="Courier New" w:hAnsi="Courier New"/>
          <w:color w:val="1A1A1A"/>
          <w:sz w:val="20"/>
          <w:szCs w:val="20"/>
        </w:rPr>
        <w:t xml:space="preserve">LANGUAGE SQL STABLE AS $$</w:t>
      </w:r>
    </w:p>
    <w:p>
      <w:pPr>
        <w:shd w:fill="F2F2F2" w:val="clear"/>
        <w:spacing w:after="0" w:before="0"/>
        <w:ind w:left="480" w:right="480"/>
      </w:pPr>
      <w:r>
        <w:rPr>
          <w:rFonts w:ascii="Courier New" w:cs="Courier New" w:eastAsia="Courier New" w:hAnsi="Courier New"/>
          <w:color w:val="1A1A1A"/>
          <w:sz w:val="20"/>
          <w:szCs w:val="20"/>
        </w:rPr>
        <w:t xml:space="preserve">  SELECT</w:t>
      </w:r>
    </w:p>
    <w:p>
      <w:pPr>
        <w:shd w:fill="F2F2F2" w:val="clear"/>
        <w:spacing w:after="0" w:before="0"/>
        <w:ind w:left="480" w:right="480"/>
      </w:pPr>
      <w:r>
        <w:rPr>
          <w:rFonts w:ascii="Courier New" w:cs="Courier New" w:eastAsia="Courier New" w:hAnsi="Courier New"/>
          <w:color w:val="1A1A1A"/>
          <w:sz w:val="20"/>
          <w:szCs w:val="20"/>
        </w:rPr>
        <w:t xml:space="preserve">    id,</w:t>
      </w:r>
    </w:p>
    <w:p>
      <w:pPr>
        <w:shd w:fill="F2F2F2" w:val="clear"/>
        <w:spacing w:after="0" w:before="0"/>
        <w:ind w:left="480" w:right="480"/>
      </w:pPr>
      <w:r>
        <w:rPr>
          <w:rFonts w:ascii="Courier New" w:cs="Courier New" w:eastAsia="Courier New" w:hAnsi="Courier New"/>
          <w:color w:val="1A1A1A"/>
          <w:sz w:val="20"/>
          <w:szCs w:val="20"/>
        </w:rPr>
        <w:t xml:space="preserve">    content,</w:t>
      </w:r>
    </w:p>
    <w:p>
      <w:pPr>
        <w:shd w:fill="F2F2F2" w:val="clear"/>
        <w:spacing w:after="0" w:before="0"/>
        <w:ind w:left="480" w:right="480"/>
      </w:pPr>
      <w:r>
        <w:rPr>
          <w:rFonts w:ascii="Courier New" w:cs="Courier New" w:eastAsia="Courier New" w:hAnsi="Courier New"/>
          <w:color w:val="1A1A1A"/>
          <w:sz w:val="20"/>
          <w:szCs w:val="20"/>
        </w:rPr>
        <w:t xml:space="preserve">    metadata,</w:t>
      </w:r>
    </w:p>
    <w:p>
      <w:pPr>
        <w:shd w:fill="F2F2F2" w:val="clear"/>
        <w:spacing w:after="0" w:before="0"/>
        <w:ind w:left="480" w:right="480"/>
      </w:pPr>
      <w:r>
        <w:rPr>
          <w:rFonts w:ascii="Courier New" w:cs="Courier New" w:eastAsia="Courier New" w:hAnsi="Courier New"/>
          <w:color w:val="1A1A1A"/>
          <w:sz w:val="20"/>
          <w:szCs w:val="20"/>
        </w:rPr>
        <w:t xml:space="preserve">    1 - (embedding &lt;=&gt; query_embedding) AS similarity</w:t>
      </w:r>
    </w:p>
    <w:p>
      <w:pPr>
        <w:shd w:fill="F2F2F2" w:val="clear"/>
        <w:spacing w:after="0" w:before="0"/>
        <w:ind w:left="480" w:right="480"/>
      </w:pPr>
      <w:r>
        <w:rPr>
          <w:rFonts w:ascii="Courier New" w:cs="Courier New" w:eastAsia="Courier New" w:hAnsi="Courier New"/>
          <w:color w:val="1A1A1A"/>
          <w:sz w:val="20"/>
          <w:szCs w:val="20"/>
        </w:rPr>
        <w:t xml:space="preserve">  FROM document_embeddings</w:t>
      </w:r>
    </w:p>
    <w:p>
      <w:pPr>
        <w:shd w:fill="F2F2F2" w:val="clear"/>
        <w:spacing w:after="0" w:before="0"/>
        <w:ind w:left="480" w:right="480"/>
      </w:pPr>
      <w:r>
        <w:rPr>
          <w:rFonts w:ascii="Courier New" w:cs="Courier New" w:eastAsia="Courier New" w:hAnsi="Courier New"/>
          <w:color w:val="1A1A1A"/>
          <w:sz w:val="20"/>
          <w:szCs w:val="20"/>
        </w:rPr>
        <w:t xml:space="preserve">  ORDER BY embedding &lt;=&gt; query_embedding</w:t>
      </w:r>
    </w:p>
    <w:p>
      <w:pPr>
        <w:shd w:fill="F2F2F2" w:val="clear"/>
        <w:spacing w:after="0" w:before="0"/>
        <w:ind w:left="480" w:right="480"/>
      </w:pPr>
      <w:r>
        <w:rPr>
          <w:rFonts w:ascii="Courier New" w:cs="Courier New" w:eastAsia="Courier New" w:hAnsi="Courier New"/>
          <w:color w:val="1A1A1A"/>
          <w:sz w:val="20"/>
          <w:szCs w:val="20"/>
        </w:rPr>
        <w:t xml:space="preserve">  LIMIT match_count;</w:t>
      </w:r>
    </w:p>
    <w:p>
      <w:pPr>
        <w:shd w:fill="F2F2F2" w:val="clear"/>
        <w:spacing w:after="0" w:before="0"/>
        <w:ind w:left="480" w:right="480"/>
      </w:pPr>
      <w:r>
        <w:rPr>
          <w:rFonts w:ascii="Courier New" w:cs="Courier New" w:eastAsia="Courier New" w:hAnsi="Courier New"/>
          <w:color w:val="1A1A1A"/>
          <w:sz w:val="20"/>
          <w:szCs w:val="20"/>
        </w:rPr>
        <w:t xml:space="preserve">$$;</w:t>
      </w:r>
    </w:p>
    <w:p>
      <w:pPr>
        <w:spacing w:after="80"/>
      </w:pPr>
      <w:r>
        <w:t xml:space="preserve"/>
      </w:r>
    </w:p>
    <w:p>
      <w:pPr>
        <w:spacing w:after="120"/>
      </w:pPr>
      <w:r>
        <w:t xml:space="preserve"/>
      </w:r>
    </w:p>
    <w:p>
      <w:r>
        <w:br w:type="page"/>
      </w:r>
    </w:p>
    <w:p>
      <w:pPr>
        <w:pStyle w:val="Heading1"/>
        <w:pBdr>
          <w:bottom w:val="single" w:color="AAAAAA" w:sz="6" w:space="6"/>
        </w:pBdr>
        <w:spacing w:after="240" w:before="480"/>
        <w:jc w:val="center"/>
      </w:pPr>
      <w:r>
        <w:rPr>
          <w:rFonts w:ascii="Times New Roman" w:cs="Times New Roman" w:eastAsia="Times New Roman" w:hAnsi="Times New Roman"/>
          <w:b/>
          <w:bCs/>
          <w:caps w:val="false"/>
          <w:color w:val="111111"/>
          <w:sz w:val="32"/>
          <w:szCs w:val="32"/>
        </w:rPr>
        <w:t xml:space="preserve">APPENDIX D: TECHNOLOGY STACK QUICK REFERENCE</w:t>
      </w:r>
    </w:p>
    <w:p>
      <w:pPr>
        <w:spacing w:after="80"/>
      </w:pPr>
      <w:r>
        <w:t xml:space="preserve"/>
      </w:r>
    </w:p>
    <w:p>
      <w:pPr>
        <w:spacing w:after="80" w:before="200"/>
        <w:jc w:val="center"/>
      </w:pPr>
      <w:r>
        <w:rPr>
          <w:rFonts w:ascii="Times New Roman" w:cs="Times New Roman" w:eastAsia="Times New Roman" w:hAnsi="Times New Roman"/>
          <w:b/>
          <w:bCs/>
          <w:color w:val="111111"/>
          <w:sz w:val="20"/>
          <w:szCs w:val="20"/>
        </w:rPr>
        <w:t xml:space="preserve">TABLE XIII:  TECHNOLOGY STACK QUICK REFERENCE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3500"/>
        <w:gridCol w:w="1500"/>
      </w:tblGrid>
      <w:tr>
        <w:trPr>
          <w:tblHeader/>
        </w:trPr>
        <w:tc>
          <w:tcPr>
            <w:tcW w:type="dxa" w:w="20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Technology</w:t>
            </w:r>
          </w:p>
        </w:tc>
        <w:tc>
          <w:tcPr>
            <w:tcW w:type="dxa" w:w="10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Version</w:t>
            </w:r>
          </w:p>
        </w:tc>
        <w:tc>
          <w:tcPr>
            <w:tcW w:type="dxa" w:w="35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Role</w:t>
            </w:r>
          </w:p>
        </w:tc>
        <w:tc>
          <w:tcPr>
            <w:tcW w:type="dxa" w:w="1500"/>
            <w:tcBorders>
              <w:top w:val="single" w:color="555555" w:sz="4"/>
              <w:left w:val="single" w:color="555555" w:sz="4"/>
              <w:bottom w:val="single" w:color="555555" w:sz="4"/>
              <w:right w:val="single" w:color="555555" w:sz="4"/>
            </w:tcBorders>
            <w:shd w:fill="1A1A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License</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Next.js</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15.x</w:t>
            </w:r>
          </w:p>
        </w:tc>
        <w:tc>
          <w:tcPr>
            <w:tcW w:type="dxa" w:w="3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Frontend framework + serverless API runtime</w:t>
            </w:r>
          </w:p>
        </w:tc>
        <w:tc>
          <w:tcPr>
            <w:tcW w:type="dxa" w:w="1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MIT</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React</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19.x</w:t>
            </w:r>
          </w:p>
        </w:tc>
        <w:tc>
          <w:tcPr>
            <w:tcW w:type="dxa" w:w="3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UI component library</w:t>
            </w:r>
          </w:p>
        </w:tc>
        <w:tc>
          <w:tcPr>
            <w:tcW w:type="dxa" w:w="1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MIT</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Hono</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4.x</w:t>
            </w:r>
          </w:p>
        </w:tc>
        <w:tc>
          <w:tcPr>
            <w:tcW w:type="dxa" w:w="3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Backend API framework (edge-compatible)</w:t>
            </w:r>
          </w:p>
        </w:tc>
        <w:tc>
          <w:tcPr>
            <w:tcW w:type="dxa" w:w="1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MIT</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Prisma ORM</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6.x</w:t>
            </w:r>
          </w:p>
        </w:tc>
        <w:tc>
          <w:tcPr>
            <w:tcW w:type="dxa" w:w="3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Database schema management + type-safe queries</w:t>
            </w:r>
          </w:p>
        </w:tc>
        <w:tc>
          <w:tcPr>
            <w:tcW w:type="dxa" w:w="1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Apache 2.0</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Supabase</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Cloud</w:t>
            </w:r>
          </w:p>
        </w:tc>
        <w:tc>
          <w:tcPr>
            <w:tcW w:type="dxa" w:w="3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PostgreSQL hosting + pgvector extension</w:t>
            </w:r>
          </w:p>
        </w:tc>
        <w:tc>
          <w:tcPr>
            <w:tcW w:type="dxa" w:w="1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Apache 2.0</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Better Auth</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1.x</w:t>
            </w:r>
          </w:p>
        </w:tc>
        <w:tc>
          <w:tcPr>
            <w:tcW w:type="dxa" w:w="3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Session-based authentication + middleware</w:t>
            </w:r>
          </w:p>
        </w:tc>
        <w:tc>
          <w:tcPr>
            <w:tcW w:type="dxa" w:w="1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MIT</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Groq SDK</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latest</w:t>
            </w:r>
          </w:p>
        </w:tc>
        <w:tc>
          <w:tcPr>
            <w:tcW w:type="dxa" w:w="3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LLM inference — Llama 3.3 70B</w:t>
            </w:r>
          </w:p>
        </w:tc>
        <w:tc>
          <w:tcPr>
            <w:tcW w:type="dxa" w:w="1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Apache 2.0</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Gemini API</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v1</w:t>
            </w:r>
          </w:p>
        </w:tc>
        <w:tc>
          <w:tcPr>
            <w:tcW w:type="dxa" w:w="3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Text embedding generation (768 dimensions)</w:t>
            </w:r>
          </w:p>
        </w:tc>
        <w:tc>
          <w:tcPr>
            <w:tcW w:type="dxa" w:w="1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Commercial</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Upstash Redis</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Cloud</w:t>
            </w:r>
          </w:p>
        </w:tc>
        <w:tc>
          <w:tcPr>
            <w:tcW w:type="dxa" w:w="3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Serverless Redis cache with TTL policies</w:t>
            </w:r>
          </w:p>
        </w:tc>
        <w:tc>
          <w:tcPr>
            <w:tcW w:type="dxa" w:w="1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Commercial</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SWR</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2.x</w:t>
            </w:r>
          </w:p>
        </w:tc>
        <w:tc>
          <w:tcPr>
            <w:tcW w:type="dxa" w:w="3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Client-side data fetching, caching, revalidation</w:t>
            </w:r>
          </w:p>
        </w:tc>
        <w:tc>
          <w:tcPr>
            <w:tcW w:type="dxa" w:w="1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MIT</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Recharts</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2.x</w:t>
            </w:r>
          </w:p>
        </w:tc>
        <w:tc>
          <w:tcPr>
            <w:tcW w:type="dxa" w:w="3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Data visualization (portfolio + candlestick charts)</w:t>
            </w:r>
          </w:p>
        </w:tc>
        <w:tc>
          <w:tcPr>
            <w:tcW w:type="dxa" w:w="1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MIT</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Tailwind CSS</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4.x</w:t>
            </w:r>
          </w:p>
        </w:tc>
        <w:tc>
          <w:tcPr>
            <w:tcW w:type="dxa" w:w="3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Utility-first CSS framework</w:t>
            </w:r>
          </w:p>
        </w:tc>
        <w:tc>
          <w:tcPr>
            <w:tcW w:type="dxa" w:w="1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MIT</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Zod</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3.x</w:t>
            </w:r>
          </w:p>
        </w:tc>
        <w:tc>
          <w:tcPr>
            <w:tcW w:type="dxa" w:w="3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Runtime schema validation for API inputs</w:t>
            </w:r>
          </w:p>
        </w:tc>
        <w:tc>
          <w:tcPr>
            <w:tcW w:type="dxa" w:w="1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MIT</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Framer Motion</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11.x</w:t>
            </w:r>
          </w:p>
        </w:tc>
        <w:tc>
          <w:tcPr>
            <w:tcW w:type="dxa" w:w="3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UI animation library</w:t>
            </w:r>
          </w:p>
        </w:tc>
        <w:tc>
          <w:tcPr>
            <w:tcW w:type="dxa" w:w="1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MIT</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Finnhub</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REST API</w:t>
            </w:r>
          </w:p>
        </w:tc>
        <w:tc>
          <w:tcPr>
            <w:tcW w:type="dxa" w:w="3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Real-time market quotes, profiles, news</w:t>
            </w:r>
          </w:p>
        </w:tc>
        <w:tc>
          <w:tcPr>
            <w:tcW w:type="dxa" w:w="1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Commercial</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Alpha Vantage</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REST API</w:t>
            </w:r>
          </w:p>
        </w:tc>
        <w:tc>
          <w:tcPr>
            <w:tcW w:type="dxa" w:w="3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News sentiment data, earnings calendar</w:t>
            </w:r>
          </w:p>
        </w:tc>
        <w:tc>
          <w:tcPr>
            <w:tcW w:type="dxa" w:w="1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Times New Roman" w:cs="Times New Roman" w:eastAsia="Times New Roman" w:hAnsi="Times New Roman"/>
                <w:color w:val="111111"/>
                <w:sz w:val="20"/>
                <w:szCs w:val="20"/>
              </w:rPr>
              <w:t xml:space="preserve">Commercial</w:t>
            </w:r>
          </w:p>
        </w:tc>
      </w:tr>
    </w:tbl>
    <w:p>
      <w:pPr>
        <w:spacing w:after="12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tabs>
        <w:tab w:val="right" w:pos="8640"/>
      </w:tabs>
      <w:spacing w:before="80"/>
    </w:pPr>
    <w:r>
      <w:rPr>
        <w:rFonts w:ascii="Times New Roman" w:cs="Times New Roman" w:eastAsia="Times New Roman" w:hAnsi="Times New Roman"/>
        <w:color w:val="444444"/>
        <w:sz w:val="18"/>
        <w:szCs w:val="18"/>
      </w:rPr>
      <w:t xml:space="preserve">Department of Computer Science  ·  May 2026</w:t>
    </w:r>
    <w:r>
      <w:rPr>
        <w:sz w:val="18"/>
        <w:szCs w:val="18"/>
      </w:rPr>
      <w:t xml:space="preserve">	</w:t>
    </w:r>
    <w:fldSimple w:instr="PAGE">
      <w:r>
        <w:rPr>
          <w:rFonts w:ascii="Times New Roman" w:cs="Times New Roman" w:eastAsia="Times New Roman" w:hAnsi="Times New Roman"/>
          <w:color w:val="444444"/>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spacing w:after="80"/>
      <w:jc w:val="right"/>
    </w:pPr>
    <w:r>
      <w:rPr>
        <w:rFonts w:ascii="Times New Roman" w:cs="Times New Roman" w:eastAsia="Times New Roman" w:hAnsi="Times New Roman"/>
        <w:i/>
        <w:iCs/>
        <w:color w:val="444444"/>
        <w:sz w:val="18"/>
        <w:szCs w:val="18"/>
      </w:rPr>
      <w:t xml:space="preserve">WealthFlow — Final Year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jc w:val="center"/>
      <w:outlineLvl w:val="0"/>
    </w:pPr>
    <w:rPr>
      <w:rFonts w:ascii="Times New Roman" w:cs="Times New Roman" w:eastAsia="Times New Roman" w:hAnsi="Times New Roman"/>
      <w:b/>
      <w:bCs/>
      <w:color w:val="111111"/>
      <w:sz w:val="32"/>
      <w:szCs w:val="32"/>
    </w:rPr>
  </w:style>
  <w:style w:type="paragraph" w:styleId="Heading2">
    <w:name w:val="Heading 2"/>
    <w:basedOn w:val="Normal"/>
    <w:next w:val="Normal"/>
    <w:qFormat/>
    <w:pPr>
      <w:spacing w:after="120" w:before="320"/>
      <w:outlineLvl w:val="1"/>
    </w:pPr>
    <w:rPr>
      <w:rFonts w:ascii="Times New Roman" w:cs="Times New Roman" w:eastAsia="Times New Roman" w:hAnsi="Times New Roman"/>
      <w:b/>
      <w:bCs/>
      <w:color w:val="222222"/>
      <w:sz w:val="26"/>
      <w:szCs w:val="26"/>
    </w:rPr>
  </w:style>
  <w:style w:type="paragraph" w:styleId="Heading3">
    <w:name w:val="Heading 3"/>
    <w:basedOn w:val="Normal"/>
    <w:next w:val="Normal"/>
    <w:qFormat/>
    <w:pPr>
      <w:spacing w:after="80" w:before="240"/>
      <w:outlineLvl w:val="2"/>
    </w:pPr>
    <w:rPr>
      <w:rFonts w:ascii="Times New Roman" w:cs="Times New Roman" w:eastAsia="Times New Roman" w:hAnsi="Times New Roman"/>
      <w:b/>
      <w:bCs/>
      <w:i/>
      <w:i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2026-05-10T17:39:56.035Z</dcterms:created>
  <dcterms:modified xsi:type="dcterms:W3CDTF">2026-05-10T17:39:56.037Z</dcterms:modified>
</cp:coreProperties>
</file>

<file path=docProps/custom.xml><?xml version="1.0" encoding="utf-8"?>
<Properties xmlns="http://schemas.openxmlformats.org/officeDocument/2006/custom-properties" xmlns:vt="http://schemas.openxmlformats.org/officeDocument/2006/docPropsVTypes"/>
</file>