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2D50"/>
          <w:sz w:val="40"/>
        </w:rPr>
        <w:t>Anassé Yahanan</w:t>
      </w:r>
    </w:p>
    <w:p>
      <w:r>
        <w:rPr>
          <w:b/>
          <w:color w:val="2E5E8C"/>
          <w:sz w:val="25"/>
        </w:rPr>
        <w:t>Lead Data Scientist &amp; AI Engineer — Stratégie Data, Machine Learning &amp; IA Générative</w:t>
      </w:r>
    </w:p>
    <w:p>
      <w:r>
        <w:rPr>
          <w:color w:val="404040"/>
          <w:sz w:val="19"/>
        </w:rPr>
        <w:t>Abidjan, Côte d'Ivoire  |  anasseyahanan@gmail.com  |  https://anasseyahnn.github.io/portfolio/  |  https://github.com/Anasseyahnn  |  https://linkedin.com/in/anasse-yahanan-bouagba-3b39aa242/</w:t>
      </w:r>
    </w:p>
    <w:p>
      <w:pPr>
        <w:spacing w:after="120"/>
      </w:pPr>
      <w:r>
        <w:rPr>
          <w:sz w:val="20"/>
        </w:rPr>
        <w:t>3+ ans d'expérience  ·  15+ projets IA livrés  ·  50+ professionnels formés  ·  Fondateur d'un SaaS IA</w:t>
      </w:r>
    </w:p>
    <w:p>
      <w:pPr>
        <w:spacing w:before="240" w:after="60"/>
      </w:pPr>
      <w:r>
        <w:rPr>
          <w:b/>
          <w:color w:val="1F2D50"/>
          <w:sz w:val="23"/>
        </w:rPr>
        <w:t>RÉSUMÉ</w:t>
      </w:r>
    </w:p>
    <w:p>
      <w:pPr>
        <w:spacing w:after="120"/>
      </w:pPr>
      <w:r>
        <w:rPr>
          <w:sz w:val="20"/>
        </w:rPr>
        <w:t>Data Scientist / AI Engineer avec 3+ ans d'expérience dans le pilotage de projets data de bout en bout — de la stratégie à la mise en production — pour des études de marché et des programmes de développement en Afrique de l'Ouest. Fondateur de BRVM AI, plateforme SaaS d'analyse boursière propulsée par l'IA, et concepteur d'un programme de formation certifiant "Ingénieur LLM" (10 modules, 250h, 50+ professionnels formés). Expertise combinée en machine learning (Scikit-Learn, PyTorch), IA générative (LLM, RAG, LangChain, LlamaIndex) et industrialisation (FastAPI, Docker, Kubernetes). Actuellement Chargé d'Études Statistique &amp; Marketing Senior chez OpinionWay Afrique Subsaharienne, où je pilote 10+ études de marché de bout en bout pour des clients grands comptes. Recherche un poste à responsabilité (Lead / Head / Manager) en Data Science, IA ou Ingénierie LLM.</w:t>
      </w:r>
    </w:p>
    <w:p>
      <w:pPr>
        <w:spacing w:before="240" w:after="60"/>
      </w:pPr>
      <w:r>
        <w:rPr>
          <w:b/>
          <w:color w:val="1F2D50"/>
          <w:sz w:val="23"/>
        </w:rPr>
        <w:t>COMPÉTENCES CLÉS</w:t>
      </w:r>
    </w:p>
    <w:p>
      <w:pPr>
        <w:pStyle w:val="ListBullet"/>
        <w:spacing w:after="40"/>
      </w:pPr>
      <w:r>
        <w:rPr>
          <w:sz w:val="20"/>
        </w:rPr>
        <w:t>Leadership &amp; pilotage : pilotage de projets data de bout en bout · gestion de parties prenantes grands comptes · formation et montée en compétence d'équipes · fondation et direction produit (SaaS)</w:t>
      </w:r>
    </w:p>
    <w:p>
      <w:pPr>
        <w:pStyle w:val="ListBullet"/>
        <w:spacing w:after="40"/>
      </w:pPr>
      <w:r>
        <w:rPr>
          <w:sz w:val="20"/>
        </w:rPr>
        <w:t>Machine learning &amp; IA : Scikit-Learn · PyTorch · LLM · RAG · LangChain · LlamaIndex · Ollama · Groq</w:t>
      </w:r>
    </w:p>
    <w:p>
      <w:pPr>
        <w:pStyle w:val="ListBullet"/>
        <w:spacing w:after="40"/>
      </w:pPr>
      <w:r>
        <w:rPr>
          <w:sz w:val="20"/>
        </w:rPr>
        <w:t>Ingénierie &amp; déploiement : Python · R · SQL · FastAPI · Docker · Kubernetes</w:t>
      </w:r>
    </w:p>
    <w:p>
      <w:pPr>
        <w:pStyle w:val="ListBullet"/>
        <w:spacing w:after="40"/>
      </w:pPr>
      <w:r>
        <w:rPr>
          <w:sz w:val="20"/>
        </w:rPr>
        <w:t>Visualisation &amp; data storytelling : Power BI · ggplot2 · Quarto · Streamlit · Next.js</w:t>
      </w:r>
    </w:p>
    <w:p>
      <w:pPr>
        <w:spacing w:before="240" w:after="60"/>
      </w:pPr>
      <w:r>
        <w:rPr>
          <w:b/>
          <w:color w:val="1F2D50"/>
          <w:sz w:val="23"/>
        </w:rPr>
        <w:t>EXPÉRIENCE PROFESSIONNELLE</w:t>
      </w:r>
    </w:p>
    <w:p>
      <w:pPr>
        <w:spacing w:before="120" w:after="40"/>
      </w:pPr>
      <w:r>
        <w:rPr>
          <w:b/>
          <w:sz w:val="21"/>
        </w:rPr>
        <w:t>Chargé d'Études Statistique &amp; Marketing Senior — OpinionWay Afrique Subsaharienne</w:t>
      </w:r>
      <w:r>
        <w:rPr>
          <w:i/>
          <w:sz w:val="19"/>
        </w:rPr>
        <w:tab/>
        <w:t>2025 – Présent</w:t>
      </w:r>
    </w:p>
    <w:p>
      <w:pPr>
        <w:pStyle w:val="ListBullet"/>
        <w:spacing w:after="40"/>
      </w:pPr>
      <w:r>
        <w:rPr>
          <w:sz w:val="20"/>
        </w:rPr>
        <w:t>Pilote 10+ études de marché de bout en bout pour des clients grands comptes en Afrique de l'Ouest</w:t>
      </w:r>
    </w:p>
    <w:p>
      <w:pPr>
        <w:pStyle w:val="ListBullet"/>
        <w:spacing w:after="40"/>
      </w:pPr>
      <w:r>
        <w:rPr>
          <w:sz w:val="20"/>
        </w:rPr>
        <w:t>Optimise la segmentation clientèle via clustering K-means (−40% de temps d'analyse)</w:t>
      </w:r>
    </w:p>
    <w:p>
      <w:pPr>
        <w:pStyle w:val="ListBullet"/>
        <w:spacing w:after="40"/>
      </w:pPr>
      <w:r>
        <w:rPr>
          <w:sz w:val="20"/>
        </w:rPr>
        <w:t>Automatise les pipelines ETL en R &amp; Python (−40% de temps de reporting)</w:t>
      </w:r>
    </w:p>
    <w:p>
      <w:pPr>
        <w:pStyle w:val="ListBullet"/>
        <w:spacing w:after="40"/>
      </w:pPr>
      <w:r>
        <w:rPr>
          <w:sz w:val="20"/>
        </w:rPr>
        <w:t>Conçoit des dashboards Power BI adoptés par les décideurs pour le suivi des indicateurs clés</w:t>
      </w:r>
    </w:p>
    <w:p>
      <w:pPr>
        <w:spacing w:before="120" w:after="40"/>
      </w:pPr>
      <w:r>
        <w:rPr>
          <w:b/>
          <w:sz w:val="21"/>
        </w:rPr>
        <w:t>Consultant Chargé d'Étude Statistique &amp; Marketing — Cabinet InsightPlus</w:t>
      </w:r>
      <w:r>
        <w:rPr>
          <w:i/>
          <w:sz w:val="19"/>
        </w:rPr>
        <w:tab/>
        <w:t>2024</w:t>
      </w:r>
    </w:p>
    <w:p>
      <w:pPr>
        <w:pStyle w:val="ListBullet"/>
        <w:spacing w:after="40"/>
      </w:pPr>
      <w:r>
        <w:rPr>
          <w:sz w:val="20"/>
        </w:rPr>
        <w:t>Réalise 3 études de marché complètes en 3 mois (régressions, tests d'hypothèses), en autonomie totale</w:t>
      </w:r>
    </w:p>
    <w:p>
      <w:pPr>
        <w:pStyle w:val="ListBullet"/>
        <w:spacing w:after="40"/>
      </w:pPr>
      <w:r>
        <w:rPr>
          <w:sz w:val="20"/>
        </w:rPr>
        <w:t>Formule des recommandations stratégiques fondées sur les données pour une clientèle diversifiée</w:t>
      </w:r>
    </w:p>
    <w:p>
      <w:pPr>
        <w:spacing w:before="120" w:after="40"/>
      </w:pPr>
      <w:r>
        <w:rPr>
          <w:b/>
          <w:sz w:val="21"/>
        </w:rPr>
        <w:t>Analyste Revenu Assurance Junior — Banque Atlantique Côte d'Ivoire</w:t>
      </w:r>
      <w:r>
        <w:rPr>
          <w:i/>
          <w:sz w:val="19"/>
        </w:rPr>
        <w:tab/>
        <w:t>2022</w:t>
      </w:r>
    </w:p>
    <w:p>
      <w:pPr>
        <w:pStyle w:val="ListBullet"/>
        <w:spacing w:after="40"/>
      </w:pPr>
      <w:r>
        <w:rPr>
          <w:sz w:val="20"/>
        </w:rPr>
        <w:t>Contrôle des données financières mensuelles, fiabilité 100% des rapports produits pour la direction</w:t>
      </w:r>
    </w:p>
    <w:p>
      <w:pPr>
        <w:pStyle w:val="ListBullet"/>
        <w:spacing w:after="40"/>
      </w:pPr>
      <w:r>
        <w:rPr>
          <w:sz w:val="20"/>
        </w:rPr>
        <w:t>Détecte et corrige des écarts comptables récurrents en environnement bancaire réglementé</w:t>
      </w:r>
    </w:p>
    <w:p>
      <w:pPr>
        <w:spacing w:before="240" w:after="60"/>
      </w:pPr>
      <w:r>
        <w:rPr>
          <w:b/>
          <w:color w:val="1F2D50"/>
          <w:sz w:val="23"/>
        </w:rPr>
        <w:t>LEADERSHIP, PRODUIT &amp; FORMATION</w:t>
      </w:r>
    </w:p>
    <w:p>
      <w:pPr>
        <w:spacing w:before="120" w:after="40"/>
      </w:pPr>
      <w:r>
        <w:rPr>
          <w:b/>
          <w:sz w:val="21"/>
        </w:rPr>
        <w:t>Fondateur — BRVM AI, SaaS d'analyse boursière propulsé par l'IA</w:t>
      </w:r>
    </w:p>
    <w:p>
      <w:pPr>
        <w:pStyle w:val="ListBullet"/>
        <w:spacing w:after="40"/>
      </w:pPr>
      <w:r>
        <w:rPr>
          <w:sz w:val="20"/>
        </w:rPr>
        <w:t>Conçoit, développe et déploie en autonomie complète une plateforme SaaS d'analyse financière de la Bourse Régionale (Next.js, Vercel), LLM intégrés pour des insights à latence &lt;150ms</w:t>
      </w:r>
    </w:p>
    <w:p>
      <w:pPr>
        <w:spacing w:before="120" w:after="40"/>
      </w:pPr>
      <w:r>
        <w:rPr>
          <w:b/>
          <w:sz w:val="21"/>
        </w:rPr>
        <w:t>Concepteur &amp; Formateur — Programme certifiant "Ingénieur LLM"</w:t>
      </w:r>
    </w:p>
    <w:p>
      <w:pPr>
        <w:pStyle w:val="ListBullet"/>
        <w:spacing w:after="40"/>
      </w:pPr>
      <w:r>
        <w:rPr>
          <w:sz w:val="20"/>
        </w:rPr>
        <w:t>Conçoit et anime un programme de 10 modules / 250h (2 parcours dev/analyste, capstone déployé, évaluation automatique par LLM-as-judge) — 50+ professionnels formés au LLM, RAG et déploiement d'agents IA</w:t>
      </w:r>
    </w:p>
    <w:p>
      <w:pPr>
        <w:spacing w:before="120" w:after="40"/>
      </w:pPr>
      <w:r>
        <w:rPr>
          <w:b/>
          <w:sz w:val="21"/>
        </w:rPr>
        <w:t>Consultant Formateur R &amp; Python — INSSEDS</w:t>
      </w:r>
    </w:p>
    <w:p>
      <w:pPr>
        <w:pStyle w:val="ListBullet"/>
        <w:spacing w:after="40"/>
      </w:pPr>
      <w:r>
        <w:rPr>
          <w:sz w:val="20"/>
        </w:rPr>
        <w:t>Conçoit et anime des formations professionnelles en R et Python pour l'analyse et la visualisation de données</w:t>
      </w:r>
    </w:p>
    <w:p>
      <w:pPr>
        <w:spacing w:before="120" w:after="40"/>
      </w:pPr>
      <w:r>
        <w:rPr>
          <w:b/>
          <w:sz w:val="21"/>
        </w:rPr>
        <w:t>Suivi-Évaluation (MEAL) — Projets financés USAID et Ambassade des États-Unis</w:t>
      </w:r>
    </w:p>
    <w:p>
      <w:pPr>
        <w:pStyle w:val="ListBullet"/>
        <w:spacing w:after="40"/>
      </w:pPr>
      <w:r>
        <w:rPr>
          <w:sz w:val="20"/>
        </w:rPr>
        <w:t>Collecte, contrôle qualité et analyse de données de suivi de programmes de développement, restitution à des bailleurs internationaux</w:t>
      </w:r>
    </w:p>
    <w:p>
      <w:pPr>
        <w:spacing w:before="240" w:after="60"/>
      </w:pPr>
      <w:r>
        <w:rPr>
          <w:b/>
          <w:color w:val="1F2D50"/>
          <w:sz w:val="23"/>
        </w:rPr>
        <w:t>PROJETS NOTABLES (PORTFOLIO GITHUB)</w:t>
      </w:r>
    </w:p>
    <w:p>
      <w:pPr>
        <w:pStyle w:val="ListBullet"/>
        <w:spacing w:after="40"/>
      </w:pPr>
      <w:r>
        <w:rPr>
          <w:sz w:val="20"/>
        </w:rPr>
        <w:t>BRVM AI (SaaS) — Analyse financière et boursière automatisée par l'IA (Next.js, Vercel, LLM, RAG)</w:t>
      </w:r>
    </w:p>
    <w:p>
      <w:pPr>
        <w:pStyle w:val="ListBullet"/>
        <w:spacing w:after="40"/>
      </w:pPr>
      <w:r>
        <w:rPr>
          <w:sz w:val="20"/>
        </w:rPr>
        <w:t>Labo Ingénieur LLM — Plateforme de formation LLM : 10 modules, rendus d'exercices, évaluation automatique LLM-as-judge (FastAPI, Next.js)</w:t>
      </w:r>
    </w:p>
    <w:p>
      <w:pPr>
        <w:pStyle w:val="ListBullet"/>
        <w:spacing w:after="40"/>
      </w:pPr>
      <w:r>
        <w:rPr>
          <w:sz w:val="20"/>
        </w:rPr>
        <w:t>AWASQA — SaaS de transcription, codage thématique IA et reporting automatisé d'entretiens qualitatifs (TypeScript, multi-LLM)</w:t>
      </w:r>
    </w:p>
    <w:p>
      <w:pPr>
        <w:pStyle w:val="ListBullet"/>
        <w:spacing w:after="40"/>
      </w:pPr>
      <w:r>
        <w:rPr>
          <w:sz w:val="20"/>
        </w:rPr>
        <w:t>Sondaq — Plateforme no-code d'analyse d'études de marché : segmentation, positionnement (Next.js, TypeScript)</w:t>
      </w:r>
    </w:p>
    <w:p>
      <w:pPr>
        <w:pStyle w:val="ListBullet"/>
        <w:spacing w:after="40"/>
      </w:pPr>
      <w:r>
        <w:rPr>
          <w:sz w:val="20"/>
        </w:rPr>
        <w:t>SQL-Chat — Traducteur langage naturel → SQL avec auto-charting et analyses narratives (Python, Ollama)</w:t>
      </w:r>
    </w:p>
    <w:p>
      <w:pPr>
        <w:pStyle w:val="ListBullet"/>
        <w:spacing w:after="40"/>
      </w:pPr>
      <w:r>
        <w:rPr>
          <w:sz w:val="20"/>
        </w:rPr>
        <w:t>Assistant_droit_ivoirien_AI — Assistant juridique IA (RAG) spécialisé Code du Travail ivoirien</w:t>
      </w:r>
    </w:p>
    <w:p>
      <w:pPr>
        <w:pStyle w:val="ListBullet"/>
        <w:spacing w:after="40"/>
      </w:pPr>
      <w:r>
        <w:rPr>
          <w:sz w:val="20"/>
        </w:rPr>
        <w:t>Vision OCR Pro — Extraction et structuration de texte depuis des images, 100% local via Ollama</w:t>
      </w:r>
    </w:p>
    <w:p>
      <w:pPr>
        <w:pStyle w:val="ListBullet"/>
        <w:spacing w:after="40"/>
      </w:pPr>
      <w:r>
        <w:rPr>
          <w:sz w:val="20"/>
        </w:rPr>
        <w:t>Groq R Integration — Package connectant des scripts statistiques R aux puces LPU Groq</w:t>
      </w:r>
    </w:p>
    <w:p>
      <w:pPr>
        <w:pStyle w:val="ListBullet"/>
        <w:spacing w:after="40"/>
      </w:pPr>
      <w:r>
        <w:rPr>
          <w:sz w:val="20"/>
        </w:rPr>
        <w:t>cancer_du_sein_predict — Diagnostic prédictif du cancer du sein par machine learning (Streamlit)</w:t>
      </w:r>
    </w:p>
    <w:p>
      <w:pPr>
        <w:spacing w:before="240" w:after="60"/>
      </w:pPr>
      <w:r>
        <w:rPr>
          <w:b/>
          <w:color w:val="1F2D50"/>
          <w:sz w:val="23"/>
        </w:rPr>
        <w:t>FORMATION</w:t>
      </w:r>
    </w:p>
    <w:p>
      <w:pPr>
        <w:spacing w:after="120"/>
      </w:pPr>
      <w:r>
        <w:rPr>
          <w:sz w:val="20"/>
        </w:rPr>
        <w:t>Formation continue et autoformation en Data Science, Ingénierie de données et Intelligence Artificielle appliquée. Détails et certifications disponibles sur le portfolio et le profil LinkedIn.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