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27.png" ContentType="image/png"/>
  <Override PartName="/word/media/rId31.png" ContentType="image/png"/>
  <Override PartName="/word/media/rId35.png" ContentType="image/png"/>
  <Override PartName="/word/media/rId39.png" ContentType="image/png"/>
  <Override PartName="/word/media/rId43.png" ContentType="image/png"/>
  <Override PartName="/word/media/rId55.png" ContentType="image/png"/>
  <Override PartName="/word/media/rId48.png" ContentType="image/png"/>
  <Override PartName="/word/media/rId5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9" w:name="user-guide"/>
    <w:p>
      <w:pPr>
        <w:pStyle w:val="Heading1"/>
      </w:pPr>
      <w:r>
        <w:t xml:space="preserve">User Guide</w:t>
      </w:r>
    </w:p>
    <w:bookmarkStart w:id="20" w:name="campus-service-request-management-system"/>
    <w:p>
      <w:pPr>
        <w:pStyle w:val="Heading2"/>
      </w:pPr>
      <w:r>
        <w:t xml:space="preserve">Campus Service Request Management System</w:t>
      </w:r>
    </w:p>
    <w:p>
      <w:pPr>
        <w:pStyle w:val="FirstParagraph"/>
      </w:pPr>
      <w:r>
        <w:rPr>
          <w:bCs/>
          <w:b/>
        </w:rPr>
        <w:t xml:space="preserve">Student:</w:t>
      </w:r>
      <w:r>
        <w:t xml:space="preserve"> </w:t>
      </w:r>
      <w:r>
        <w:t xml:space="preserve">[Student Name] – [Student ID]</w:t>
      </w:r>
    </w:p>
    <w:p>
      <w:r>
        <w:pict>
          <v:rect style="width:0;height:1.5pt" o:hralign="center" o:hrstd="t" o:hr="t"/>
        </w:pict>
      </w:r>
    </w:p>
    <w:bookmarkEnd w:id="20"/>
    <w:bookmarkStart w:id="21" w:name="installation-requirements"/>
    <w:p>
      <w:pPr>
        <w:pStyle w:val="Heading2"/>
      </w:pPr>
      <w:r>
        <w:t xml:space="preserve">1. Installation Requirements</w:t>
      </w:r>
    </w:p>
    <w:p>
      <w:pPr>
        <w:numPr>
          <w:ilvl w:val="0"/>
          <w:numId w:val="1001"/>
        </w:numPr>
        <w:pStyle w:val="Compact"/>
      </w:pPr>
      <w:r>
        <w:rPr>
          <w:bCs/>
          <w:b/>
        </w:rPr>
        <w:t xml:space="preserve">Node.js 20 or later</w:t>
      </w:r>
      <w:r>
        <w:t xml:space="preserve"> </w:t>
      </w:r>
      <w:r>
        <w:t xml:space="preserve">(tested on Node.js 22). Check with</w:t>
      </w:r>
      <w:r>
        <w:t xml:space="preserve"> </w:t>
      </w:r>
      <w:r>
        <w:rPr>
          <w:rStyle w:val="VerbatimChar"/>
        </w:rPr>
        <w:t xml:space="preserve">node --version</w:t>
      </w:r>
      <w:r>
        <w:t xml:space="preserve">.</w:t>
      </w:r>
    </w:p>
    <w:p>
      <w:pPr>
        <w:numPr>
          <w:ilvl w:val="0"/>
          <w:numId w:val="1001"/>
        </w:numPr>
        <w:pStyle w:val="Compact"/>
      </w:pPr>
      <w:r>
        <w:t xml:space="preserve">npm (installed with Node.js).</w:t>
      </w:r>
    </w:p>
    <w:p>
      <w:pPr>
        <w:numPr>
          <w:ilvl w:val="0"/>
          <w:numId w:val="1001"/>
        </w:numPr>
        <w:pStyle w:val="Compact"/>
      </w:pPr>
      <w:r>
        <w:t xml:space="preserve">Any terminal: Command Prompt, PowerShell, macOS Terminal or a Linux shell.</w:t>
      </w:r>
    </w:p>
    <w:p>
      <w:pPr>
        <w:numPr>
          <w:ilvl w:val="0"/>
          <w:numId w:val="1001"/>
        </w:numPr>
        <w:pStyle w:val="Compact"/>
      </w:pPr>
      <w:r>
        <w:t xml:space="preserve">No database and no extra npm packages are needed.</w:t>
      </w:r>
    </w:p>
    <w:bookmarkEnd w:id="21"/>
    <w:bookmarkStart w:id="22" w:name="setup-instructions"/>
    <w:p>
      <w:pPr>
        <w:pStyle w:val="Heading2"/>
      </w:pPr>
      <w:r>
        <w:t xml:space="preserve">2. Setup Instructions</w:t>
      </w:r>
    </w:p>
    <w:p>
      <w:pPr>
        <w:numPr>
          <w:ilvl w:val="0"/>
          <w:numId w:val="1002"/>
        </w:numPr>
        <w:pStyle w:val="Compact"/>
      </w:pPr>
      <w:r>
        <w:t xml:space="preserve">Unzip the submission (or clone the repository) and open a terminal in the</w:t>
      </w:r>
      <w:r>
        <w:t xml:space="preserve"> </w:t>
      </w:r>
      <w:r>
        <w:rPr>
          <w:rStyle w:val="VerbatimChar"/>
        </w:rPr>
        <w:t xml:space="preserve">AT3_CampusServiceRequestSystem</w:t>
      </w:r>
      <w:r>
        <w:t xml:space="preserve"> </w:t>
      </w:r>
      <w:r>
        <w:t xml:space="preserve">folder.</w:t>
      </w:r>
    </w:p>
    <w:p>
      <w:pPr>
        <w:numPr>
          <w:ilvl w:val="0"/>
          <w:numId w:val="1002"/>
        </w:numPr>
        <w:pStyle w:val="Compact"/>
      </w:pPr>
      <w:r>
        <w:t xml:space="preserve">Run</w:t>
      </w:r>
      <w:r>
        <w:t xml:space="preserve"> </w:t>
      </w:r>
      <w:r>
        <w:rPr>
          <w:rStyle w:val="VerbatimChar"/>
        </w:rPr>
        <w:t xml:space="preserve">npm install</w:t>
      </w:r>
      <w:r>
        <w:t xml:space="preserve">. There are no dependencies, so this only creates</w:t>
      </w:r>
      <w:r>
        <w:t xml:space="preserve"> </w:t>
      </w:r>
      <w:r>
        <w:rPr>
          <w:rStyle w:val="VerbatimChar"/>
        </w:rPr>
        <w:t xml:space="preserve">package-lock.json</w:t>
      </w:r>
      <w:r>
        <w:t xml:space="preserve">.</w:t>
      </w:r>
    </w:p>
    <w:p>
      <w:pPr>
        <w:numPr>
          <w:ilvl w:val="0"/>
          <w:numId w:val="1002"/>
        </w:numPr>
        <w:pStyle w:val="Compact"/>
      </w:pPr>
      <w:r>
        <w:t xml:space="preserve">(Optional) Run</w:t>
      </w:r>
      <w:r>
        <w:t xml:space="preserve"> </w:t>
      </w:r>
      <w:r>
        <w:rPr>
          <w:rStyle w:val="VerbatimChar"/>
        </w:rPr>
        <w:t xml:space="preserve">npm run seed</w:t>
      </w:r>
      <w:r>
        <w:t xml:space="preserve"> </w:t>
      </w:r>
      <w:r>
        <w:t xml:space="preserve">to reset the</w:t>
      </w:r>
      <w:r>
        <w:t xml:space="preserve"> </w:t>
      </w:r>
      <w:r>
        <w:rPr>
          <w:rStyle w:val="VerbatimChar"/>
        </w:rPr>
        <w:t xml:space="preserve">data/</w:t>
      </w:r>
      <w:r>
        <w:t xml:space="preserve"> </w:t>
      </w:r>
      <w:r>
        <w:t xml:space="preserve">folder to the demonstration records.</w:t>
      </w:r>
      <w:r>
        <w:t xml:space="preserve"> </w:t>
      </w:r>
      <w:r>
        <w:rPr>
          <w:bCs/>
          <w:b/>
        </w:rPr>
        <w:t xml:space="preserve">This deletes any data you have added.</w:t>
      </w:r>
    </w:p>
    <w:p>
      <w:pPr>
        <w:pStyle w:val="FirstParagraph"/>
      </w:pPr>
      <w:r>
        <w:t xml:space="preserve">The demonstration data contains these simulated users: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User ID</w:t>
            </w:r>
          </w:p>
        </w:tc>
        <w:tc>
          <w:tcPr/>
          <w:p>
            <w:pPr>
              <w:pStyle w:val="Compact"/>
              <w:jc w:val="left"/>
            </w:pPr>
            <w:r>
              <w:t xml:space="preserve">Name</w:t>
            </w:r>
          </w:p>
        </w:tc>
        <w:tc>
          <w:tcPr/>
          <w:p>
            <w:pPr>
              <w:pStyle w:val="Compact"/>
              <w:jc w:val="left"/>
            </w:pPr>
            <w:r>
              <w:t xml:space="preserve">Role</w:t>
            </w:r>
          </w:p>
        </w:tc>
      </w:tr>
      <w:tr>
        <w:tc>
          <w:tcPr/>
          <w:p>
            <w:pPr>
              <w:pStyle w:val="Compact"/>
              <w:jc w:val="left"/>
            </w:pPr>
            <w:r>
              <w:t xml:space="preserve">DWU2026001</w:t>
            </w:r>
          </w:p>
        </w:tc>
        <w:tc>
          <w:tcPr/>
          <w:p>
            <w:pPr>
              <w:pStyle w:val="Compact"/>
              <w:jc w:val="left"/>
            </w:pPr>
            <w:r>
              <w:t xml:space="preserve">Grace Kila</w:t>
            </w:r>
          </w:p>
        </w:tc>
        <w:tc>
          <w:tcPr/>
          <w:p>
            <w:pPr>
              <w:pStyle w:val="Compact"/>
              <w:jc w:val="left"/>
            </w:pPr>
            <w:r>
              <w:t xml:space="preserve">Student</w:t>
            </w:r>
          </w:p>
        </w:tc>
      </w:tr>
      <w:tr>
        <w:tc>
          <w:tcPr/>
          <w:p>
            <w:pPr>
              <w:pStyle w:val="Compact"/>
              <w:jc w:val="left"/>
            </w:pPr>
            <w:r>
              <w:t xml:space="preserve">DWU2026002</w:t>
            </w:r>
          </w:p>
        </w:tc>
        <w:tc>
          <w:tcPr/>
          <w:p>
            <w:pPr>
              <w:pStyle w:val="Compact"/>
              <w:jc w:val="left"/>
            </w:pPr>
            <w:r>
              <w:t xml:space="preserve">Peter Wama</w:t>
            </w:r>
          </w:p>
        </w:tc>
        <w:tc>
          <w:tcPr/>
          <w:p>
            <w:pPr>
              <w:pStyle w:val="Compact"/>
              <w:jc w:val="left"/>
            </w:pPr>
            <w:r>
              <w:t xml:space="preserve">Student</w:t>
            </w:r>
          </w:p>
        </w:tc>
      </w:tr>
      <w:tr>
        <w:tc>
          <w:tcPr/>
          <w:p>
            <w:pPr>
              <w:pStyle w:val="Compact"/>
              <w:jc w:val="left"/>
            </w:pPr>
            <w:r>
              <w:t xml:space="preserve">STF1001</w:t>
            </w:r>
          </w:p>
        </w:tc>
        <w:tc>
          <w:tcPr/>
          <w:p>
            <w:pPr>
              <w:pStyle w:val="Compact"/>
              <w:jc w:val="left"/>
            </w:pPr>
            <w:r>
              <w:t xml:space="preserve">Ruth Kaupa</w:t>
            </w:r>
          </w:p>
        </w:tc>
        <w:tc>
          <w:tcPr/>
          <w:p>
            <w:pPr>
              <w:pStyle w:val="Compact"/>
              <w:jc w:val="left"/>
            </w:pPr>
            <w:r>
              <w:t xml:space="preserve">Staff</w:t>
            </w:r>
          </w:p>
        </w:tc>
      </w:tr>
      <w:tr>
        <w:tc>
          <w:tcPr/>
          <w:p>
            <w:pPr>
              <w:pStyle w:val="Compact"/>
              <w:jc w:val="left"/>
            </w:pPr>
            <w:r>
              <w:t xml:space="preserve">OFF001</w:t>
            </w:r>
          </w:p>
        </w:tc>
        <w:tc>
          <w:tcPr/>
          <w:p>
            <w:pPr>
              <w:pStyle w:val="Compact"/>
              <w:jc w:val="left"/>
            </w:pPr>
            <w:r>
              <w:t xml:space="preserve">Michael Tobias</w:t>
            </w:r>
          </w:p>
        </w:tc>
        <w:tc>
          <w:tcPr/>
          <w:p>
            <w:pPr>
              <w:pStyle w:val="Compact"/>
              <w:jc w:val="left"/>
            </w:pPr>
            <w:r>
              <w:t xml:space="preserve">Service Officer</w:t>
            </w:r>
          </w:p>
        </w:tc>
      </w:tr>
      <w:tr>
        <w:tc>
          <w:tcPr/>
          <w:p>
            <w:pPr>
              <w:pStyle w:val="Compact"/>
              <w:jc w:val="left"/>
            </w:pPr>
            <w:r>
              <w:t xml:space="preserve">TECH001</w:t>
            </w:r>
          </w:p>
        </w:tc>
        <w:tc>
          <w:tcPr/>
          <w:p>
            <w:pPr>
              <w:pStyle w:val="Compact"/>
              <w:jc w:val="left"/>
            </w:pPr>
            <w:r>
              <w:t xml:space="preserve">John Bais</w:t>
            </w:r>
          </w:p>
        </w:tc>
        <w:tc>
          <w:tcPr/>
          <w:p>
            <w:pPr>
              <w:pStyle w:val="Compact"/>
              <w:jc w:val="left"/>
            </w:pPr>
            <w:r>
              <w:t xml:space="preserve">Technician (Networking and ICT)</w:t>
            </w:r>
          </w:p>
        </w:tc>
      </w:tr>
      <w:tr>
        <w:tc>
          <w:tcPr/>
          <w:p>
            <w:pPr>
              <w:pStyle w:val="Compact"/>
              <w:jc w:val="left"/>
            </w:pPr>
            <w:r>
              <w:t xml:space="preserve">TECH002</w:t>
            </w:r>
          </w:p>
        </w:tc>
        <w:tc>
          <w:tcPr/>
          <w:p>
            <w:pPr>
              <w:pStyle w:val="Compact"/>
              <w:jc w:val="left"/>
            </w:pPr>
            <w:r>
              <w:t xml:space="preserve">Lucy Aihi</w:t>
            </w:r>
          </w:p>
        </w:tc>
        <w:tc>
          <w:tcPr/>
          <w:p>
            <w:pPr>
              <w:pStyle w:val="Compact"/>
              <w:jc w:val="left"/>
            </w:pPr>
            <w:r>
              <w:t xml:space="preserve">Technician (Electrical and Building)</w:t>
            </w:r>
          </w:p>
        </w:tc>
      </w:tr>
      <w:tr>
        <w:tc>
          <w:tcPr/>
          <w:p>
            <w:pPr>
              <w:pStyle w:val="Compact"/>
              <w:jc w:val="left"/>
            </w:pPr>
            <w:r>
              <w:t xml:space="preserve">TECH003</w:t>
            </w:r>
          </w:p>
        </w:tc>
        <w:tc>
          <w:tcPr/>
          <w:p>
            <w:pPr>
              <w:pStyle w:val="Compact"/>
              <w:jc w:val="left"/>
            </w:pPr>
            <w:r>
              <w:t xml:space="preserve">Samuel Pona</w:t>
            </w:r>
          </w:p>
        </w:tc>
        <w:tc>
          <w:tcPr/>
          <w:p>
            <w:pPr>
              <w:pStyle w:val="Compact"/>
              <w:jc w:val="left"/>
            </w:pPr>
            <w:r>
              <w:t xml:space="preserve">Technician (Cleaning and Sanitation)</w:t>
            </w:r>
          </w:p>
        </w:tc>
      </w:tr>
      <w:tr>
        <w:tc>
          <w:tcPr/>
          <w:p>
            <w:pPr>
              <w:pStyle w:val="Compact"/>
              <w:jc w:val="left"/>
            </w:pPr>
            <w:r>
              <w:t xml:space="preserve">ADM001</w:t>
            </w:r>
          </w:p>
        </w:tc>
        <w:tc>
          <w:tcPr/>
          <w:p>
            <w:pPr>
              <w:pStyle w:val="Compact"/>
              <w:jc w:val="left"/>
            </w:pPr>
            <w:r>
              <w:t xml:space="preserve">Helen Morobe</w:t>
            </w:r>
          </w:p>
        </w:tc>
        <w:tc>
          <w:tcPr/>
          <w:p>
            <w:pPr>
              <w:pStyle w:val="Compact"/>
              <w:jc w:val="left"/>
            </w:pPr>
            <w:r>
              <w:t xml:space="preserve">System Administrator</w:t>
            </w:r>
          </w:p>
        </w:tc>
      </w:tr>
    </w:tbl>
    <w:p>
      <w:pPr>
        <w:pStyle w:val="BodyText"/>
      </w:pPr>
      <w:r>
        <w:t xml:space="preserve">and nine requests (REQ001–REQ009) at different stages of the workflow.</w:t>
      </w:r>
    </w:p>
    <w:bookmarkEnd w:id="22"/>
    <w:bookmarkStart w:id="26" w:name="starting-the-application"/>
    <w:p>
      <w:pPr>
        <w:pStyle w:val="Heading2"/>
      </w:pPr>
      <w:r>
        <w:t xml:space="preserve">3. Starting the Application</w:t>
      </w:r>
    </w:p>
    <w:p>
      <w:pPr>
        <w:pStyle w:val="SourceCode"/>
      </w:pPr>
      <w:r>
        <w:rPr>
          <w:rStyle w:val="VerbatimChar"/>
        </w:rPr>
        <w:t xml:space="preserve">node src/CampusServiceApp.js</w:t>
      </w:r>
    </w:p>
    <w:p>
      <w:pPr>
        <w:pStyle w:val="FirstParagraph"/>
      </w:pPr>
      <w:r>
        <w:t xml:space="preserve">or</w:t>
      </w:r>
      <w:r>
        <w:t xml:space="preserve"> </w:t>
      </w:r>
      <w:r>
        <w:rPr>
          <w:rStyle w:val="VerbatimChar"/>
        </w:rPr>
        <w:t xml:space="preserve">npm start</w:t>
      </w:r>
      <w:r>
        <w:t xml:space="preserve">. The program loads the data files and shows the main menu. Type a number and press Enter.</w:t>
      </w:r>
    </w:p>
    <w:p>
      <w:pPr>
        <w:pStyle w:val="CaptionedFigure"/>
      </w:pPr>
      <w:r>
        <w:drawing>
          <wp:inline>
            <wp:extent cx="5334000" cy="2565353"/>
            <wp:effectExtent b="0" l="0" r="0" t="0"/>
            <wp:docPr descr="Main menu" title="" id="24" name="Picture"/>
            <a:graphic>
              <a:graphicData uri="http://schemas.openxmlformats.org/drawingml/2006/picture">
                <pic:pic>
                  <pic:nvPicPr>
                    <pic:cNvPr descr="screenshots/01_main_menu.png" id="25" name="Picture"/>
                    <pic:cNvPicPr>
                      <a:picLocks noChangeArrowheads="1" noChangeAspect="1"/>
                    </pic:cNvPicPr>
                  </pic:nvPicPr>
                  <pic:blipFill>
                    <a:blip r:embed="rId23"/>
                    <a:stretch>
                      <a:fillRect/>
                    </a:stretch>
                  </pic:blipFill>
                  <pic:spPr bwMode="auto">
                    <a:xfrm>
                      <a:off x="0" y="0"/>
                      <a:ext cx="5334000" cy="2565353"/>
                    </a:xfrm>
                    <a:prstGeom prst="rect">
                      <a:avLst/>
                    </a:prstGeom>
                    <a:noFill/>
                    <a:ln w="9525">
                      <a:noFill/>
                      <a:headEnd/>
                      <a:tailEnd/>
                    </a:ln>
                  </pic:spPr>
                </pic:pic>
              </a:graphicData>
            </a:graphic>
          </wp:inline>
        </w:drawing>
      </w:r>
    </w:p>
    <w:p>
      <w:pPr>
        <w:pStyle w:val="ImageCaption"/>
      </w:pPr>
      <w:r>
        <w:t xml:space="preserve">Main menu</w:t>
      </w:r>
    </w:p>
    <w:p>
      <w:pPr>
        <w:pStyle w:val="BodyText"/>
      </w:pPr>
      <w:r>
        <w:t xml:space="preserve">Options 1–9 are the core requester features. Options 10–15 were added for the workflow, reports and audit. Option 0 exits; data is saved after every change, so nothing is lost when you exit.</w:t>
      </w:r>
    </w:p>
    <w:p>
      <w:pPr>
        <w:pStyle w:val="BodyText"/>
      </w:pPr>
      <w:r>
        <w:t xml:space="preserve">To use a different data folder (for example a copy for practice), set</w:t>
      </w:r>
      <w:r>
        <w:t xml:space="preserve"> </w:t>
      </w:r>
      <w:r>
        <w:rPr>
          <w:rStyle w:val="VerbatimChar"/>
        </w:rPr>
        <w:t xml:space="preserve">CAMPUS_DATA_DIR</w:t>
      </w:r>
      <w:r>
        <w:t xml:space="preserve">:</w:t>
      </w:r>
    </w:p>
    <w:p>
      <w:pPr>
        <w:pStyle w:val="SourceCode"/>
      </w:pPr>
      <w:r>
        <w:rPr>
          <w:rStyle w:val="VerbatimChar"/>
        </w:rPr>
        <w:t xml:space="preserve"># macOS / Linux</w:t>
      </w:r>
      <w:r>
        <w:br/>
      </w:r>
      <w:r>
        <w:rPr>
          <w:rStyle w:val="VerbatimChar"/>
        </w:rPr>
        <w:t xml:space="preserve">CAMPUS_DATA_DIR=./practice-data node src/CampusServiceApp.js</w:t>
      </w:r>
      <w:r>
        <w:br/>
      </w:r>
      <w:r>
        <w:rPr>
          <w:rStyle w:val="VerbatimChar"/>
        </w:rPr>
        <w:t xml:space="preserve"># Windows PowerShell</w:t>
      </w:r>
      <w:r>
        <w:br/>
      </w:r>
      <w:r>
        <w:rPr>
          <w:rStyle w:val="VerbatimChar"/>
        </w:rPr>
        <w:t xml:space="preserve">$env:CAMPUS_DATA_DIR="practice-data"; node src/CampusServiceApp.js</w:t>
      </w:r>
    </w:p>
    <w:bookmarkEnd w:id="26"/>
    <w:bookmarkStart w:id="30" w:name="registering-or-selecting-a-user"/>
    <w:p>
      <w:pPr>
        <w:pStyle w:val="Heading2"/>
      </w:pPr>
      <w:r>
        <w:t xml:space="preserve">4. Registering or Selecting a User</w:t>
      </w:r>
    </w:p>
    <w:p>
      <w:pPr>
        <w:pStyle w:val="FirstParagraph"/>
      </w:pPr>
      <w:r>
        <w:t xml:space="preserve">There are no passwords. You</w:t>
      </w:r>
      <w:r>
        <w:t xml:space="preserve"> </w:t>
      </w:r>
      <w:r>
        <w:t xml:space="preserve">“</w:t>
      </w:r>
      <w:r>
        <w:t xml:space="preserve">select</w:t>
      </w:r>
      <w:r>
        <w:t xml:space="preserve">”</w:t>
      </w:r>
      <w:r>
        <w:t xml:space="preserve"> </w:t>
      </w:r>
      <w:r>
        <w:t xml:space="preserve">yourself by typing your user ID whenever the program asks.</w:t>
      </w:r>
    </w:p>
    <w:p>
      <w:pPr>
        <w:pStyle w:val="BodyText"/>
      </w:pPr>
      <w:r>
        <w:t xml:space="preserve">To register, choose</w:t>
      </w:r>
      <w:r>
        <w:t xml:space="preserve"> </w:t>
      </w:r>
      <w:r>
        <w:rPr>
          <w:bCs/>
          <w:b/>
        </w:rPr>
        <w:t xml:space="preserve">1. Register User</w:t>
      </w:r>
      <w:r>
        <w:t xml:space="preserve">, pick the user type, then answer the questions. Each type asks for one or two extra details (programme and year for students, department for staff, section for officers, speciality for Technicians).</w:t>
      </w:r>
    </w:p>
    <w:p>
      <w:pPr>
        <w:pStyle w:val="CaptionedFigure"/>
      </w:pPr>
      <w:r>
        <w:drawing>
          <wp:inline>
            <wp:extent cx="5334000" cy="2881432"/>
            <wp:effectExtent b="0" l="0" r="0" t="0"/>
            <wp:docPr descr="Register user" title="" id="28" name="Picture"/>
            <a:graphic>
              <a:graphicData uri="http://schemas.openxmlformats.org/drawingml/2006/picture">
                <pic:pic>
                  <pic:nvPicPr>
                    <pic:cNvPr descr="screenshots/02_register_user.png" id="29" name="Picture"/>
                    <pic:cNvPicPr>
                      <a:picLocks noChangeArrowheads="1" noChangeAspect="1"/>
                    </pic:cNvPicPr>
                  </pic:nvPicPr>
                  <pic:blipFill>
                    <a:blip r:embed="rId27"/>
                    <a:stretch>
                      <a:fillRect/>
                    </a:stretch>
                  </pic:blipFill>
                  <pic:spPr bwMode="auto">
                    <a:xfrm>
                      <a:off x="0" y="0"/>
                      <a:ext cx="5334000" cy="2881432"/>
                    </a:xfrm>
                    <a:prstGeom prst="rect">
                      <a:avLst/>
                    </a:prstGeom>
                    <a:noFill/>
                    <a:ln w="9525">
                      <a:noFill/>
                      <a:headEnd/>
                      <a:tailEnd/>
                    </a:ln>
                  </pic:spPr>
                </pic:pic>
              </a:graphicData>
            </a:graphic>
          </wp:inline>
        </w:drawing>
      </w:r>
    </w:p>
    <w:p>
      <w:pPr>
        <w:pStyle w:val="ImageCaption"/>
      </w:pPr>
      <w:r>
        <w:t xml:space="preserve">Register user</w:t>
      </w:r>
    </w:p>
    <w:bookmarkEnd w:id="30"/>
    <w:bookmarkStart w:id="34" w:name="submitting-a-request"/>
    <w:p>
      <w:pPr>
        <w:pStyle w:val="Heading2"/>
      </w:pPr>
      <w:r>
        <w:t xml:space="preserve">5. Submitting a Request</w:t>
      </w:r>
    </w:p>
    <w:p>
      <w:pPr>
        <w:pStyle w:val="FirstParagraph"/>
      </w:pPr>
      <w:r>
        <w:t xml:space="preserve">Choose</w:t>
      </w:r>
      <w:r>
        <w:t xml:space="preserve"> </w:t>
      </w:r>
      <w:r>
        <w:rPr>
          <w:bCs/>
          <w:b/>
        </w:rPr>
        <w:t xml:space="preserve">2. Submit Service Request</w:t>
      </w:r>
      <w:r>
        <w:t xml:space="preserve">:</w:t>
      </w:r>
    </w:p>
    <w:p>
      <w:pPr>
        <w:numPr>
          <w:ilvl w:val="0"/>
          <w:numId w:val="1003"/>
        </w:numPr>
        <w:pStyle w:val="Compact"/>
      </w:pPr>
      <w:r>
        <w:t xml:space="preserve">Enter your user ID (must be a Student or Staff account).</w:t>
      </w:r>
    </w:p>
    <w:p>
      <w:pPr>
        <w:numPr>
          <w:ilvl w:val="0"/>
          <w:numId w:val="1003"/>
        </w:numPr>
        <w:pStyle w:val="Compact"/>
      </w:pPr>
      <w:r>
        <w:t xml:space="preserve">Choose the category by number.</w:t>
      </w:r>
    </w:p>
    <w:p>
      <w:pPr>
        <w:numPr>
          <w:ilvl w:val="0"/>
          <w:numId w:val="1003"/>
        </w:numPr>
        <w:pStyle w:val="Compact"/>
      </w:pPr>
      <w:r>
        <w:t xml:space="preserve">Enter the title, description and campus location.</w:t>
      </w:r>
    </w:p>
    <w:p>
      <w:pPr>
        <w:numPr>
          <w:ilvl w:val="0"/>
          <w:numId w:val="1003"/>
        </w:numPr>
        <w:pStyle w:val="Compact"/>
      </w:pPr>
      <w:r>
        <w:t xml:space="preserve">Choose a priority (press Enter for Normal).</w:t>
      </w:r>
    </w:p>
    <w:p>
      <w:pPr>
        <w:numPr>
          <w:ilvl w:val="0"/>
          <w:numId w:val="1003"/>
        </w:numPr>
        <w:pStyle w:val="Compact"/>
      </w:pPr>
      <w:r>
        <w:t xml:space="preserve">Answer the category-specific questions (for example building, room and hazard level for maintenance).</w:t>
      </w:r>
    </w:p>
    <w:p>
      <w:pPr>
        <w:pStyle w:val="FirstParagraph"/>
      </w:pPr>
      <w:r>
        <w:t xml:space="preserve">The system gives the request the next ID and shows its full summary, including the priority score and target resolution time.</w:t>
      </w:r>
    </w:p>
    <w:p>
      <w:pPr>
        <w:pStyle w:val="CaptionedFigure"/>
      </w:pPr>
      <w:r>
        <w:drawing>
          <wp:inline>
            <wp:extent cx="5334000" cy="4346619"/>
            <wp:effectExtent b="0" l="0" r="0" t="0"/>
            <wp:docPr descr="Submit request" title="" id="32" name="Picture"/>
            <a:graphic>
              <a:graphicData uri="http://schemas.openxmlformats.org/drawingml/2006/picture">
                <pic:pic>
                  <pic:nvPicPr>
                    <pic:cNvPr descr="screenshots/03_submit_request.png" id="33" name="Picture"/>
                    <pic:cNvPicPr>
                      <a:picLocks noChangeArrowheads="1" noChangeAspect="1"/>
                    </pic:cNvPicPr>
                  </pic:nvPicPr>
                  <pic:blipFill>
                    <a:blip r:embed="rId31"/>
                    <a:stretch>
                      <a:fillRect/>
                    </a:stretch>
                  </pic:blipFill>
                  <pic:spPr bwMode="auto">
                    <a:xfrm>
                      <a:off x="0" y="0"/>
                      <a:ext cx="5334000" cy="4346619"/>
                    </a:xfrm>
                    <a:prstGeom prst="rect">
                      <a:avLst/>
                    </a:prstGeom>
                    <a:noFill/>
                    <a:ln w="9525">
                      <a:noFill/>
                      <a:headEnd/>
                      <a:tailEnd/>
                    </a:ln>
                  </pic:spPr>
                </pic:pic>
              </a:graphicData>
            </a:graphic>
          </wp:inline>
        </w:drawing>
      </w:r>
    </w:p>
    <w:p>
      <w:pPr>
        <w:pStyle w:val="ImageCaption"/>
      </w:pPr>
      <w:r>
        <w:t xml:space="preserve">Submit request</w:t>
      </w:r>
    </w:p>
    <w:p>
      <w:pPr>
        <w:pStyle w:val="BodyText"/>
      </w:pPr>
      <w:r>
        <w:t xml:space="preserve">You can then use</w:t>
      </w:r>
      <w:r>
        <w:t xml:space="preserve"> </w:t>
      </w:r>
      <w:r>
        <w:rPr>
          <w:bCs/>
          <w:b/>
        </w:rPr>
        <w:t xml:space="preserve">3. View Request by ID</w:t>
      </w:r>
      <w:r>
        <w:t xml:space="preserve"> </w:t>
      </w:r>
      <w:r>
        <w:t xml:space="preserve">or</w:t>
      </w:r>
      <w:r>
        <w:t xml:space="preserve"> </w:t>
      </w:r>
      <w:r>
        <w:rPr>
          <w:bCs/>
          <w:b/>
        </w:rPr>
        <w:t xml:space="preserve">4. View My Requests</w:t>
      </w:r>
      <w:r>
        <w:t xml:space="preserve"> </w:t>
      </w:r>
      <w:r>
        <w:t xml:space="preserve">to follow it.</w:t>
      </w:r>
      <w:r>
        <w:t xml:space="preserve"> </w:t>
      </w:r>
      <w:r>
        <w:rPr>
          <w:bCs/>
          <w:b/>
        </w:rPr>
        <w:t xml:space="preserve">6. Update My Request</w:t>
      </w:r>
      <w:r>
        <w:t xml:space="preserve"> </w:t>
      </w:r>
      <w:r>
        <w:t xml:space="preserve">lets you change details while it is still Submitted (press Enter to keep a value), and</w:t>
      </w:r>
      <w:r>
        <w:t xml:space="preserve"> </w:t>
      </w:r>
      <w:r>
        <w:rPr>
          <w:bCs/>
          <w:b/>
        </w:rPr>
        <w:t xml:space="preserve">7. Cancel My Request</w:t>
      </w:r>
      <w:r>
        <w:t xml:space="preserve"> </w:t>
      </w:r>
      <w:r>
        <w:t xml:space="preserve">cancels it.</w:t>
      </w:r>
    </w:p>
    <w:bookmarkEnd w:id="34"/>
    <w:bookmarkStart w:id="47" w:name="assigning-and-processing-a-request"/>
    <w:p>
      <w:pPr>
        <w:pStyle w:val="Heading2"/>
      </w:pPr>
      <w:r>
        <w:t xml:space="preserve">6. Assigning and Processing a Request</w:t>
      </w:r>
    </w:p>
    <w:bookmarkStart w:id="38" w:name="service-officer-review-and-assign"/>
    <w:p>
      <w:pPr>
        <w:pStyle w:val="Heading3"/>
      </w:pPr>
      <w:r>
        <w:t xml:space="preserve">6.1 Service Officer – review and assign</w:t>
      </w:r>
    </w:p>
    <w:p>
      <w:pPr>
        <w:pStyle w:val="FirstParagraph"/>
      </w:pPr>
      <w:r>
        <w:t xml:space="preserve">Choose</w:t>
      </w:r>
      <w:r>
        <w:t xml:space="preserve"> </w:t>
      </w:r>
      <w:r>
        <w:rPr>
          <w:bCs/>
          <w:b/>
        </w:rPr>
        <w:t xml:space="preserve">10. Service Officer Workspace</w:t>
      </w:r>
      <w:r>
        <w:t xml:space="preserve"> </w:t>
      </w:r>
      <w:r>
        <w:t xml:space="preserve">and enter an officer ID (e.g. OFF001).</w:t>
      </w:r>
    </w:p>
    <w:p>
      <w:pPr>
        <w:numPr>
          <w:ilvl w:val="0"/>
          <w:numId w:val="1004"/>
        </w:numPr>
        <w:pStyle w:val="Compact"/>
      </w:pPr>
      <w:r>
        <w:rPr>
          <w:bCs/>
          <w:b/>
        </w:rPr>
        <w:t xml:space="preserve">1</w:t>
      </w:r>
      <w:r>
        <w:t xml:space="preserve"> </w:t>
      </w:r>
      <w:r>
        <w:t xml:space="preserve">lists Submitted requests, most urgent first.</w:t>
      </w:r>
    </w:p>
    <w:p>
      <w:pPr>
        <w:numPr>
          <w:ilvl w:val="0"/>
          <w:numId w:val="1004"/>
        </w:numPr>
        <w:pStyle w:val="Compact"/>
      </w:pPr>
      <w:r>
        <w:rPr>
          <w:bCs/>
          <w:b/>
        </w:rPr>
        <w:t xml:space="preserve">2</w:t>
      </w:r>
      <w:r>
        <w:t xml:space="preserve"> </w:t>
      </w:r>
      <w:r>
        <w:t xml:space="preserve">reviews a request (Submitted → Reviewed).</w:t>
      </w:r>
    </w:p>
    <w:p>
      <w:pPr>
        <w:numPr>
          <w:ilvl w:val="0"/>
          <w:numId w:val="1004"/>
        </w:numPr>
        <w:pStyle w:val="Compact"/>
      </w:pPr>
      <w:r>
        <w:rPr>
          <w:bCs/>
          <w:b/>
        </w:rPr>
        <w:t xml:space="preserve">3</w:t>
      </w:r>
      <w:r>
        <w:t xml:space="preserve"> </w:t>
      </w:r>
      <w:r>
        <w:t xml:space="preserve">changes the priority.</w:t>
      </w:r>
    </w:p>
    <w:p>
      <w:pPr>
        <w:numPr>
          <w:ilvl w:val="0"/>
          <w:numId w:val="1004"/>
        </w:numPr>
        <w:pStyle w:val="Compact"/>
      </w:pPr>
      <w:r>
        <w:rPr>
          <w:bCs/>
          <w:b/>
        </w:rPr>
        <w:t xml:space="preserve">4</w:t>
      </w:r>
      <w:r>
        <w:t xml:space="preserve"> </w:t>
      </w:r>
      <w:r>
        <w:t xml:space="preserve">assigns a Technician (Reviewed → Assigned). The list shows each Technician’s speciality and current open jobs.</w:t>
      </w:r>
    </w:p>
    <w:p>
      <w:pPr>
        <w:pStyle w:val="CaptionedFigure"/>
      </w:pPr>
      <w:r>
        <w:drawing>
          <wp:inline>
            <wp:extent cx="5334000" cy="6827930"/>
            <wp:effectExtent b="0" l="0" r="0" t="0"/>
            <wp:docPr descr="Officer review and assign" title="" id="36" name="Picture"/>
            <a:graphic>
              <a:graphicData uri="http://schemas.openxmlformats.org/drawingml/2006/picture">
                <pic:pic>
                  <pic:nvPicPr>
                    <pic:cNvPr descr="screenshots/04_officer_review_assign.png" id="37" name="Picture"/>
                    <pic:cNvPicPr>
                      <a:picLocks noChangeArrowheads="1" noChangeAspect="1"/>
                    </pic:cNvPicPr>
                  </pic:nvPicPr>
                  <pic:blipFill>
                    <a:blip r:embed="rId35"/>
                    <a:stretch>
                      <a:fillRect/>
                    </a:stretch>
                  </pic:blipFill>
                  <pic:spPr bwMode="auto">
                    <a:xfrm>
                      <a:off x="0" y="0"/>
                      <a:ext cx="5334000" cy="6827930"/>
                    </a:xfrm>
                    <a:prstGeom prst="rect">
                      <a:avLst/>
                    </a:prstGeom>
                    <a:noFill/>
                    <a:ln w="9525">
                      <a:noFill/>
                      <a:headEnd/>
                      <a:tailEnd/>
                    </a:ln>
                  </pic:spPr>
                </pic:pic>
              </a:graphicData>
            </a:graphic>
          </wp:inline>
        </w:drawing>
      </w:r>
    </w:p>
    <w:p>
      <w:pPr>
        <w:pStyle w:val="ImageCaption"/>
      </w:pPr>
      <w:r>
        <w:t xml:space="preserve">Officer review and assign</w:t>
      </w:r>
    </w:p>
    <w:bookmarkEnd w:id="38"/>
    <w:bookmarkStart w:id="42" w:name="technician-work-and-resolve"/>
    <w:p>
      <w:pPr>
        <w:pStyle w:val="Heading3"/>
      </w:pPr>
      <w:r>
        <w:t xml:space="preserve">6.2 Technician – work and resolve</w:t>
      </w:r>
    </w:p>
    <w:p>
      <w:pPr>
        <w:pStyle w:val="FirstParagraph"/>
      </w:pPr>
      <w:r>
        <w:t xml:space="preserve">Choose</w:t>
      </w:r>
      <w:r>
        <w:t xml:space="preserve"> </w:t>
      </w:r>
      <w:r>
        <w:rPr>
          <w:bCs/>
          <w:b/>
        </w:rPr>
        <w:t xml:space="preserve">11. Technician Workspace</w:t>
      </w:r>
      <w:r>
        <w:t xml:space="preserve"> </w:t>
      </w:r>
      <w:r>
        <w:t xml:space="preserve">and enter a Technician ID.</w:t>
      </w:r>
    </w:p>
    <w:p>
      <w:pPr>
        <w:numPr>
          <w:ilvl w:val="0"/>
          <w:numId w:val="1005"/>
        </w:numPr>
        <w:pStyle w:val="Compact"/>
      </w:pPr>
      <w:r>
        <w:rPr>
          <w:bCs/>
          <w:b/>
        </w:rPr>
        <w:t xml:space="preserve">1</w:t>
      </w:r>
      <w:r>
        <w:t xml:space="preserve"> </w:t>
      </w:r>
      <w:r>
        <w:t xml:space="preserve">lists your assigned requests.</w:t>
      </w:r>
    </w:p>
    <w:p>
      <w:pPr>
        <w:numPr>
          <w:ilvl w:val="0"/>
          <w:numId w:val="1005"/>
        </w:numPr>
        <w:pStyle w:val="Compact"/>
      </w:pPr>
      <w:r>
        <w:rPr>
          <w:bCs/>
          <w:b/>
        </w:rPr>
        <w:t xml:space="preserve">2</w:t>
      </w:r>
      <w:r>
        <w:t xml:space="preserve"> </w:t>
      </w:r>
      <w:r>
        <w:t xml:space="preserve">starts work (Assigned → In Progress).</w:t>
      </w:r>
    </w:p>
    <w:p>
      <w:pPr>
        <w:numPr>
          <w:ilvl w:val="0"/>
          <w:numId w:val="1005"/>
        </w:numPr>
        <w:pStyle w:val="Compact"/>
      </w:pPr>
      <w:r>
        <w:rPr>
          <w:bCs/>
          <w:b/>
        </w:rPr>
        <w:t xml:space="preserve">3</w:t>
      </w:r>
      <w:r>
        <w:t xml:space="preserve"> </w:t>
      </w:r>
      <w:r>
        <w:t xml:space="preserve">adds a progress note (status stays In Progress).</w:t>
      </w:r>
    </w:p>
    <w:p>
      <w:pPr>
        <w:numPr>
          <w:ilvl w:val="0"/>
          <w:numId w:val="1005"/>
        </w:numPr>
        <w:pStyle w:val="Compact"/>
      </w:pPr>
      <w:r>
        <w:rPr>
          <w:bCs/>
          <w:b/>
        </w:rPr>
        <w:t xml:space="preserve">4</w:t>
      </w:r>
      <w:r>
        <w:t xml:space="preserve"> </w:t>
      </w:r>
      <w:r>
        <w:t xml:space="preserve">resolves the request with notes on what was done (In Progress → Resolved).</w:t>
      </w:r>
    </w:p>
    <w:p>
      <w:pPr>
        <w:pStyle w:val="CaptionedFigure"/>
      </w:pPr>
      <w:r>
        <w:drawing>
          <wp:inline>
            <wp:extent cx="5334000" cy="6948236"/>
            <wp:effectExtent b="0" l="0" r="0" t="0"/>
            <wp:docPr descr="Technician workflow" title="" id="40" name="Picture"/>
            <a:graphic>
              <a:graphicData uri="http://schemas.openxmlformats.org/drawingml/2006/picture">
                <pic:pic>
                  <pic:nvPicPr>
                    <pic:cNvPr descr="screenshots/05_technician_work.png" id="41" name="Picture"/>
                    <pic:cNvPicPr>
                      <a:picLocks noChangeArrowheads="1" noChangeAspect="1"/>
                    </pic:cNvPicPr>
                  </pic:nvPicPr>
                  <pic:blipFill>
                    <a:blip r:embed="rId39"/>
                    <a:stretch>
                      <a:fillRect/>
                    </a:stretch>
                  </pic:blipFill>
                  <pic:spPr bwMode="auto">
                    <a:xfrm>
                      <a:off x="0" y="0"/>
                      <a:ext cx="5334000" cy="6948236"/>
                    </a:xfrm>
                    <a:prstGeom prst="rect">
                      <a:avLst/>
                    </a:prstGeom>
                    <a:noFill/>
                    <a:ln w="9525">
                      <a:noFill/>
                      <a:headEnd/>
                      <a:tailEnd/>
                    </a:ln>
                  </pic:spPr>
                </pic:pic>
              </a:graphicData>
            </a:graphic>
          </wp:inline>
        </w:drawing>
      </w:r>
    </w:p>
    <w:p>
      <w:pPr>
        <w:pStyle w:val="ImageCaption"/>
      </w:pPr>
      <w:r>
        <w:t xml:space="preserve">Technician workflow</w:t>
      </w:r>
    </w:p>
    <w:bookmarkEnd w:id="42"/>
    <w:bookmarkStart w:id="46" w:name="service-officer-verify-and-close"/>
    <w:p>
      <w:pPr>
        <w:pStyle w:val="Heading3"/>
      </w:pPr>
      <w:r>
        <w:t xml:space="preserve">6.3 Service Officer – verify and close</w:t>
      </w:r>
    </w:p>
    <w:p>
      <w:pPr>
        <w:pStyle w:val="FirstParagraph"/>
      </w:pPr>
      <w:r>
        <w:t xml:space="preserve">Back in the officer workspace,</w:t>
      </w:r>
      <w:r>
        <w:t xml:space="preserve"> </w:t>
      </w:r>
      <w:r>
        <w:rPr>
          <w:bCs/>
          <w:b/>
        </w:rPr>
        <w:t xml:space="preserve">5</w:t>
      </w:r>
      <w:r>
        <w:t xml:space="preserve"> </w:t>
      </w:r>
      <w:r>
        <w:t xml:space="preserve">lists Resolved requests and</w:t>
      </w:r>
      <w:r>
        <w:t xml:space="preserve"> </w:t>
      </w:r>
      <w:r>
        <w:rPr>
          <w:bCs/>
          <w:b/>
        </w:rPr>
        <w:t xml:space="preserve">6</w:t>
      </w:r>
      <w:r>
        <w:t xml:space="preserve"> </w:t>
      </w:r>
      <w:r>
        <w:t xml:space="preserve">closes one after checking (Resolved → Closed).</w:t>
      </w:r>
      <w:r>
        <w:t xml:space="preserve"> </w:t>
      </w:r>
      <w:r>
        <w:rPr>
          <w:bCs/>
          <w:b/>
        </w:rPr>
        <w:t xml:space="preserve">13. View Request History</w:t>
      </w:r>
      <w:r>
        <w:t xml:space="preserve"> </w:t>
      </w:r>
      <w:r>
        <w:t xml:space="preserve">shows every step.</w:t>
      </w:r>
    </w:p>
    <w:p>
      <w:pPr>
        <w:pStyle w:val="CaptionedFigure"/>
      </w:pPr>
      <w:r>
        <w:drawing>
          <wp:inline>
            <wp:extent cx="5334000" cy="3663677"/>
            <wp:effectExtent b="0" l="0" r="0" t="0"/>
            <wp:docPr descr="Close and history" title="" id="44" name="Picture"/>
            <a:graphic>
              <a:graphicData uri="http://schemas.openxmlformats.org/drawingml/2006/picture">
                <pic:pic>
                  <pic:nvPicPr>
                    <pic:cNvPr descr="screenshots/06_close_and_history.png" id="45" name="Picture"/>
                    <pic:cNvPicPr>
                      <a:picLocks noChangeArrowheads="1" noChangeAspect="1"/>
                    </pic:cNvPicPr>
                  </pic:nvPicPr>
                  <pic:blipFill>
                    <a:blip r:embed="rId43"/>
                    <a:stretch>
                      <a:fillRect/>
                    </a:stretch>
                  </pic:blipFill>
                  <pic:spPr bwMode="auto">
                    <a:xfrm>
                      <a:off x="0" y="0"/>
                      <a:ext cx="5334000" cy="3663677"/>
                    </a:xfrm>
                    <a:prstGeom prst="rect">
                      <a:avLst/>
                    </a:prstGeom>
                    <a:noFill/>
                    <a:ln w="9525">
                      <a:noFill/>
                      <a:headEnd/>
                      <a:tailEnd/>
                    </a:ln>
                  </pic:spPr>
                </pic:pic>
              </a:graphicData>
            </a:graphic>
          </wp:inline>
        </w:drawing>
      </w:r>
    </w:p>
    <w:p>
      <w:pPr>
        <w:pStyle w:val="ImageCaption"/>
      </w:pPr>
      <w:r>
        <w:t xml:space="preserve">Close and history</w:t>
      </w:r>
    </w:p>
    <w:bookmarkEnd w:id="46"/>
    <w:bookmarkEnd w:id="47"/>
    <w:bookmarkStart w:id="54" w:name="searching-filtering-and-reports"/>
    <w:p>
      <w:pPr>
        <w:pStyle w:val="Heading2"/>
      </w:pPr>
      <w:r>
        <w:t xml:space="preserve">7. Searching, Filtering and Reports</w:t>
      </w:r>
    </w:p>
    <w:p>
      <w:pPr>
        <w:numPr>
          <w:ilvl w:val="0"/>
          <w:numId w:val="1006"/>
        </w:numPr>
        <w:pStyle w:val="Compact"/>
      </w:pPr>
      <w:r>
        <w:rPr>
          <w:bCs/>
          <w:b/>
        </w:rPr>
        <w:t xml:space="preserve">8. Search Requests</w:t>
      </w:r>
      <w:r>
        <w:t xml:space="preserve"> </w:t>
      </w:r>
      <w:r>
        <w:t xml:space="preserve">– type part of a request ID, title, description or location.</w:t>
      </w:r>
    </w:p>
    <w:p>
      <w:pPr>
        <w:numPr>
          <w:ilvl w:val="0"/>
          <w:numId w:val="1006"/>
        </w:numPr>
        <w:pStyle w:val="Compact"/>
      </w:pPr>
      <w:r>
        <w:rPr>
          <w:bCs/>
          <w:b/>
        </w:rPr>
        <w:t xml:space="preserve">9. View Request Summary</w:t>
      </w:r>
      <w:r>
        <w:t xml:space="preserve"> </w:t>
      </w:r>
      <w:r>
        <w:t xml:space="preserve">– count of requests for each status.</w:t>
      </w:r>
    </w:p>
    <w:p>
      <w:pPr>
        <w:numPr>
          <w:ilvl w:val="0"/>
          <w:numId w:val="1006"/>
        </w:numPr>
        <w:pStyle w:val="Compact"/>
      </w:pPr>
      <w:r>
        <w:rPr>
          <w:bCs/>
          <w:b/>
        </w:rPr>
        <w:t xml:space="preserve">12. Filter and Sort Requests</w:t>
      </w:r>
      <w:r>
        <w:t xml:space="preserve"> </w:t>
      </w:r>
      <w:r>
        <w:t xml:space="preserve">– optional filters for category, status, priority and Technician, then sort by date submitted or priority, ascending or descending.</w:t>
      </w:r>
    </w:p>
    <w:p>
      <w:pPr>
        <w:pStyle w:val="CaptionedFigure"/>
      </w:pPr>
      <w:r>
        <w:drawing>
          <wp:inline>
            <wp:extent cx="5334000" cy="3213253"/>
            <wp:effectExtent b="0" l="0" r="0" t="0"/>
            <wp:docPr descr="Search and summary" title="" id="49" name="Picture"/>
            <a:graphic>
              <a:graphicData uri="http://schemas.openxmlformats.org/drawingml/2006/picture">
                <pic:pic>
                  <pic:nvPicPr>
                    <pic:cNvPr descr="screenshots/08_search_and_summary.png" id="50" name="Picture"/>
                    <pic:cNvPicPr>
                      <a:picLocks noChangeArrowheads="1" noChangeAspect="1"/>
                    </pic:cNvPicPr>
                  </pic:nvPicPr>
                  <pic:blipFill>
                    <a:blip r:embed="rId48"/>
                    <a:stretch>
                      <a:fillRect/>
                    </a:stretch>
                  </pic:blipFill>
                  <pic:spPr bwMode="auto">
                    <a:xfrm>
                      <a:off x="0" y="0"/>
                      <a:ext cx="5334000" cy="3213253"/>
                    </a:xfrm>
                    <a:prstGeom prst="rect">
                      <a:avLst/>
                    </a:prstGeom>
                    <a:noFill/>
                    <a:ln w="9525">
                      <a:noFill/>
                      <a:headEnd/>
                      <a:tailEnd/>
                    </a:ln>
                  </pic:spPr>
                </pic:pic>
              </a:graphicData>
            </a:graphic>
          </wp:inline>
        </w:drawing>
      </w:r>
    </w:p>
    <w:p>
      <w:pPr>
        <w:pStyle w:val="ImageCaption"/>
      </w:pPr>
      <w:r>
        <w:t xml:space="preserve">Search and summary</w:t>
      </w:r>
    </w:p>
    <w:p>
      <w:pPr>
        <w:numPr>
          <w:ilvl w:val="0"/>
          <w:numId w:val="1007"/>
        </w:numPr>
        <w:pStyle w:val="Compact"/>
      </w:pPr>
      <w:r>
        <w:rPr>
          <w:bCs/>
          <w:b/>
        </w:rPr>
        <w:t xml:space="preserve">14. Management Reports</w:t>
      </w:r>
      <w:r>
        <w:t xml:space="preserve"> </w:t>
      </w:r>
      <w:r>
        <w:t xml:space="preserve">(Administrator or Service Officer): status, category and priority counts, urgent requests, overdue requests, Technician workload, completed jobs per Technician, average resolution time, volume by location, and a priority score table that shows polymorphism.</w:t>
      </w:r>
    </w:p>
    <w:p>
      <w:pPr>
        <w:numPr>
          <w:ilvl w:val="0"/>
          <w:numId w:val="1007"/>
        </w:numPr>
        <w:pStyle w:val="Compact"/>
      </w:pPr>
      <w:r>
        <w:rPr>
          <w:bCs/>
          <w:b/>
        </w:rPr>
        <w:t xml:space="preserve">15. Audit Log</w:t>
      </w:r>
      <w:r>
        <w:t xml:space="preserve"> </w:t>
      </w:r>
      <w:r>
        <w:t xml:space="preserve">(Administrator only): every action, who did it, when and whether it succeeded or was rejected. You can filter by request ID.</w:t>
      </w:r>
    </w:p>
    <w:p>
      <w:pPr>
        <w:pStyle w:val="CaptionedFigure"/>
      </w:pPr>
      <w:r>
        <w:drawing>
          <wp:inline>
            <wp:extent cx="5334000" cy="10176710"/>
            <wp:effectExtent b="0" l="0" r="0" t="0"/>
            <wp:docPr descr="Reports" title="" id="52" name="Picture"/>
            <a:graphic>
              <a:graphicData uri="http://schemas.openxmlformats.org/drawingml/2006/picture">
                <pic:pic>
                  <pic:nvPicPr>
                    <pic:cNvPr descr="screenshots/09_reports.png" id="53" name="Picture"/>
                    <pic:cNvPicPr>
                      <a:picLocks noChangeArrowheads="1" noChangeAspect="1"/>
                    </pic:cNvPicPr>
                  </pic:nvPicPr>
                  <pic:blipFill>
                    <a:blip r:embed="rId51"/>
                    <a:stretch>
                      <a:fillRect/>
                    </a:stretch>
                  </pic:blipFill>
                  <pic:spPr bwMode="auto">
                    <a:xfrm>
                      <a:off x="0" y="0"/>
                      <a:ext cx="5334000" cy="10176710"/>
                    </a:xfrm>
                    <a:prstGeom prst="rect">
                      <a:avLst/>
                    </a:prstGeom>
                    <a:noFill/>
                    <a:ln w="9525">
                      <a:noFill/>
                      <a:headEnd/>
                      <a:tailEnd/>
                    </a:ln>
                  </pic:spPr>
                </pic:pic>
              </a:graphicData>
            </a:graphic>
          </wp:inline>
        </w:drawing>
      </w:r>
    </w:p>
    <w:p>
      <w:pPr>
        <w:pStyle w:val="ImageCaption"/>
      </w:pPr>
      <w:r>
        <w:t xml:space="preserve">Reports</w:t>
      </w:r>
    </w:p>
    <w:bookmarkEnd w:id="54"/>
    <w:bookmarkStart w:id="58" w:name="common-errors-and-solutions"/>
    <w:p>
      <w:pPr>
        <w:pStyle w:val="Heading2"/>
      </w:pPr>
      <w:r>
        <w:t xml:space="preserve">8. Common Errors and Solutions</w:t>
      </w:r>
    </w:p>
    <w:p>
      <w:pPr>
        <w:pStyle w:val="CaptionedFigure"/>
      </w:pPr>
      <w:r>
        <w:drawing>
          <wp:inline>
            <wp:extent cx="5334000" cy="5695854"/>
            <wp:effectExtent b="0" l="0" r="0" t="0"/>
            <wp:docPr descr="Validation errors" title="" id="56" name="Picture"/>
            <a:graphic>
              <a:graphicData uri="http://schemas.openxmlformats.org/drawingml/2006/picture">
                <pic:pic>
                  <pic:nvPicPr>
                    <pic:cNvPr descr="screenshots/07_validation_errors.png" id="57" name="Picture"/>
                    <pic:cNvPicPr>
                      <a:picLocks noChangeArrowheads="1" noChangeAspect="1"/>
                    </pic:cNvPicPr>
                  </pic:nvPicPr>
                  <pic:blipFill>
                    <a:blip r:embed="rId55"/>
                    <a:stretch>
                      <a:fillRect/>
                    </a:stretch>
                  </pic:blipFill>
                  <pic:spPr bwMode="auto">
                    <a:xfrm>
                      <a:off x="0" y="0"/>
                      <a:ext cx="5334000" cy="5695854"/>
                    </a:xfrm>
                    <a:prstGeom prst="rect">
                      <a:avLst/>
                    </a:prstGeom>
                    <a:noFill/>
                    <a:ln w="9525">
                      <a:noFill/>
                      <a:headEnd/>
                      <a:tailEnd/>
                    </a:ln>
                  </pic:spPr>
                </pic:pic>
              </a:graphicData>
            </a:graphic>
          </wp:inline>
        </w:drawing>
      </w:r>
    </w:p>
    <w:p>
      <w:pPr>
        <w:pStyle w:val="ImageCaption"/>
      </w:pPr>
      <w:r>
        <w:t xml:space="preserve">Validation errors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Message</w:t>
            </w:r>
          </w:p>
        </w:tc>
        <w:tc>
          <w:tcPr/>
          <w:p>
            <w:pPr>
              <w:pStyle w:val="Compact"/>
              <w:jc w:val="left"/>
            </w:pPr>
            <w:r>
              <w:t xml:space="preserve">Cause</w:t>
            </w:r>
          </w:p>
        </w:tc>
        <w:tc>
          <w:tcPr/>
          <w:p>
            <w:pPr>
              <w:pStyle w:val="Compact"/>
              <w:jc w:val="left"/>
            </w:pPr>
            <w:r>
              <w:t xml:space="preserve">Solution</w:t>
            </w:r>
          </w:p>
        </w:tc>
      </w:tr>
      <w:tr>
        <w:tc>
          <w:tcPr/>
          <w:p>
            <w:pPr>
              <w:pStyle w:val="Compact"/>
              <w:jc w:val="left"/>
            </w:pPr>
            <w:r>
              <w:rPr>
                <w:rStyle w:val="VerbatimChar"/>
              </w:rPr>
              <w:t xml:space="preserve">No user is registered with ID ...</w:t>
            </w:r>
          </w:p>
        </w:tc>
        <w:tc>
          <w:tcPr/>
          <w:p>
            <w:pPr>
              <w:pStyle w:val="Compact"/>
              <w:jc w:val="left"/>
            </w:pPr>
            <w:r>
              <w:t xml:space="preserve">ID typed wrongly or not registered</w:t>
            </w:r>
          </w:p>
        </w:tc>
        <w:tc>
          <w:tcPr/>
          <w:p>
            <w:pPr>
              <w:pStyle w:val="Compact"/>
              <w:jc w:val="left"/>
            </w:pPr>
            <w:r>
              <w:t xml:space="preserve">Check the ID (not case-sensitive) or register with option 1.</w:t>
            </w:r>
          </w:p>
        </w:tc>
      </w:tr>
      <w:tr>
        <w:tc>
          <w:tcPr/>
          <w:p>
            <w:pPr>
              <w:pStyle w:val="Compact"/>
              <w:jc w:val="left"/>
            </w:pPr>
            <w:r>
              <w:rPr>
                <w:rStyle w:val="VerbatimChar"/>
              </w:rPr>
              <w:t xml:space="preserve">User ID ... is already registered.</w:t>
            </w:r>
          </w:p>
        </w:tc>
        <w:tc>
          <w:tcPr/>
          <w:p>
            <w:pPr>
              <w:pStyle w:val="Compact"/>
              <w:jc w:val="left"/>
            </w:pPr>
            <w:r>
              <w:t xml:space="preserve">Duplicate user ID</w:t>
            </w:r>
          </w:p>
        </w:tc>
        <w:tc>
          <w:tcPr/>
          <w:p>
            <w:pPr>
              <w:pStyle w:val="Compact"/>
              <w:jc w:val="left"/>
            </w:pPr>
            <w:r>
              <w:t xml:space="preserve">Use a different ID, or use the existing account.</w:t>
            </w:r>
          </w:p>
        </w:tc>
      </w:tr>
      <w:tr>
        <w:tc>
          <w:tcPr/>
          <w:p>
            <w:pPr>
              <w:pStyle w:val="Compact"/>
              <w:jc w:val="left"/>
            </w:pPr>
            <w:r>
              <w:rPr>
                <w:rStyle w:val="VerbatimChar"/>
              </w:rPr>
              <w:t xml:space="preserve">"..." is not a valid email address.</w:t>
            </w:r>
          </w:p>
        </w:tc>
        <w:tc>
          <w:tcPr/>
          <w:p>
            <w:pPr>
              <w:pStyle w:val="Compact"/>
              <w:jc w:val="left"/>
            </w:pPr>
            <w:r>
              <w:t xml:space="preserve">Email missing</w:t>
            </w:r>
            <w:r>
              <w:t xml:space="preserve"> </w:t>
            </w:r>
            <w:r>
              <w:rPr>
                <w:rStyle w:val="VerbatimChar"/>
              </w:rPr>
              <w:t xml:space="preserve">@</w:t>
            </w:r>
            <w:r>
              <w:t xml:space="preserve"> </w:t>
            </w:r>
            <w:r>
              <w:t xml:space="preserve">or domain</w:t>
            </w:r>
          </w:p>
        </w:tc>
        <w:tc>
          <w:tcPr/>
          <w:p>
            <w:pPr>
              <w:pStyle w:val="Compact"/>
              <w:jc w:val="left"/>
            </w:pPr>
            <w:r>
              <w:t xml:space="preserve">Enter an address like</w:t>
            </w:r>
            <w:r>
              <w:t xml:space="preserve"> </w:t>
            </w:r>
            <w:r>
              <w:rPr>
                <w:rStyle w:val="VerbatimChar"/>
              </w:rPr>
              <w:t xml:space="preserve">name@campus.example</w:t>
            </w:r>
            <w:r>
              <w:t xml:space="preserve">.</w:t>
            </w:r>
          </w:p>
        </w:tc>
      </w:tr>
      <w:tr>
        <w:tc>
          <w:tcPr/>
          <w:p>
            <w:pPr>
              <w:pStyle w:val="Compact"/>
              <w:jc w:val="left"/>
            </w:pPr>
            <w:r>
              <w:rPr>
                <w:rStyle w:val="VerbatimChar"/>
              </w:rPr>
              <w:t xml:space="preserve">Request title is required.</w:t>
            </w:r>
          </w:p>
        </w:tc>
        <w:tc>
          <w:tcPr/>
          <w:p>
            <w:pPr>
              <w:pStyle w:val="Compact"/>
              <w:jc w:val="left"/>
            </w:pPr>
            <w:r>
              <w:t xml:space="preserve">Empty title/description/location</w:t>
            </w:r>
          </w:p>
        </w:tc>
        <w:tc>
          <w:tcPr/>
          <w:p>
            <w:pPr>
              <w:pStyle w:val="Compact"/>
              <w:jc w:val="left"/>
            </w:pPr>
            <w:r>
              <w:t xml:space="preserve">Fill in every field.</w:t>
            </w:r>
          </w:p>
        </w:tc>
      </w:tr>
      <w:tr>
        <w:tc>
          <w:tcPr/>
          <w:p>
            <w:pPr>
              <w:pStyle w:val="Compact"/>
              <w:jc w:val="left"/>
            </w:pPr>
            <w:r>
              <w:rPr>
                <w:rStyle w:val="VerbatimChar"/>
              </w:rPr>
              <w:t xml:space="preserve">"..." is not one of the listed options.</w:t>
            </w:r>
          </w:p>
        </w:tc>
        <w:tc>
          <w:tcPr/>
          <w:p>
            <w:pPr>
              <w:pStyle w:val="Compact"/>
              <w:jc w:val="left"/>
            </w:pPr>
            <w:r>
              <w:t xml:space="preserve">Typed a value not in the list</w:t>
            </w:r>
          </w:p>
        </w:tc>
        <w:tc>
          <w:tcPr/>
          <w:p>
            <w:pPr>
              <w:pStyle w:val="Compact"/>
              <w:jc w:val="left"/>
            </w:pPr>
            <w:r>
              <w:t xml:space="preserve">Type the number shown, or the exact name. Three attempts are allowed.</w:t>
            </w:r>
          </w:p>
        </w:tc>
      </w:tr>
      <w:tr>
        <w:tc>
          <w:tcPr/>
          <w:p>
            <w:pPr>
              <w:pStyle w:val="Compact"/>
              <w:jc w:val="left"/>
            </w:pPr>
            <w:r>
              <w:rPr>
                <w:rStyle w:val="VerbatimChar"/>
              </w:rPr>
              <w:t xml:space="preserve">You can only update/cancel your own requests.</w:t>
            </w:r>
          </w:p>
        </w:tc>
        <w:tc>
          <w:tcPr/>
          <w:p>
            <w:pPr>
              <w:pStyle w:val="Compact"/>
              <w:jc w:val="left"/>
            </w:pPr>
            <w:r>
              <w:t xml:space="preserve">Another user’s ID was entered</w:t>
            </w:r>
          </w:p>
        </w:tc>
        <w:tc>
          <w:tcPr/>
          <w:p>
            <w:pPr>
              <w:pStyle w:val="Compact"/>
              <w:jc w:val="left"/>
            </w:pPr>
            <w:r>
              <w:t xml:space="preserve">Enter the requester’s own ID.</w:t>
            </w:r>
          </w:p>
        </w:tc>
      </w:tr>
      <w:tr>
        <w:tc>
          <w:tcPr/>
          <w:p>
            <w:pPr>
              <w:pStyle w:val="Compact"/>
              <w:jc w:val="left"/>
            </w:pPr>
            <w:r>
              <w:rPr>
                <w:rStyle w:val="VerbatimChar"/>
              </w:rPr>
              <w:t xml:space="preserve">Only Submitted requests can be updated/cancelled.</w:t>
            </w:r>
          </w:p>
        </w:tc>
        <w:tc>
          <w:tcPr/>
          <w:p>
            <w:pPr>
              <w:pStyle w:val="Compact"/>
              <w:jc w:val="left"/>
            </w:pPr>
            <w:r>
              <w:t xml:space="preserve">The request has already been reviewed</w:t>
            </w:r>
          </w:p>
        </w:tc>
        <w:tc>
          <w:tcPr/>
          <w:p>
            <w:pPr>
              <w:pStyle w:val="Compact"/>
              <w:jc w:val="left"/>
            </w:pPr>
            <w:r>
              <w:t xml:space="preserve">Ask the Service Officer to make the change.</w:t>
            </w:r>
          </w:p>
        </w:tc>
      </w:tr>
      <w:tr>
        <w:tc>
          <w:tcPr/>
          <w:p>
            <w:pPr>
              <w:pStyle w:val="Compact"/>
              <w:jc w:val="left"/>
            </w:pPr>
            <w:r>
              <w:rPr>
                <w:rStyle w:val="VerbatimChar"/>
              </w:rPr>
              <w:t xml:space="preserve">Request ... is already Cancelled.</w:t>
            </w:r>
          </w:p>
        </w:tc>
        <w:tc>
          <w:tcPr/>
          <w:p>
            <w:pPr>
              <w:pStyle w:val="Compact"/>
              <w:jc w:val="left"/>
            </w:pPr>
            <w:r>
              <w:t xml:space="preserve">Cancelled twice</w:t>
            </w:r>
          </w:p>
        </w:tc>
        <w:tc>
          <w:tcPr/>
          <w:p>
            <w:pPr>
              <w:pStyle w:val="Compact"/>
              <w:jc w:val="left"/>
            </w:pPr>
            <w:r>
              <w:t xml:space="preserve">No action needed.</w:t>
            </w:r>
          </w:p>
        </w:tc>
      </w:tr>
      <w:tr>
        <w:tc>
          <w:tcPr/>
          <w:p>
            <w:pPr>
              <w:pStyle w:val="Compact"/>
              <w:jc w:val="left"/>
            </w:pPr>
            <w:r>
              <w:rPr>
                <w:rStyle w:val="VerbatimChar"/>
              </w:rPr>
              <w:t xml:space="preserve">Only a Service Officer can ...</w:t>
            </w:r>
            <w:r>
              <w:t xml:space="preserve"> </w:t>
            </w:r>
            <w:r>
              <w:t xml:space="preserve">/</w:t>
            </w:r>
            <w:r>
              <w:t xml:space="preserve"> </w:t>
            </w:r>
            <w:r>
              <w:rPr>
                <w:rStyle w:val="VerbatimChar"/>
              </w:rPr>
              <w:t xml:space="preserve">Only Service Officers can use this workspace.</w:t>
            </w:r>
          </w:p>
        </w:tc>
        <w:tc>
          <w:tcPr/>
          <w:p>
            <w:pPr>
              <w:pStyle w:val="Compact"/>
              <w:jc w:val="left"/>
            </w:pPr>
            <w:r>
              <w:t xml:space="preserve">Wrong role</w:t>
            </w:r>
          </w:p>
        </w:tc>
        <w:tc>
          <w:tcPr/>
          <w:p>
            <w:pPr>
              <w:pStyle w:val="Compact"/>
              <w:jc w:val="left"/>
            </w:pPr>
            <w:r>
              <w:t xml:space="preserve">Use an officer ID such as OFF001.</w:t>
            </w:r>
          </w:p>
        </w:tc>
      </w:tr>
      <w:tr>
        <w:tc>
          <w:tcPr/>
          <w:p>
            <w:pPr>
              <w:pStyle w:val="Compact"/>
              <w:jc w:val="left"/>
            </w:pPr>
            <w:r>
              <w:rPr>
                <w:rStyle w:val="VerbatimChar"/>
              </w:rPr>
              <w:t xml:space="preserve">Only the assigned Technician (TECHxxx) can ...</w:t>
            </w:r>
          </w:p>
        </w:tc>
        <w:tc>
          <w:tcPr/>
          <w:p>
            <w:pPr>
              <w:pStyle w:val="Compact"/>
              <w:jc w:val="left"/>
            </w:pPr>
            <w:r>
              <w:t xml:space="preserve">A different Technician tried to work on the job</w:t>
            </w:r>
          </w:p>
        </w:tc>
        <w:tc>
          <w:tcPr/>
          <w:p>
            <w:pPr>
              <w:pStyle w:val="Compact"/>
              <w:jc w:val="left"/>
            </w:pPr>
            <w:r>
              <w:t xml:space="preserve">Log in as the assigned Technician, or ask the officer.</w:t>
            </w:r>
          </w:p>
        </w:tc>
      </w:tr>
      <w:tr>
        <w:tc>
          <w:tcPr/>
          <w:p>
            <w:pPr>
              <w:pStyle w:val="Compact"/>
              <w:jc w:val="left"/>
            </w:pPr>
            <w:r>
              <w:rPr>
                <w:rStyle w:val="VerbatimChar"/>
              </w:rPr>
              <w:t xml:space="preserve">Invalid status change for REQxxx: A -&gt; B. Allowed next status: ...</w:t>
            </w:r>
          </w:p>
        </w:tc>
        <w:tc>
          <w:tcPr/>
          <w:p>
            <w:pPr>
              <w:pStyle w:val="Compact"/>
              <w:jc w:val="left"/>
            </w:pPr>
            <w:r>
              <w:t xml:space="preserve">A step was skipped (e.g. closing before resolving)</w:t>
            </w:r>
          </w:p>
        </w:tc>
        <w:tc>
          <w:tcPr/>
          <w:p>
            <w:pPr>
              <w:pStyle w:val="Compact"/>
              <w:jc w:val="left"/>
            </w:pPr>
            <w:r>
              <w:t xml:space="preserve">Do the next allowed step shown in the message.</w:t>
            </w:r>
          </w:p>
        </w:tc>
      </w:tr>
      <w:tr>
        <w:tc>
          <w:tcPr/>
          <w:p>
            <w:pPr>
              <w:pStyle w:val="Compact"/>
              <w:jc w:val="left"/>
            </w:pPr>
            <w:r>
              <w:rPr>
                <w:rStyle w:val="VerbatimChar"/>
              </w:rPr>
              <w:t xml:space="preserve">The data files could not be loaded. users.json does not contain valid JSON</w:t>
            </w:r>
          </w:p>
        </w:tc>
        <w:tc>
          <w:tcPr/>
          <w:p>
            <w:pPr>
              <w:pStyle w:val="Compact"/>
              <w:jc w:val="left"/>
            </w:pPr>
            <w:r>
              <w:t xml:space="preserve">A data file was edited by hand and broken</w:t>
            </w:r>
          </w:p>
        </w:tc>
        <w:tc>
          <w:tcPr/>
          <w:p>
            <w:pPr>
              <w:pStyle w:val="Compact"/>
              <w:jc w:val="left"/>
            </w:pPr>
            <w:r>
              <w:t xml:space="preserve">Fix the file, or delete it (an empty one is created), or run</w:t>
            </w:r>
            <w:r>
              <w:t xml:space="preserve"> </w:t>
            </w:r>
            <w:r>
              <w:rPr>
                <w:rStyle w:val="VerbatimChar"/>
              </w:rPr>
              <w:t xml:space="preserve">npm run seed</w:t>
            </w:r>
            <w:r>
              <w:t xml:space="preserve">.</w:t>
            </w:r>
          </w:p>
        </w:tc>
      </w:tr>
      <w:tr>
        <w:tc>
          <w:tcPr/>
          <w:p>
            <w:pPr>
              <w:pStyle w:val="Compact"/>
              <w:jc w:val="left"/>
            </w:pPr>
            <w:r>
              <w:rPr>
                <w:rStyle w:val="VerbatimChar"/>
              </w:rPr>
              <w:t xml:space="preserve">File error: Could not write ...</w:t>
            </w:r>
          </w:p>
        </w:tc>
        <w:tc>
          <w:tcPr/>
          <w:p>
            <w:pPr>
              <w:pStyle w:val="Compact"/>
              <w:jc w:val="left"/>
            </w:pPr>
            <w:r>
              <w:t xml:space="preserve">No permission to write the data folder, or disk full</w:t>
            </w:r>
          </w:p>
        </w:tc>
        <w:tc>
          <w:tcPr/>
          <w:p>
            <w:pPr>
              <w:pStyle w:val="Compact"/>
              <w:jc w:val="left"/>
            </w:pPr>
            <w:r>
              <w:t xml:space="preserve">Check folder permissions and free space, then try again.</w:t>
            </w:r>
          </w:p>
        </w:tc>
      </w:tr>
      <w:tr>
        <w:tc>
          <w:tcPr/>
          <w:p>
            <w:pPr>
              <w:pStyle w:val="Compact"/>
              <w:jc w:val="left"/>
            </w:pPr>
            <w:r>
              <w:rPr>
                <w:rStyle w:val="VerbatimChar"/>
              </w:rPr>
              <w:t xml:space="preserve">[WARNING] Skipped request ...</w:t>
            </w:r>
          </w:p>
        </w:tc>
        <w:tc>
          <w:tcPr/>
          <w:p>
            <w:pPr>
              <w:pStyle w:val="Compact"/>
              <w:jc w:val="left"/>
            </w:pPr>
            <w:r>
              <w:t xml:space="preserve">One record in a file is invalid</w:t>
            </w:r>
          </w:p>
        </w:tc>
        <w:tc>
          <w:tcPr/>
          <w:p>
            <w:pPr>
              <w:pStyle w:val="Compact"/>
              <w:jc w:val="left"/>
            </w:pPr>
            <w:r>
              <w:t xml:space="preserve">The rest of the data loaded. Fix or remove that record.</w:t>
            </w:r>
          </w:p>
        </w:tc>
      </w:tr>
    </w:tbl>
    <w:bookmarkEnd w:id="58"/>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27" Target="media/rId27.png" /><Relationship Type="http://schemas.openxmlformats.org/officeDocument/2006/relationships/image" Id="rId31" Target="media/rId31.png" /><Relationship Type="http://schemas.openxmlformats.org/officeDocument/2006/relationships/image" Id="rId35" Target="media/rId35.png" /><Relationship Type="http://schemas.openxmlformats.org/officeDocument/2006/relationships/image" Id="rId39" Target="media/rId39.png" /><Relationship Type="http://schemas.openxmlformats.org/officeDocument/2006/relationships/image" Id="rId43" Target="media/rId43.png" /><Relationship Type="http://schemas.openxmlformats.org/officeDocument/2006/relationships/image" Id="rId55" Target="media/rId55.png" /><Relationship Type="http://schemas.openxmlformats.org/officeDocument/2006/relationships/image" Id="rId48" Target="media/rId48.png" /><Relationship Type="http://schemas.openxmlformats.org/officeDocument/2006/relationships/image" Id="rId51" Target="media/rId5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2026-10-25T03:36:08Z</dcterms:created>
  <dcterms:modified xsi:type="dcterms:W3CDTF">2026-10-25T03:36:08Z</dcterms:modified>
</cp:coreProperties>
</file>

<file path=docProps/custom.xml><?xml version="1.0" encoding="utf-8"?>
<Properties xmlns="http://schemas.openxmlformats.org/officeDocument/2006/custom-properties" xmlns:vt="http://schemas.openxmlformats.org/officeDocument/2006/docPropsVTypes"/>
</file>