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5BDE2" w14:textId="3CF056C0" w:rsidR="00F856B7" w:rsidRPr="002B4120" w:rsidRDefault="002B4120" w:rsidP="002B4120">
      <w:pPr>
        <w:ind w:firstLine="0"/>
        <w:jc w:val="center"/>
        <w:rPr>
          <w:b/>
          <w:bCs/>
        </w:rPr>
      </w:pPr>
      <w:r w:rsidRPr="002B4120">
        <w:rPr>
          <w:b/>
          <w:bCs/>
        </w:rPr>
        <w:t>Министерство образования Республики Беларусь</w:t>
      </w:r>
    </w:p>
    <w:p w14:paraId="2C5A1C81" w14:textId="431E8C37" w:rsidR="002B4120" w:rsidRPr="002B4120" w:rsidRDefault="002B4120" w:rsidP="002B4120">
      <w:pPr>
        <w:ind w:firstLine="0"/>
        <w:jc w:val="center"/>
        <w:rPr>
          <w:b/>
          <w:bCs/>
        </w:rPr>
      </w:pPr>
      <w:r w:rsidRPr="002B4120">
        <w:rPr>
          <w:b/>
          <w:bCs/>
        </w:rPr>
        <w:t>Министерство науки и высшего образования Российской Федерации</w:t>
      </w:r>
    </w:p>
    <w:p w14:paraId="46587F51" w14:textId="2E7B3215" w:rsidR="002B4120" w:rsidRPr="002B4120" w:rsidRDefault="002B4120" w:rsidP="002B4120">
      <w:pPr>
        <w:ind w:firstLine="0"/>
        <w:jc w:val="center"/>
        <w:rPr>
          <w:b/>
          <w:bCs/>
        </w:rPr>
      </w:pPr>
      <w:r w:rsidRPr="002B4120">
        <w:rPr>
          <w:b/>
          <w:bCs/>
        </w:rPr>
        <w:t>Межгосударственное образовательное учреждение высшего образования</w:t>
      </w:r>
    </w:p>
    <w:p w14:paraId="0DA3D258" w14:textId="181B4F99" w:rsidR="002B4120" w:rsidRPr="00925288" w:rsidRDefault="002B4120" w:rsidP="002B4120">
      <w:pPr>
        <w:ind w:firstLine="0"/>
        <w:jc w:val="center"/>
        <w:rPr>
          <w:b/>
          <w:bCs/>
        </w:rPr>
      </w:pPr>
      <w:r w:rsidRPr="00925288">
        <w:rPr>
          <w:b/>
          <w:bCs/>
        </w:rPr>
        <w:t>“</w:t>
      </w:r>
      <w:r w:rsidRPr="002B4120">
        <w:rPr>
          <w:b/>
          <w:bCs/>
        </w:rPr>
        <w:t>Белорусско-Российский университет</w:t>
      </w:r>
      <w:r w:rsidRPr="00925288">
        <w:rPr>
          <w:b/>
          <w:bCs/>
        </w:rPr>
        <w:t>”</w:t>
      </w:r>
    </w:p>
    <w:p w14:paraId="1D544462" w14:textId="77777777" w:rsidR="002B4120" w:rsidRPr="00925288" w:rsidRDefault="002B4120" w:rsidP="002B4120">
      <w:pPr>
        <w:ind w:firstLine="0"/>
        <w:jc w:val="center"/>
        <w:rPr>
          <w:b/>
          <w:bCs/>
        </w:rPr>
      </w:pPr>
    </w:p>
    <w:p w14:paraId="7DEFAD7C" w14:textId="26A48F00" w:rsidR="002B4120" w:rsidRPr="00925288" w:rsidRDefault="002B4120" w:rsidP="002B4120">
      <w:pPr>
        <w:ind w:firstLine="0"/>
        <w:jc w:val="center"/>
      </w:pPr>
      <w:r w:rsidRPr="002B4120">
        <w:t xml:space="preserve">Кафедра </w:t>
      </w:r>
      <w:r w:rsidRPr="00925288">
        <w:t>“</w:t>
      </w:r>
      <w:r w:rsidRPr="002B4120">
        <w:t>Гуманитарные дисциплины</w:t>
      </w:r>
      <w:r w:rsidRPr="00925288">
        <w:t>”</w:t>
      </w:r>
    </w:p>
    <w:p w14:paraId="5A8AC029" w14:textId="77777777" w:rsidR="002B4120" w:rsidRPr="00925288" w:rsidRDefault="002B4120" w:rsidP="002B4120">
      <w:pPr>
        <w:ind w:firstLine="0"/>
        <w:jc w:val="center"/>
      </w:pPr>
    </w:p>
    <w:p w14:paraId="1360FAD7" w14:textId="77777777" w:rsidR="002B4120" w:rsidRPr="00925288" w:rsidRDefault="002B4120" w:rsidP="002B4120">
      <w:pPr>
        <w:ind w:firstLine="0"/>
        <w:jc w:val="center"/>
      </w:pPr>
    </w:p>
    <w:p w14:paraId="08E44A70" w14:textId="73EF31A8" w:rsidR="002B4120" w:rsidRPr="002B4120" w:rsidRDefault="002B4120" w:rsidP="002B4120">
      <w:pPr>
        <w:ind w:firstLine="0"/>
        <w:jc w:val="center"/>
      </w:pPr>
      <w:r w:rsidRPr="002B4120">
        <w:t>Реферат на тему</w:t>
      </w:r>
    </w:p>
    <w:p w14:paraId="4CF36045" w14:textId="08394908" w:rsidR="002B4120" w:rsidRPr="002B4120" w:rsidRDefault="002B4120" w:rsidP="002B4120">
      <w:pPr>
        <w:ind w:firstLine="0"/>
        <w:jc w:val="center"/>
      </w:pPr>
      <w:r w:rsidRPr="00925288">
        <w:t>“</w:t>
      </w:r>
      <w:r w:rsidR="00E018DE">
        <w:t>Аграрная политика Советской власти</w:t>
      </w:r>
      <w:r w:rsidRPr="00925288">
        <w:t>”</w:t>
      </w:r>
    </w:p>
    <w:p w14:paraId="040DA2E6" w14:textId="77777777" w:rsidR="002B4120" w:rsidRDefault="002B4120" w:rsidP="002B4120">
      <w:pPr>
        <w:ind w:firstLine="0"/>
        <w:jc w:val="center"/>
      </w:pPr>
    </w:p>
    <w:p w14:paraId="33193B3D" w14:textId="77777777" w:rsidR="002B4120" w:rsidRDefault="002B4120" w:rsidP="002B4120">
      <w:pPr>
        <w:ind w:firstLine="0"/>
        <w:jc w:val="center"/>
      </w:pPr>
    </w:p>
    <w:p w14:paraId="75E39B4C" w14:textId="77777777" w:rsidR="002B4120" w:rsidRDefault="002B4120" w:rsidP="002B4120">
      <w:pPr>
        <w:ind w:firstLine="0"/>
        <w:jc w:val="center"/>
      </w:pPr>
    </w:p>
    <w:p w14:paraId="4C4B906F" w14:textId="77777777" w:rsidR="002B4120" w:rsidRPr="002B4120" w:rsidRDefault="002B4120" w:rsidP="002B4120">
      <w:pPr>
        <w:ind w:firstLine="0"/>
        <w:jc w:val="center"/>
      </w:pPr>
    </w:p>
    <w:p w14:paraId="1B1CDBD8" w14:textId="17C2D03C" w:rsidR="002B4120" w:rsidRPr="002B4120" w:rsidRDefault="002B4120" w:rsidP="002B4120">
      <w:pPr>
        <w:ind w:firstLine="5245"/>
        <w:jc w:val="left"/>
      </w:pPr>
      <w:r w:rsidRPr="002B4120">
        <w:t>Выполнил:</w:t>
      </w:r>
    </w:p>
    <w:p w14:paraId="6071972B" w14:textId="629E8B7B" w:rsidR="002B4120" w:rsidRPr="002B4120" w:rsidRDefault="002B4120" w:rsidP="002B4120">
      <w:pPr>
        <w:ind w:firstLine="5245"/>
        <w:jc w:val="left"/>
      </w:pPr>
      <w:r w:rsidRPr="002B4120">
        <w:t>Студент гр. ПИР-231</w:t>
      </w:r>
    </w:p>
    <w:p w14:paraId="4ECBBD5D" w14:textId="6E13CD07" w:rsidR="002B4120" w:rsidRPr="002B4120" w:rsidRDefault="002B4120" w:rsidP="002B4120">
      <w:pPr>
        <w:ind w:firstLine="5245"/>
        <w:jc w:val="left"/>
      </w:pPr>
      <w:r w:rsidRPr="002B4120">
        <w:t>Сакс Анастасия Олеговна</w:t>
      </w:r>
    </w:p>
    <w:p w14:paraId="01F6D8E6" w14:textId="38B64E03" w:rsidR="002B4120" w:rsidRPr="002B4120" w:rsidRDefault="002B4120" w:rsidP="002B4120">
      <w:pPr>
        <w:ind w:firstLine="5245"/>
        <w:jc w:val="left"/>
      </w:pPr>
      <w:r w:rsidRPr="002B4120">
        <w:t>Проверила</w:t>
      </w:r>
      <w:r w:rsidRPr="00925288">
        <w:t>:</w:t>
      </w:r>
    </w:p>
    <w:p w14:paraId="078E763C" w14:textId="4DC9C0E3" w:rsidR="002B4120" w:rsidRPr="002B4120" w:rsidRDefault="002B4120" w:rsidP="002B4120">
      <w:pPr>
        <w:ind w:firstLine="5245"/>
        <w:jc w:val="left"/>
      </w:pPr>
      <w:r w:rsidRPr="002B4120">
        <w:t>Преподаватель</w:t>
      </w:r>
    </w:p>
    <w:p w14:paraId="3834D13F" w14:textId="5340928B" w:rsidR="002B4120" w:rsidRPr="002B4120" w:rsidRDefault="002B4120" w:rsidP="002B4120">
      <w:pPr>
        <w:ind w:firstLine="5245"/>
        <w:jc w:val="left"/>
      </w:pPr>
      <w:r w:rsidRPr="002B4120">
        <w:t>Кушнер Валентина Владимировна</w:t>
      </w:r>
    </w:p>
    <w:p w14:paraId="6EC0403D" w14:textId="77777777" w:rsidR="002B4120" w:rsidRPr="002B4120" w:rsidRDefault="002B4120" w:rsidP="002B4120">
      <w:pPr>
        <w:ind w:firstLine="0"/>
        <w:jc w:val="center"/>
      </w:pPr>
    </w:p>
    <w:p w14:paraId="5C96B939" w14:textId="77777777" w:rsidR="002B4120" w:rsidRPr="002B4120" w:rsidRDefault="002B4120" w:rsidP="002B4120">
      <w:pPr>
        <w:ind w:firstLine="0"/>
        <w:jc w:val="center"/>
      </w:pPr>
    </w:p>
    <w:p w14:paraId="235FCB59" w14:textId="77777777" w:rsidR="002B4120" w:rsidRPr="002B4120" w:rsidRDefault="002B4120" w:rsidP="002B4120">
      <w:pPr>
        <w:ind w:firstLine="0"/>
        <w:jc w:val="center"/>
      </w:pPr>
    </w:p>
    <w:p w14:paraId="44ECE04B" w14:textId="77777777" w:rsidR="002B4120" w:rsidRPr="002B4120" w:rsidRDefault="002B4120" w:rsidP="002B4120">
      <w:pPr>
        <w:ind w:firstLine="0"/>
        <w:jc w:val="center"/>
      </w:pPr>
    </w:p>
    <w:p w14:paraId="26906D6A" w14:textId="77777777" w:rsidR="002B4120" w:rsidRPr="002B4120" w:rsidRDefault="002B4120" w:rsidP="002B4120">
      <w:pPr>
        <w:ind w:firstLine="0"/>
        <w:jc w:val="center"/>
      </w:pPr>
    </w:p>
    <w:p w14:paraId="714300AB" w14:textId="77777777" w:rsidR="002B4120" w:rsidRPr="002B4120" w:rsidRDefault="002B4120" w:rsidP="002B4120">
      <w:pPr>
        <w:ind w:firstLine="0"/>
        <w:jc w:val="center"/>
      </w:pPr>
    </w:p>
    <w:p w14:paraId="16741963" w14:textId="77777777" w:rsidR="002B4120" w:rsidRPr="002B4120" w:rsidRDefault="002B4120" w:rsidP="002B4120">
      <w:pPr>
        <w:ind w:firstLine="0"/>
        <w:jc w:val="center"/>
      </w:pPr>
    </w:p>
    <w:p w14:paraId="07E3544E" w14:textId="77777777" w:rsidR="002B4120" w:rsidRPr="002B4120" w:rsidRDefault="002B4120" w:rsidP="002B4120">
      <w:pPr>
        <w:ind w:firstLine="0"/>
        <w:jc w:val="center"/>
      </w:pPr>
    </w:p>
    <w:p w14:paraId="1E987EA6" w14:textId="77777777" w:rsidR="002B4120" w:rsidRPr="002B4120" w:rsidRDefault="002B4120" w:rsidP="002B4120">
      <w:pPr>
        <w:ind w:firstLine="0"/>
        <w:jc w:val="center"/>
      </w:pPr>
    </w:p>
    <w:p w14:paraId="795A91AA" w14:textId="09F0D8D4" w:rsidR="002B4120" w:rsidRDefault="002B4120" w:rsidP="002B4120">
      <w:pPr>
        <w:ind w:firstLine="0"/>
        <w:jc w:val="center"/>
      </w:pPr>
      <w:r w:rsidRPr="002B4120">
        <w:t>Могилев, 2024</w:t>
      </w:r>
    </w:p>
    <w:sdt>
      <w:sdtPr>
        <w:rPr>
          <w:rFonts w:eastAsiaTheme="minorHAnsi" w:cstheme="minorBidi"/>
          <w:b/>
          <w:color w:val="000000" w:themeColor="text1"/>
          <w:kern w:val="2"/>
          <w:sz w:val="28"/>
          <w:szCs w:val="22"/>
          <w:lang w:eastAsia="en-US"/>
          <w14:ligatures w14:val="standardContextual"/>
        </w:rPr>
        <w:id w:val="-888255195"/>
        <w:docPartObj>
          <w:docPartGallery w:val="Table of Contents"/>
          <w:docPartUnique/>
        </w:docPartObj>
      </w:sdtPr>
      <w:sdtEndPr>
        <w:rPr>
          <w:b w:val="0"/>
        </w:rPr>
      </w:sdtEndPr>
      <w:sdtContent>
        <w:p w14:paraId="22D6FF42" w14:textId="156CBC59" w:rsidR="00246D8B" w:rsidRDefault="00246D8B" w:rsidP="000C397B">
          <w:pPr>
            <w:pStyle w:val="a9"/>
            <w:spacing w:line="276" w:lineRule="auto"/>
            <w:ind w:firstLine="709"/>
            <w:rPr>
              <w:b/>
              <w:bCs/>
            </w:rPr>
          </w:pPr>
          <w:r w:rsidRPr="00246D8B">
            <w:rPr>
              <w:b/>
              <w:bCs/>
            </w:rPr>
            <w:t>Содержание</w:t>
          </w:r>
        </w:p>
        <w:p w14:paraId="4E69AFEA" w14:textId="77777777" w:rsidR="00055491" w:rsidRPr="00055491" w:rsidRDefault="00055491" w:rsidP="0035617C">
          <w:pPr>
            <w:spacing w:line="276" w:lineRule="auto"/>
            <w:rPr>
              <w:lang w:eastAsia="ru-RU"/>
            </w:rPr>
          </w:pPr>
        </w:p>
        <w:p w14:paraId="39B0787C" w14:textId="796D4C9C" w:rsidR="00EB1E8A" w:rsidRDefault="00246D8B" w:rsidP="007D01CE">
          <w:pPr>
            <w:pStyle w:val="11"/>
            <w:spacing w:line="276" w:lineRule="auto"/>
            <w:rPr>
              <w:rFonts w:asciiTheme="minorHAnsi" w:eastAsiaTheme="minorEastAsia" w:hAnsiTheme="minorHAnsi"/>
              <w:noProof/>
              <w:color w:val="auto"/>
              <w:kern w:val="2"/>
              <w:sz w:val="22"/>
              <w:lang w:eastAsia="ru-RU"/>
              <w14:ligatures w14:val="standardContextual"/>
            </w:rPr>
          </w:pPr>
          <w:r w:rsidRPr="00246D8B">
            <w:rPr>
              <w:kern w:val="2"/>
              <w14:ligatures w14:val="standardContextual"/>
            </w:rPr>
            <w:fldChar w:fldCharType="begin"/>
          </w:r>
          <w:r w:rsidRPr="00246D8B">
            <w:instrText xml:space="preserve"> TOC \o "1-3" \h \z \u </w:instrText>
          </w:r>
          <w:r w:rsidRPr="00246D8B">
            <w:rPr>
              <w:kern w:val="2"/>
              <w14:ligatures w14:val="standardContextual"/>
            </w:rPr>
            <w:fldChar w:fldCharType="separate"/>
          </w:r>
          <w:hyperlink w:anchor="_Toc160824511" w:history="1">
            <w:r w:rsidR="00EB1E8A" w:rsidRPr="00C05C72">
              <w:rPr>
                <w:rStyle w:val="aa"/>
                <w:noProof/>
              </w:rPr>
              <w:t>Введение</w:t>
            </w:r>
            <w:r w:rsidR="00EB1E8A">
              <w:rPr>
                <w:noProof/>
                <w:webHidden/>
              </w:rPr>
              <w:tab/>
            </w:r>
            <w:r w:rsidR="00EB1E8A">
              <w:rPr>
                <w:noProof/>
                <w:webHidden/>
              </w:rPr>
              <w:fldChar w:fldCharType="begin"/>
            </w:r>
            <w:r w:rsidR="00EB1E8A">
              <w:rPr>
                <w:noProof/>
                <w:webHidden/>
              </w:rPr>
              <w:instrText xml:space="preserve"> PAGEREF _Toc160824511 \h </w:instrText>
            </w:r>
            <w:r w:rsidR="00EB1E8A">
              <w:rPr>
                <w:noProof/>
                <w:webHidden/>
              </w:rPr>
            </w:r>
            <w:r w:rsidR="00EB1E8A">
              <w:rPr>
                <w:noProof/>
                <w:webHidden/>
              </w:rPr>
              <w:fldChar w:fldCharType="separate"/>
            </w:r>
            <w:r w:rsidR="00EB1E8A">
              <w:rPr>
                <w:noProof/>
                <w:webHidden/>
              </w:rPr>
              <w:t>3</w:t>
            </w:r>
            <w:r w:rsidR="00EB1E8A">
              <w:rPr>
                <w:noProof/>
                <w:webHidden/>
              </w:rPr>
              <w:fldChar w:fldCharType="end"/>
            </w:r>
          </w:hyperlink>
        </w:p>
        <w:p w14:paraId="420AF607" w14:textId="6D7F84F7" w:rsidR="00EB1E8A" w:rsidRDefault="00000000" w:rsidP="007D01CE">
          <w:pPr>
            <w:pStyle w:val="11"/>
            <w:spacing w:line="276" w:lineRule="auto"/>
            <w:rPr>
              <w:rFonts w:asciiTheme="minorHAnsi" w:eastAsiaTheme="minorEastAsia" w:hAnsiTheme="minorHAnsi"/>
              <w:noProof/>
              <w:color w:val="auto"/>
              <w:kern w:val="2"/>
              <w:sz w:val="22"/>
              <w:lang w:eastAsia="ru-RU"/>
              <w14:ligatures w14:val="standardContextual"/>
            </w:rPr>
          </w:pPr>
          <w:hyperlink w:anchor="_Toc160824512" w:history="1">
            <w:r w:rsidR="00EB1E8A" w:rsidRPr="00C05C72">
              <w:rPr>
                <w:rStyle w:val="aa"/>
                <w:noProof/>
              </w:rPr>
              <w:t>1. Советское общество в 1920-1930-е годы</w:t>
            </w:r>
            <w:r w:rsidR="00EB1E8A">
              <w:rPr>
                <w:noProof/>
                <w:webHidden/>
              </w:rPr>
              <w:tab/>
            </w:r>
            <w:r w:rsidR="00EB1E8A">
              <w:rPr>
                <w:noProof/>
                <w:webHidden/>
              </w:rPr>
              <w:fldChar w:fldCharType="begin"/>
            </w:r>
            <w:r w:rsidR="00EB1E8A">
              <w:rPr>
                <w:noProof/>
                <w:webHidden/>
              </w:rPr>
              <w:instrText xml:space="preserve"> PAGEREF _Toc160824512 \h </w:instrText>
            </w:r>
            <w:r w:rsidR="00EB1E8A">
              <w:rPr>
                <w:noProof/>
                <w:webHidden/>
              </w:rPr>
            </w:r>
            <w:r w:rsidR="00EB1E8A">
              <w:rPr>
                <w:noProof/>
                <w:webHidden/>
              </w:rPr>
              <w:fldChar w:fldCharType="separate"/>
            </w:r>
            <w:r w:rsidR="00EB1E8A">
              <w:rPr>
                <w:noProof/>
                <w:webHidden/>
              </w:rPr>
              <w:t>4</w:t>
            </w:r>
            <w:r w:rsidR="00EB1E8A">
              <w:rPr>
                <w:noProof/>
                <w:webHidden/>
              </w:rPr>
              <w:fldChar w:fldCharType="end"/>
            </w:r>
          </w:hyperlink>
        </w:p>
        <w:p w14:paraId="398D413C" w14:textId="5419B2B8" w:rsidR="00EB1E8A" w:rsidRDefault="00000000" w:rsidP="007D01CE">
          <w:pPr>
            <w:pStyle w:val="21"/>
            <w:tabs>
              <w:tab w:val="right" w:leader="dot" w:pos="9345"/>
            </w:tabs>
            <w:spacing w:line="276" w:lineRule="auto"/>
            <w:rPr>
              <w:rFonts w:asciiTheme="minorHAnsi" w:eastAsiaTheme="minorEastAsia" w:hAnsiTheme="minorHAnsi"/>
              <w:noProof/>
              <w:color w:val="auto"/>
              <w:sz w:val="22"/>
              <w:lang w:eastAsia="ru-RU"/>
            </w:rPr>
          </w:pPr>
          <w:hyperlink w:anchor="_Toc160824513" w:history="1">
            <w:r w:rsidR="00EB1E8A" w:rsidRPr="00C05C72">
              <w:rPr>
                <w:rStyle w:val="aa"/>
                <w:noProof/>
              </w:rPr>
              <w:t>1.1. Аграрная политика после окончания войны.</w:t>
            </w:r>
            <w:r w:rsidR="00EB1E8A">
              <w:rPr>
                <w:noProof/>
                <w:webHidden/>
              </w:rPr>
              <w:tab/>
            </w:r>
            <w:r w:rsidR="00EB1E8A">
              <w:rPr>
                <w:noProof/>
                <w:webHidden/>
              </w:rPr>
              <w:fldChar w:fldCharType="begin"/>
            </w:r>
            <w:r w:rsidR="00EB1E8A">
              <w:rPr>
                <w:noProof/>
                <w:webHidden/>
              </w:rPr>
              <w:instrText xml:space="preserve"> PAGEREF _Toc160824513 \h </w:instrText>
            </w:r>
            <w:r w:rsidR="00EB1E8A">
              <w:rPr>
                <w:noProof/>
                <w:webHidden/>
              </w:rPr>
            </w:r>
            <w:r w:rsidR="00EB1E8A">
              <w:rPr>
                <w:noProof/>
                <w:webHidden/>
              </w:rPr>
              <w:fldChar w:fldCharType="separate"/>
            </w:r>
            <w:r w:rsidR="00EB1E8A">
              <w:rPr>
                <w:noProof/>
                <w:webHidden/>
              </w:rPr>
              <w:t>4</w:t>
            </w:r>
            <w:r w:rsidR="00EB1E8A">
              <w:rPr>
                <w:noProof/>
                <w:webHidden/>
              </w:rPr>
              <w:fldChar w:fldCharType="end"/>
            </w:r>
          </w:hyperlink>
        </w:p>
        <w:p w14:paraId="7B0C7AB4" w14:textId="1AA71BE0" w:rsidR="00EB1E8A" w:rsidRDefault="00000000" w:rsidP="007D01CE">
          <w:pPr>
            <w:pStyle w:val="21"/>
            <w:tabs>
              <w:tab w:val="right" w:leader="dot" w:pos="9345"/>
            </w:tabs>
            <w:spacing w:line="276" w:lineRule="auto"/>
            <w:rPr>
              <w:rFonts w:asciiTheme="minorHAnsi" w:eastAsiaTheme="minorEastAsia" w:hAnsiTheme="minorHAnsi"/>
              <w:noProof/>
              <w:color w:val="auto"/>
              <w:sz w:val="22"/>
              <w:lang w:eastAsia="ru-RU"/>
            </w:rPr>
          </w:pPr>
          <w:hyperlink w:anchor="_Toc160824514" w:history="1">
            <w:r w:rsidR="00EB1E8A" w:rsidRPr="00C05C72">
              <w:rPr>
                <w:rStyle w:val="aa"/>
                <w:noProof/>
              </w:rPr>
              <w:t>1.2</w:t>
            </w:r>
            <w:r w:rsidR="00EB1E8A" w:rsidRPr="00C05C72">
              <w:rPr>
                <w:rStyle w:val="aa"/>
                <w:noProof/>
                <w:lang w:val="en-US"/>
              </w:rPr>
              <w:t>.</w:t>
            </w:r>
            <w:r w:rsidR="00EB1E8A" w:rsidRPr="00C05C72">
              <w:rPr>
                <w:rStyle w:val="aa"/>
                <w:noProof/>
              </w:rPr>
              <w:t xml:space="preserve"> Период восстановления народного хозяйства</w:t>
            </w:r>
            <w:r w:rsidR="00EB1E8A">
              <w:rPr>
                <w:noProof/>
                <w:webHidden/>
              </w:rPr>
              <w:tab/>
            </w:r>
            <w:r w:rsidR="00EB1E8A">
              <w:rPr>
                <w:noProof/>
                <w:webHidden/>
              </w:rPr>
              <w:fldChar w:fldCharType="begin"/>
            </w:r>
            <w:r w:rsidR="00EB1E8A">
              <w:rPr>
                <w:noProof/>
                <w:webHidden/>
              </w:rPr>
              <w:instrText xml:space="preserve"> PAGEREF _Toc160824514 \h </w:instrText>
            </w:r>
            <w:r w:rsidR="00EB1E8A">
              <w:rPr>
                <w:noProof/>
                <w:webHidden/>
              </w:rPr>
            </w:r>
            <w:r w:rsidR="00EB1E8A">
              <w:rPr>
                <w:noProof/>
                <w:webHidden/>
              </w:rPr>
              <w:fldChar w:fldCharType="separate"/>
            </w:r>
            <w:r w:rsidR="00EB1E8A">
              <w:rPr>
                <w:noProof/>
                <w:webHidden/>
              </w:rPr>
              <w:t>5</w:t>
            </w:r>
            <w:r w:rsidR="00EB1E8A">
              <w:rPr>
                <w:noProof/>
                <w:webHidden/>
              </w:rPr>
              <w:fldChar w:fldCharType="end"/>
            </w:r>
          </w:hyperlink>
        </w:p>
        <w:p w14:paraId="28CC386A" w14:textId="4FD2DE56" w:rsidR="00EB1E8A" w:rsidRDefault="00000000" w:rsidP="007D01CE">
          <w:pPr>
            <w:pStyle w:val="11"/>
            <w:spacing w:line="276" w:lineRule="auto"/>
            <w:rPr>
              <w:rFonts w:asciiTheme="minorHAnsi" w:eastAsiaTheme="minorEastAsia" w:hAnsiTheme="minorHAnsi"/>
              <w:noProof/>
              <w:color w:val="auto"/>
              <w:kern w:val="2"/>
              <w:sz w:val="22"/>
              <w:lang w:eastAsia="ru-RU"/>
              <w14:ligatures w14:val="standardContextual"/>
            </w:rPr>
          </w:pPr>
          <w:hyperlink w:anchor="_Toc160824515" w:history="1">
            <w:r w:rsidR="00EB1E8A" w:rsidRPr="00C05C72">
              <w:rPr>
                <w:rStyle w:val="aa"/>
                <w:noProof/>
              </w:rPr>
              <w:t>2. Политика индустриализации</w:t>
            </w:r>
            <w:r w:rsidR="00EB1E8A">
              <w:rPr>
                <w:noProof/>
                <w:webHidden/>
              </w:rPr>
              <w:tab/>
            </w:r>
            <w:r w:rsidR="00EB1E8A">
              <w:rPr>
                <w:noProof/>
                <w:webHidden/>
              </w:rPr>
              <w:fldChar w:fldCharType="begin"/>
            </w:r>
            <w:r w:rsidR="00EB1E8A">
              <w:rPr>
                <w:noProof/>
                <w:webHidden/>
              </w:rPr>
              <w:instrText xml:space="preserve"> PAGEREF _Toc160824515 \h </w:instrText>
            </w:r>
            <w:r w:rsidR="00EB1E8A">
              <w:rPr>
                <w:noProof/>
                <w:webHidden/>
              </w:rPr>
            </w:r>
            <w:r w:rsidR="00EB1E8A">
              <w:rPr>
                <w:noProof/>
                <w:webHidden/>
              </w:rPr>
              <w:fldChar w:fldCharType="separate"/>
            </w:r>
            <w:r w:rsidR="00EB1E8A">
              <w:rPr>
                <w:noProof/>
                <w:webHidden/>
              </w:rPr>
              <w:t>9</w:t>
            </w:r>
            <w:r w:rsidR="00EB1E8A">
              <w:rPr>
                <w:noProof/>
                <w:webHidden/>
              </w:rPr>
              <w:fldChar w:fldCharType="end"/>
            </w:r>
          </w:hyperlink>
        </w:p>
        <w:p w14:paraId="3D9CF913" w14:textId="385CAACD" w:rsidR="00EB1E8A" w:rsidRDefault="00000000" w:rsidP="007D01CE">
          <w:pPr>
            <w:pStyle w:val="11"/>
            <w:spacing w:line="276" w:lineRule="auto"/>
            <w:rPr>
              <w:rFonts w:asciiTheme="minorHAnsi" w:eastAsiaTheme="minorEastAsia" w:hAnsiTheme="minorHAnsi"/>
              <w:noProof/>
              <w:color w:val="auto"/>
              <w:kern w:val="2"/>
              <w:sz w:val="22"/>
              <w:lang w:eastAsia="ru-RU"/>
              <w14:ligatures w14:val="standardContextual"/>
            </w:rPr>
          </w:pPr>
          <w:hyperlink w:anchor="_Toc160824516" w:history="1">
            <w:r w:rsidR="00EB1E8A" w:rsidRPr="00C05C72">
              <w:rPr>
                <w:rStyle w:val="aa"/>
                <w:noProof/>
              </w:rPr>
              <w:t>3. Коллективизация сельского хозяйства</w:t>
            </w:r>
            <w:r w:rsidR="00EB1E8A">
              <w:rPr>
                <w:noProof/>
                <w:webHidden/>
              </w:rPr>
              <w:tab/>
            </w:r>
            <w:r w:rsidR="00EB1E8A">
              <w:rPr>
                <w:noProof/>
                <w:webHidden/>
              </w:rPr>
              <w:fldChar w:fldCharType="begin"/>
            </w:r>
            <w:r w:rsidR="00EB1E8A">
              <w:rPr>
                <w:noProof/>
                <w:webHidden/>
              </w:rPr>
              <w:instrText xml:space="preserve"> PAGEREF _Toc160824516 \h </w:instrText>
            </w:r>
            <w:r w:rsidR="00EB1E8A">
              <w:rPr>
                <w:noProof/>
                <w:webHidden/>
              </w:rPr>
            </w:r>
            <w:r w:rsidR="00EB1E8A">
              <w:rPr>
                <w:noProof/>
                <w:webHidden/>
              </w:rPr>
              <w:fldChar w:fldCharType="separate"/>
            </w:r>
            <w:r w:rsidR="00EB1E8A">
              <w:rPr>
                <w:noProof/>
                <w:webHidden/>
              </w:rPr>
              <w:t>11</w:t>
            </w:r>
            <w:r w:rsidR="00EB1E8A">
              <w:rPr>
                <w:noProof/>
                <w:webHidden/>
              </w:rPr>
              <w:fldChar w:fldCharType="end"/>
            </w:r>
          </w:hyperlink>
        </w:p>
        <w:p w14:paraId="4A0C1B14" w14:textId="2240C9D6" w:rsidR="00EB1E8A" w:rsidRDefault="00000000" w:rsidP="007D01CE">
          <w:pPr>
            <w:pStyle w:val="11"/>
            <w:spacing w:line="276" w:lineRule="auto"/>
            <w:rPr>
              <w:rFonts w:asciiTheme="minorHAnsi" w:eastAsiaTheme="minorEastAsia" w:hAnsiTheme="minorHAnsi"/>
              <w:noProof/>
              <w:color w:val="auto"/>
              <w:kern w:val="2"/>
              <w:sz w:val="22"/>
              <w:lang w:eastAsia="ru-RU"/>
              <w14:ligatures w14:val="standardContextual"/>
            </w:rPr>
          </w:pPr>
          <w:hyperlink w:anchor="_Toc160824517" w:history="1">
            <w:r w:rsidR="00EB1E8A" w:rsidRPr="00C05C72">
              <w:rPr>
                <w:rStyle w:val="aa"/>
                <w:noProof/>
              </w:rPr>
              <w:t>Заключение</w:t>
            </w:r>
            <w:r w:rsidR="00EB1E8A">
              <w:rPr>
                <w:noProof/>
                <w:webHidden/>
              </w:rPr>
              <w:tab/>
            </w:r>
            <w:r w:rsidR="00EB1E8A">
              <w:rPr>
                <w:noProof/>
                <w:webHidden/>
              </w:rPr>
              <w:fldChar w:fldCharType="begin"/>
            </w:r>
            <w:r w:rsidR="00EB1E8A">
              <w:rPr>
                <w:noProof/>
                <w:webHidden/>
              </w:rPr>
              <w:instrText xml:space="preserve"> PAGEREF _Toc160824517 \h </w:instrText>
            </w:r>
            <w:r w:rsidR="00EB1E8A">
              <w:rPr>
                <w:noProof/>
                <w:webHidden/>
              </w:rPr>
            </w:r>
            <w:r w:rsidR="00EB1E8A">
              <w:rPr>
                <w:noProof/>
                <w:webHidden/>
              </w:rPr>
              <w:fldChar w:fldCharType="separate"/>
            </w:r>
            <w:r w:rsidR="00EB1E8A">
              <w:rPr>
                <w:noProof/>
                <w:webHidden/>
              </w:rPr>
              <w:t>14</w:t>
            </w:r>
            <w:r w:rsidR="00EB1E8A">
              <w:rPr>
                <w:noProof/>
                <w:webHidden/>
              </w:rPr>
              <w:fldChar w:fldCharType="end"/>
            </w:r>
          </w:hyperlink>
        </w:p>
        <w:p w14:paraId="4D77AB8D" w14:textId="422A7C48" w:rsidR="00EB1E8A" w:rsidRDefault="00000000" w:rsidP="007D01CE">
          <w:pPr>
            <w:pStyle w:val="11"/>
            <w:spacing w:line="276" w:lineRule="auto"/>
            <w:rPr>
              <w:rFonts w:asciiTheme="minorHAnsi" w:eastAsiaTheme="minorEastAsia" w:hAnsiTheme="minorHAnsi"/>
              <w:noProof/>
              <w:color w:val="auto"/>
              <w:kern w:val="2"/>
              <w:sz w:val="22"/>
              <w:lang w:eastAsia="ru-RU"/>
              <w14:ligatures w14:val="standardContextual"/>
            </w:rPr>
          </w:pPr>
          <w:hyperlink w:anchor="_Toc160824518" w:history="1">
            <w:r w:rsidR="00EB1E8A" w:rsidRPr="00C05C72">
              <w:rPr>
                <w:rStyle w:val="aa"/>
                <w:noProof/>
              </w:rPr>
              <w:t>Литература</w:t>
            </w:r>
            <w:r w:rsidR="00EB1E8A">
              <w:rPr>
                <w:noProof/>
                <w:webHidden/>
              </w:rPr>
              <w:tab/>
            </w:r>
            <w:r w:rsidR="00EB1E8A">
              <w:rPr>
                <w:noProof/>
                <w:webHidden/>
              </w:rPr>
              <w:fldChar w:fldCharType="begin"/>
            </w:r>
            <w:r w:rsidR="00EB1E8A">
              <w:rPr>
                <w:noProof/>
                <w:webHidden/>
              </w:rPr>
              <w:instrText xml:space="preserve"> PAGEREF _Toc160824518 \h </w:instrText>
            </w:r>
            <w:r w:rsidR="00EB1E8A">
              <w:rPr>
                <w:noProof/>
                <w:webHidden/>
              </w:rPr>
            </w:r>
            <w:r w:rsidR="00EB1E8A">
              <w:rPr>
                <w:noProof/>
                <w:webHidden/>
              </w:rPr>
              <w:fldChar w:fldCharType="separate"/>
            </w:r>
            <w:r w:rsidR="00EB1E8A">
              <w:rPr>
                <w:noProof/>
                <w:webHidden/>
              </w:rPr>
              <w:t>16</w:t>
            </w:r>
            <w:r w:rsidR="00EB1E8A">
              <w:rPr>
                <w:noProof/>
                <w:webHidden/>
              </w:rPr>
              <w:fldChar w:fldCharType="end"/>
            </w:r>
          </w:hyperlink>
        </w:p>
        <w:p w14:paraId="06CC7ED0" w14:textId="02FD1F89" w:rsidR="00246D8B" w:rsidRPr="00246D8B" w:rsidRDefault="00246D8B" w:rsidP="007D01CE">
          <w:pPr>
            <w:spacing w:line="276" w:lineRule="auto"/>
          </w:pPr>
          <w:r w:rsidRPr="00246D8B">
            <w:fldChar w:fldCharType="end"/>
          </w:r>
        </w:p>
      </w:sdtContent>
    </w:sdt>
    <w:p w14:paraId="38506793" w14:textId="07825690" w:rsidR="00246D8B" w:rsidRDefault="00246D8B">
      <w:pPr>
        <w:spacing w:after="160" w:line="259" w:lineRule="auto"/>
        <w:ind w:firstLine="0"/>
        <w:jc w:val="left"/>
      </w:pPr>
      <w:r>
        <w:br w:type="page"/>
      </w:r>
    </w:p>
    <w:p w14:paraId="2E3F7694" w14:textId="0E8D722D" w:rsidR="00055491" w:rsidRDefault="00246D8B" w:rsidP="0035617C">
      <w:pPr>
        <w:pStyle w:val="1"/>
        <w:spacing w:line="276" w:lineRule="auto"/>
        <w:ind w:firstLine="0"/>
        <w:jc w:val="center"/>
      </w:pPr>
      <w:bookmarkStart w:id="0" w:name="_Toc160824511"/>
      <w:r w:rsidRPr="00055491">
        <w:lastRenderedPageBreak/>
        <w:t>Введение</w:t>
      </w:r>
      <w:bookmarkEnd w:id="0"/>
    </w:p>
    <w:p w14:paraId="7D898E75" w14:textId="77777777" w:rsidR="008A6BB9" w:rsidRPr="008A6BB9" w:rsidRDefault="008A6BB9" w:rsidP="00EB1E8A">
      <w:pPr>
        <w:spacing w:line="276" w:lineRule="auto"/>
      </w:pPr>
    </w:p>
    <w:p w14:paraId="0BD053C0" w14:textId="77777777" w:rsidR="008A6BB9" w:rsidRDefault="008A6BB9" w:rsidP="0035617C">
      <w:pPr>
        <w:spacing w:line="276" w:lineRule="auto"/>
      </w:pPr>
      <w:r w:rsidRPr="008A6BB9">
        <w:t xml:space="preserve">В отечественной истории аграрная политика государства имела ключевое значение для развития всего общества. В годы НЭПа перспективы развития экономики требовали наращивания товарности сельскохозяйственного производства. Последовательная налоговая политика включала в себя такие меры, как замена продовольственной и сырьевой разверстки продналогом (21марта 1921г.); снижение в два раза продналога на хлеб, картофель, масличные семена (21апреля 1921г.); введение единого сельскохозяйственного налога, </w:t>
      </w:r>
      <w:proofErr w:type="spellStart"/>
      <w:r w:rsidRPr="008A6BB9">
        <w:t>взимавшегося</w:t>
      </w:r>
      <w:proofErr w:type="spellEnd"/>
      <w:r w:rsidRPr="008A6BB9">
        <w:t xml:space="preserve"> хлебом и деньгами (10 мая 1923г.); снижение размера налога на 40% в 1925/26 хозяйственном году. </w:t>
      </w:r>
    </w:p>
    <w:p w14:paraId="24E8A0BB" w14:textId="77777777" w:rsidR="008A6BB9" w:rsidRDefault="008A6BB9" w:rsidP="0035617C">
      <w:pPr>
        <w:spacing w:line="276" w:lineRule="auto"/>
      </w:pPr>
      <w:r w:rsidRPr="008A6BB9">
        <w:t xml:space="preserve">Наряду со снижением и упрощением налогообложения сельхозпроизводителя государство осуществляло кредитование сельских хозяйств. На 1 октября 1926 г. было выдано кредитов на сумму 401 млн. руб. Государство брало на себя поставку сельскохозяйственных машин, минеральных удобрений. Создает отрасль сельскохозяйственного машиностроения (производство тракторов). Не имея возможности обеспечить крестьян отечественными (в 1925/1926 гг. изготовлено всего 732 трактора), ввозит из-за границы в этот же период 12 368 машин. В рамках государственной политики был разработан комплекс мер по развитию животноводства. Создавались конезаводы и племенные хозяйства. Получила развитие кооперация. В 1921 г. насчитывалось 24 тыс. различных сельскохозяйственных кооперативов, в 1925 г. - почти 55 тыс. </w:t>
      </w:r>
    </w:p>
    <w:p w14:paraId="020A9F19" w14:textId="77777777" w:rsidR="008A6BB9" w:rsidRDefault="008A6BB9" w:rsidP="0035617C">
      <w:pPr>
        <w:spacing w:line="276" w:lineRule="auto"/>
      </w:pPr>
      <w:r w:rsidRPr="008A6BB9">
        <w:t>Обращает на себя внимание достигнутая в кратчайшие сроки положительная динамика в тяжелейших условиях экономической разрухи. В результате гражданской войны, продразверстки, засухи посевная площадь в 1922 г. сократилась до 77,7 млн. га. Но уже к 1925 г. она была восстановлена (104,3 млн. га - в 1913 г. посевной площади было 105 млн. га).</w:t>
      </w:r>
    </w:p>
    <w:p w14:paraId="73E6DEF0" w14:textId="77777777" w:rsidR="008A6BB9" w:rsidRDefault="008A6BB9" w:rsidP="0035617C">
      <w:pPr>
        <w:spacing w:line="276" w:lineRule="auto"/>
      </w:pPr>
      <w:r w:rsidRPr="008A6BB9">
        <w:t xml:space="preserve">Гибкая система НЭПа позволила быстро наладить и наращивать производство наиболее востребованных товаров. Были достигнуты весьма ощутимые результаты по наполнению рынка и, как следствие, развитию товарооборота между городом и деревней. </w:t>
      </w:r>
    </w:p>
    <w:p w14:paraId="55D38A66" w14:textId="77777777" w:rsidR="008A6BB9" w:rsidRDefault="008A6BB9" w:rsidP="0035617C">
      <w:pPr>
        <w:spacing w:line="276" w:lineRule="auto"/>
      </w:pPr>
      <w:r w:rsidRPr="008A6BB9">
        <w:t xml:space="preserve">В 20-х годах действительно наблюдался заметный подъём крестьянского хозяйства, свидетельствующий о благотворных результатах национализации земли, освобождении крестьян от помещичьего гнёта и эксплуатации со стороны крупного капитала, а также об эффективности новой экономической политики. За три-четыре года крестьяне восстановили сельское хозяйство </w:t>
      </w:r>
      <w:r w:rsidRPr="008A6BB9">
        <w:lastRenderedPageBreak/>
        <w:t xml:space="preserve">после сильнейшей разрухи. Однако в 1925-1929 гг. производство зерна колебалось на уровне чуть выше довоенного. Рост производства технических культур продолжался, но был умеренным и неустойчивым. </w:t>
      </w:r>
    </w:p>
    <w:p w14:paraId="6A421D34" w14:textId="2B216C30" w:rsidR="008A6BB9" w:rsidRDefault="008A6BB9" w:rsidP="0035617C">
      <w:pPr>
        <w:spacing w:line="276" w:lineRule="auto"/>
      </w:pPr>
      <w:r w:rsidRPr="008A6BB9">
        <w:t>Целью данной работы является анализ аграрной политики в 1920-1930 годы. Для достижения поставленной цели необходимо решить следующие задачи: изучить аграрную политику после окончания гражданской войны; проанализировать изменения в аграрной политике.</w:t>
      </w:r>
    </w:p>
    <w:p w14:paraId="7745FFE4" w14:textId="77777777" w:rsidR="008A6BB9" w:rsidRDefault="008A6BB9" w:rsidP="0035617C">
      <w:pPr>
        <w:spacing w:line="276" w:lineRule="auto"/>
      </w:pPr>
    </w:p>
    <w:p w14:paraId="5B87B714" w14:textId="59BFC17C" w:rsidR="008A6BB9" w:rsidRDefault="008A6BB9" w:rsidP="0035617C">
      <w:pPr>
        <w:pStyle w:val="1"/>
        <w:spacing w:line="276" w:lineRule="auto"/>
      </w:pPr>
      <w:bookmarkStart w:id="1" w:name="_Toc160824512"/>
      <w:r w:rsidRPr="008A6BB9">
        <w:t>1.</w:t>
      </w:r>
      <w:r w:rsidR="00017D00" w:rsidRPr="00017D00">
        <w:t xml:space="preserve"> </w:t>
      </w:r>
      <w:r w:rsidRPr="008A6BB9">
        <w:t>Советское общество в 1920-1930-е годы</w:t>
      </w:r>
      <w:bookmarkEnd w:id="1"/>
      <w:r w:rsidRPr="008A6BB9">
        <w:t xml:space="preserve"> </w:t>
      </w:r>
    </w:p>
    <w:p w14:paraId="6638F8DF" w14:textId="734BA67C" w:rsidR="008A6BB9" w:rsidRDefault="00017D00" w:rsidP="0035617C">
      <w:pPr>
        <w:pStyle w:val="2"/>
        <w:spacing w:line="276" w:lineRule="auto"/>
      </w:pPr>
      <w:bookmarkStart w:id="2" w:name="_Toc160824513"/>
      <w:r w:rsidRPr="00017D00">
        <w:t xml:space="preserve">1.1. </w:t>
      </w:r>
      <w:r w:rsidR="008A6BB9" w:rsidRPr="008A6BB9">
        <w:t>Аграрная политика после окончания войны.</w:t>
      </w:r>
      <w:bookmarkEnd w:id="2"/>
      <w:r w:rsidR="008A6BB9" w:rsidRPr="008A6BB9">
        <w:t xml:space="preserve"> </w:t>
      </w:r>
    </w:p>
    <w:p w14:paraId="34626343" w14:textId="77777777" w:rsidR="008A6BB9" w:rsidRDefault="008A6BB9" w:rsidP="00EB1E8A">
      <w:pPr>
        <w:spacing w:line="276" w:lineRule="auto"/>
      </w:pPr>
    </w:p>
    <w:p w14:paraId="4424A345" w14:textId="77777777" w:rsidR="008A6BB9" w:rsidRDefault="008A6BB9" w:rsidP="0035617C">
      <w:pPr>
        <w:spacing w:line="276" w:lineRule="auto"/>
      </w:pPr>
      <w:r w:rsidRPr="008A6BB9">
        <w:t xml:space="preserve">Кризис сельского хозяйства Положение в сельском хозяйстве Советской республике в начале 20-х годов было критическим. Сократились размеры посевных площадей: в центральной России уменьшение посевных площадей составляло 20-25%, на Украине - примерно 20%, в Белоруссии - 30%, упала урожайность основных культур, и соответственно резко снизились валовые сборы. В 1920 г. сельское хозяйство страны дало валовой продукции всего 67% довоенного уровня. Сбор зерновых в 1920 г. составил немногим более половины среднегодового уровня 1909-1913 гг. Падение сбора зерновых создавало недостаток хлеба в самой деревне. </w:t>
      </w:r>
    </w:p>
    <w:p w14:paraId="0E021F04" w14:textId="77777777" w:rsidR="008A6BB9" w:rsidRDefault="008A6BB9" w:rsidP="0035617C">
      <w:pPr>
        <w:spacing w:line="276" w:lineRule="auto"/>
      </w:pPr>
      <w:r w:rsidRPr="008A6BB9">
        <w:t xml:space="preserve">В состоянии упадка находилось и животноводство. Сокращалось поголовье скота, из деревни поступало все меньше мяса, сала, молока, шерсти, кожи. Население городов голодало. Все хуже становилось питание и сельского населения. И без того тяжелое положение сельского хозяйства было усугублено неурожаем 1920 г. Неурожай особенно сильно сказался в ряде центральных губерний, затронув многие районы Поволжья. </w:t>
      </w:r>
    </w:p>
    <w:p w14:paraId="3F80C3A6" w14:textId="77777777" w:rsidR="00017D00" w:rsidRDefault="008A6BB9" w:rsidP="0035617C">
      <w:pPr>
        <w:spacing w:line="276" w:lineRule="auto"/>
      </w:pPr>
      <w:r w:rsidRPr="008A6BB9">
        <w:t xml:space="preserve">Трудности, стоявшие перед деревней, были громадны. В крестьянском хозяйстве ощущалась резкая нехватка инвентаря - не доставало плугов, сеялок и жнеек, в дефиците были серпы и косы. Многие деревенские кузницы вовсе прекратили работу из-за отсутствия рабочих рук (мобилизация кузнецов в армию) и материалов. Другие кузницы по этим же причинам работали слабо и мало. Изношенность сельхозинвентаря к 1921 г. составляла 50-70%. В районах поливного земледелия ирригационная система находилась в запустении. </w:t>
      </w:r>
    </w:p>
    <w:p w14:paraId="7B9B1CCA" w14:textId="77777777" w:rsidR="00017D00" w:rsidRDefault="008A6BB9" w:rsidP="0035617C">
      <w:pPr>
        <w:spacing w:line="276" w:lineRule="auto"/>
      </w:pPr>
      <w:r w:rsidRPr="008A6BB9">
        <w:t xml:space="preserve">Сельское хозяйство находилось в кризисном положении. Без продовольствия, без сырья нельзя было восстанавливать промышленность. Следовательно, восстановление всей экономики зависело от подъема сельского хозяйства. Начинать борьбу с разрухой надо было с крестьянского </w:t>
      </w:r>
      <w:r w:rsidRPr="008A6BB9">
        <w:lastRenderedPageBreak/>
        <w:t xml:space="preserve">поля. Требовалось приложить все усилия для того, чтобы вывести сельское хозяйство на путь восстановления и подъема. </w:t>
      </w:r>
    </w:p>
    <w:p w14:paraId="4F3B943F" w14:textId="77777777" w:rsidR="00017D00" w:rsidRDefault="008A6BB9" w:rsidP="0035617C">
      <w:pPr>
        <w:spacing w:line="276" w:lineRule="auto"/>
      </w:pPr>
      <w:r w:rsidRPr="008A6BB9">
        <w:t xml:space="preserve">Тем временем резко ухудшилась политическая обстановка в деревне. В августе 1920 г. в нескольких тамбовских селах появились вооруженные банды. Бандиты нападали на </w:t>
      </w:r>
      <w:proofErr w:type="spellStart"/>
      <w:r w:rsidRPr="008A6BB9">
        <w:t>продработников</w:t>
      </w:r>
      <w:proofErr w:type="spellEnd"/>
      <w:r w:rsidRPr="008A6BB9">
        <w:t xml:space="preserve">, расстреливали коммунистов, руководителей сельских и волостных Советов, грабили кооперативы и совхозы. В сентябре - октябре банды, численность которых достигла нескольких тысяч человек, бесчинствовали уже в пяти уездах Тамбовской губернии. Так началась </w:t>
      </w:r>
      <w:r w:rsidR="00017D00" w:rsidRPr="00925288">
        <w:t>“</w:t>
      </w:r>
      <w:proofErr w:type="spellStart"/>
      <w:r w:rsidRPr="008A6BB9">
        <w:t>антоновщина</w:t>
      </w:r>
      <w:proofErr w:type="spellEnd"/>
      <w:r w:rsidR="00017D00" w:rsidRPr="00925288">
        <w:t>”</w:t>
      </w:r>
      <w:r w:rsidRPr="008A6BB9">
        <w:t xml:space="preserve"> - антисоветский кулацкий мятеж, возглавленный эсером Антоновым. </w:t>
      </w:r>
    </w:p>
    <w:p w14:paraId="61932CDC" w14:textId="77777777" w:rsidR="00017D00" w:rsidRDefault="008A6BB9" w:rsidP="0035617C">
      <w:pPr>
        <w:spacing w:line="276" w:lineRule="auto"/>
      </w:pPr>
      <w:proofErr w:type="spellStart"/>
      <w:r w:rsidRPr="008A6BB9">
        <w:t>Антоновщина</w:t>
      </w:r>
      <w:proofErr w:type="spellEnd"/>
      <w:r w:rsidRPr="008A6BB9">
        <w:t xml:space="preserve"> была одной из самых крупных, но далеко не единственной попыткой кулачества повести во второй половине 1920 - начале 1921 г. открытую вооруженную борьбу против Советского государства. </w:t>
      </w:r>
    </w:p>
    <w:p w14:paraId="604BBE98" w14:textId="77777777" w:rsidR="00017D00" w:rsidRDefault="008A6BB9" w:rsidP="0035617C">
      <w:pPr>
        <w:spacing w:line="276" w:lineRule="auto"/>
      </w:pPr>
      <w:r w:rsidRPr="008A6BB9">
        <w:t xml:space="preserve">Не прекращалась упорная борьба с отрядами Махно. На Правобережной Украине особую активность проявили банды, действовавшие по указаниям петлюровцев. Ожесточенно боролись против Советской власти шайки басмачей в Средней Азии. </w:t>
      </w:r>
    </w:p>
    <w:p w14:paraId="0654DEFD" w14:textId="662CD09B" w:rsidR="008A6BB9" w:rsidRDefault="008A6BB9" w:rsidP="0035617C">
      <w:pPr>
        <w:spacing w:line="276" w:lineRule="auto"/>
      </w:pPr>
      <w:r w:rsidRPr="008A6BB9">
        <w:t>Причина такого широкого распространения контрреволюционных кулацких выступлений заключается в том, что именно в это время, когда резко ухудшилось положение дел в сельском хозяйстве, возросло недовольство крестьянских масс продразверсткой.</w:t>
      </w:r>
    </w:p>
    <w:p w14:paraId="0EDA801E" w14:textId="77777777" w:rsidR="00017D00" w:rsidRDefault="00017D00" w:rsidP="0035617C">
      <w:pPr>
        <w:spacing w:line="276" w:lineRule="auto"/>
      </w:pPr>
    </w:p>
    <w:p w14:paraId="78A994F9" w14:textId="168927FE" w:rsidR="00017D00" w:rsidRDefault="00017D00" w:rsidP="0035617C">
      <w:pPr>
        <w:pStyle w:val="2"/>
        <w:spacing w:line="276" w:lineRule="auto"/>
      </w:pPr>
      <w:bookmarkStart w:id="3" w:name="_Toc160824514"/>
      <w:r w:rsidRPr="00017D00">
        <w:t>1.2</w:t>
      </w:r>
      <w:r w:rsidRPr="00925288">
        <w:t>.</w:t>
      </w:r>
      <w:r w:rsidRPr="00017D00">
        <w:t xml:space="preserve"> Период восстановления народного хозяйства</w:t>
      </w:r>
      <w:bookmarkEnd w:id="3"/>
    </w:p>
    <w:p w14:paraId="58538BC6" w14:textId="77777777" w:rsidR="00017D00" w:rsidRDefault="00017D00" w:rsidP="0035617C">
      <w:pPr>
        <w:spacing w:line="276" w:lineRule="auto"/>
      </w:pPr>
    </w:p>
    <w:p w14:paraId="548A95AF" w14:textId="77777777" w:rsidR="00017D00" w:rsidRDefault="00017D00" w:rsidP="0035617C">
      <w:pPr>
        <w:spacing w:line="276" w:lineRule="auto"/>
      </w:pPr>
      <w:r w:rsidRPr="00017D00">
        <w:t xml:space="preserve">После завершения </w:t>
      </w:r>
      <w:proofErr w:type="spellStart"/>
      <w:r w:rsidRPr="00017D00">
        <w:t>антиинтервентской</w:t>
      </w:r>
      <w:proofErr w:type="spellEnd"/>
      <w:r w:rsidRPr="00017D00">
        <w:t xml:space="preserve"> кампании и Гражданской войны одной из первоочередных государственных задач становится разработка экономических и законодательно-правовых механизмов восстановления сельского хозяйства. Весной 1921 г. ВЦИК издает декрет "О замене продовольственной и сырьевой разверстки натуральным налогом". Первоначально продналог устанавливался в размере 20 % от чистого продукта крестьянского хозяйства, затем был снижен до 10 % урожая. В октябре 1922 г. IX Съезд Советов РСФСР утвердил Земельный кодекс, отменивший уравнительный принцип распределения земельного фонда, закрепивший принципы национализации земли и порядок наделения крестьян угодьями по трудовой норме. Закон о социализации был отменен. Кодекс ограничил аренду земли, разрешив такой вид операций только беднейшему крестьянству в экстраординарных случаях. Разрешался свободный выбор форм землепользования. Регламентировалось землеустройство и землепользование. </w:t>
      </w:r>
      <w:r w:rsidRPr="00017D00">
        <w:lastRenderedPageBreak/>
        <w:t xml:space="preserve">Следует согласиться с известным ученым-аграрником и противником большевистского режима Б.Д. </w:t>
      </w:r>
      <w:proofErr w:type="spellStart"/>
      <w:r w:rsidRPr="00017D00">
        <w:t>Бруцкусом</w:t>
      </w:r>
      <w:proofErr w:type="spellEnd"/>
      <w:r w:rsidRPr="00017D00">
        <w:t xml:space="preserve">, который назвал аграрное законодательство 1922 г. актом здравого смысла, положившим конец </w:t>
      </w:r>
      <w:proofErr w:type="spellStart"/>
      <w:r w:rsidRPr="00017D00">
        <w:t>чернопередельческим</w:t>
      </w:r>
      <w:proofErr w:type="spellEnd"/>
      <w:r w:rsidRPr="00017D00">
        <w:t xml:space="preserve"> тенденциям. </w:t>
      </w:r>
    </w:p>
    <w:p w14:paraId="25154876" w14:textId="77777777" w:rsidR="00017D00" w:rsidRDefault="00017D00" w:rsidP="0035617C">
      <w:pPr>
        <w:spacing w:line="276" w:lineRule="auto"/>
      </w:pPr>
      <w:r w:rsidRPr="00017D00">
        <w:t xml:space="preserve">В Земельном кодексе приоритетным объявлялось не межевое, а внутриселенное землеустройство. Наркомзем РСФСР проводил политику поощрения коллективных форм использования земельных угодий. В результате увеличилась доля землеустройства сельских обществ. Формы колхозного строительства переместились с помещичьих угодий земледельческого Центра и Северо-запада РСФСР на надельные крестьянские земли южных и юго-восточных районов. В 1923-1927 гг. проводилась проверка прав на землю бывших помещиков. </w:t>
      </w:r>
    </w:p>
    <w:p w14:paraId="058FAC7F" w14:textId="77777777" w:rsidR="00017D00" w:rsidRDefault="00017D00" w:rsidP="0035617C">
      <w:pPr>
        <w:spacing w:line="276" w:lineRule="auto"/>
      </w:pPr>
      <w:r w:rsidRPr="00017D00">
        <w:t xml:space="preserve">Экономисты 1920-х годов давали неоднозначную социальную характеристику отечественного крестьянского хозяйства. Почти исчезли </w:t>
      </w:r>
      <w:proofErr w:type="spellStart"/>
      <w:r w:rsidRPr="00017D00">
        <w:t>безпосевные</w:t>
      </w:r>
      <w:proofErr w:type="spellEnd"/>
      <w:r w:rsidRPr="00017D00">
        <w:t xml:space="preserve"> хозяйства, сократилось в 2,5 раза число малоземельных. Крестьянские посевы в среднем составляли по 5.9 десятин на домохозяйство. На завершающем этапе НЭПа разгорелся спор о дифференциации крестьянства. </w:t>
      </w:r>
    </w:p>
    <w:p w14:paraId="31F8EF0C" w14:textId="77777777" w:rsidR="00017D00" w:rsidRDefault="00017D00" w:rsidP="0035617C">
      <w:pPr>
        <w:spacing w:line="276" w:lineRule="auto"/>
      </w:pPr>
      <w:r w:rsidRPr="00017D00">
        <w:t xml:space="preserve">Позитивную роль в развитии крестьянского хозяйства сыграла унификация в 1922 сельскохозяйственного налога. Вместе с тем натуральный налог оставался методом принудительного отчуждения продуктов. Специалисты НКЗ РСФСР настаивали на изменении чрезвычайной прогрессии ставок. На 1923 пришелся пик налоговой нагрузки на крестьянство. Возникла ситуация ножниц цен на сельскохозяйственные и промышленные товары. В мае того же года крестьянство было освобождено от натуральных платежей, а год спустя налог был трансформирован в денежную форму. На смену продналогу пришел единый сельскохозяйственный налог. Но принцип единого налога нарушался льготами совхозам и колхозам, безлошадным и малоземельным хозяйствам. После неудач хлебозаготовительной кампании 1926 ЦИК СССР принял новое положение о сельхозналоге, в котором упор делался на усиление прогрессивного обложения зажиточных хозяйств. Крестьянство отреагировало на изменение единого налога сокращением посевов, забоем скота и дроблением хозяйств. </w:t>
      </w:r>
    </w:p>
    <w:p w14:paraId="6DAD1C57" w14:textId="77777777" w:rsidR="00017D00" w:rsidRDefault="00017D00" w:rsidP="0035617C">
      <w:pPr>
        <w:spacing w:line="276" w:lineRule="auto"/>
      </w:pPr>
      <w:r w:rsidRPr="00017D00">
        <w:t>Успехи, достигнутые в годы НЭПа индивидуальными крестьянскими хозяйствами, вызвали беспокойство у правящей элиты, укрепившей свои позиции и не нуждавшейся теперь в политическом союзнике в лице сельских единоличников. Более того, их многомиллионная армия (по данным на 1927</w:t>
      </w:r>
      <w:r>
        <w:t xml:space="preserve"> - </w:t>
      </w:r>
      <w:r w:rsidRPr="00017D00">
        <w:lastRenderedPageBreak/>
        <w:t>25 млн. крестьянских хозяйств) представляла для Советской власти потенциальную угрозу в силу своей экономической независимости.</w:t>
      </w:r>
    </w:p>
    <w:p w14:paraId="7244F5FC" w14:textId="77777777" w:rsidR="00017D00" w:rsidRDefault="00017D00" w:rsidP="0035617C">
      <w:pPr>
        <w:spacing w:line="276" w:lineRule="auto"/>
      </w:pPr>
      <w:r w:rsidRPr="00017D00">
        <w:t>Предпосылки для перехода деревни на социалистический путь развития начали складываться и нарастать с первых же лет Советской власти. Среди них, прежде всего, нужно назвать главнейшую политическую предпосылку социализма - диктатуру пролетариата. Диктатура пролетариата представляет собой государственную власть, сознательно и планомерно осуществляющую социалистическое преобразование всего общества. Национализация земли обобществила собственность на основное средство сельскохозяйственного производства и тем самым явилась крупным шагом к обобществлению его использования. Земельный строй, сложившийся на базе национализации, давал Советскому государству возможность эффективно воздействовать на развитие деревни, регулировать происходившие в ней социально-экономические процессы, направлять их в русло социализма. Переход страны на рельсы индустриализации обеспечивал развертывание технической реконструкции сельского хозяйства, создание материальной базы для обобществления крестьянского труда. Культурная революция, начавшаяся в стране с первых же лет после Октябрьской революции, готовила сознание широких крестьянских масс к восприятию идей социализма, к пониманию преимуществ коллективного хозяйства, к освоению новейшей техники, научной агрономии, организации крупного производства. Наконец, организационно-хозяйственные и психологические предпосылки для коллективизации создавались в результате мощного развития кооперации.</w:t>
      </w:r>
    </w:p>
    <w:p w14:paraId="0582E40E" w14:textId="77777777" w:rsidR="00017D00" w:rsidRDefault="00017D00" w:rsidP="0035617C">
      <w:pPr>
        <w:spacing w:line="276" w:lineRule="auto"/>
      </w:pPr>
      <w:r w:rsidRPr="00017D00">
        <w:t xml:space="preserve">Социалистическое преобразование миллионов мелких крестьянских хозяйств было связано с особыми трудностями. Выдвигая эту величайшую задачу, В.И. Ленин научно обосновал настоятельную экономическую необходимость перехода к крупному коллективному хозяйству в деревне. Ленин убедительно показал, что мелким хозяйством трудящиеся крестьяне не выйдут из нищеты и кулацкой кабалы, что только крупное коллективное хозяйство, только социализм может вывести их к новой жизни, к свободе и свету. </w:t>
      </w:r>
    </w:p>
    <w:p w14:paraId="327F1606" w14:textId="77777777" w:rsidR="00017D00" w:rsidRDefault="00017D00" w:rsidP="0035617C">
      <w:pPr>
        <w:spacing w:line="276" w:lineRule="auto"/>
      </w:pPr>
      <w:r w:rsidRPr="00017D00">
        <w:t xml:space="preserve">Однако недостаточно было обосновать необходимость перехода крестьянства к новым формам жизни. Нужно было разработать конкретные пути и способы этого перехода, доступные и понятные для миллионных масс крестьянства, убедить крестьян, показать им на собственном опыте необходимость социалистической перестройки хозяйства, провести ее руками самих крестьян. Строить социализм в деревне нужно было путем "целого ряда постепенных предварительных ступеней", используя ряд переходных мер, </w:t>
      </w:r>
      <w:r w:rsidRPr="00017D00">
        <w:lastRenderedPageBreak/>
        <w:t xml:space="preserve">вполне доступных крестьянину, "идя на уступки в определении способов проведения социалистических преобразований". </w:t>
      </w:r>
    </w:p>
    <w:p w14:paraId="5D5EFE66" w14:textId="77777777" w:rsidR="001B77DD" w:rsidRDefault="00017D00" w:rsidP="0035617C">
      <w:pPr>
        <w:spacing w:line="276" w:lineRule="auto"/>
      </w:pPr>
      <w:r w:rsidRPr="00017D00">
        <w:t xml:space="preserve">Для того чтобы подвести десятки миллионов людей к коммунизму, учил В.И. Ленин, нужно "на личном интересе, на личной заинтересованности, на хозяйственном расчете. построить сначала прочные мостки, ведущие в мелкокрестьянской стране. к социализму". Таким "мостком", по которому можно было перевести крестьянство от мелкотоварного, раздробленного и частнособственнического хозяйства к хозяйству крупному, коллективному и обобществленному, и явилась кооперация. Ценность кооперации заключалась в том, что она вовлекала каждого крестьянина в практическое строительство социализма, не требуя от него отказа от "частного торгового интереса", а соединяя частный интерес крестьянина с проверкой и контролем его со стороны пролетарского государства, подчиняя частный интерес общим интересам. В этом В.И. Ленин видел гигантское значение кооперации. </w:t>
      </w:r>
    </w:p>
    <w:p w14:paraId="14E806DB" w14:textId="77777777" w:rsidR="001B77DD" w:rsidRDefault="00017D00" w:rsidP="0035617C">
      <w:pPr>
        <w:spacing w:line="276" w:lineRule="auto"/>
      </w:pPr>
      <w:r w:rsidRPr="00017D00">
        <w:t xml:space="preserve">Кооперативный план открыл перед многомиллионными массами трудящегося крестьянства путь к социализму, к свободной и счастливой жизни. </w:t>
      </w:r>
    </w:p>
    <w:p w14:paraId="70B8E65B" w14:textId="77777777" w:rsidR="001B77DD" w:rsidRDefault="00017D00" w:rsidP="0035617C">
      <w:pPr>
        <w:spacing w:line="276" w:lineRule="auto"/>
      </w:pPr>
      <w:r w:rsidRPr="00017D00">
        <w:t xml:space="preserve">Исходным звеном ленинского кооперативного плана было обобществление рыночных связей посредством всемерного развития потребительской, кредитной и сбытоснабженческой сельскохозяйственной кооперации. Рыночные отношения являлись наиболее распространенным видом экономических связей в деревне того времени. Поэтому крестьянин легче всего шел на сотрудничество в вопросах сбыта продукции, снабжения промышленными товарами и кредитования. Естественно, что кооперация, как хозяйственное объединение мелких производителей, первоначально возникает и развивается именно в сфере товарного обращения. Первичные формы кооперации были призваны дать мелкому товаропроизводителю возможность пользоваться выгодами оптового сбыта и снабжения, а также дешевого кредита, избавить его от эксплуатации торгового и ростовщического капитала. Объединяя рыночные связи отдельных хозяйств, они вносили в хозяйственную деятельность единоличника начальные элементы коллективизма, пробивали первую брешь в его частнособственнической психологии, связывали его материальные интересы с интересами других крестьян и с интересами всего общества. </w:t>
      </w:r>
    </w:p>
    <w:p w14:paraId="03B75743" w14:textId="77777777" w:rsidR="001B77DD" w:rsidRDefault="00017D00" w:rsidP="0035617C">
      <w:pPr>
        <w:spacing w:line="276" w:lineRule="auto"/>
      </w:pPr>
      <w:r w:rsidRPr="00017D00">
        <w:t xml:space="preserve">Основная роль в подготовке перехода крестьянства на путь социализма принадлежала сельскохозяйственной кооперации, глубже вторгавшейся в хозяйственную деятельность единоличника, обслуживавшей его производственные нужды. Через нее осуществлялось все организованное кредитование крестьянских хозяйств. Она же выполняла большую часть </w:t>
      </w:r>
      <w:r w:rsidRPr="00017D00">
        <w:lastRenderedPageBreak/>
        <w:t xml:space="preserve">работы по организации использования новой техники, агрономической помощи и т.п. Именно сельскохозяйственная кооперация в процессе своего развития создавала переходные ступени от кооперирования торгового оборота к кооперированию производства. Постепенно сельскохозяйственная кооперация стала значительным фактором в хозяйственной жизни советской деревни. </w:t>
      </w:r>
    </w:p>
    <w:p w14:paraId="02044317" w14:textId="77777777" w:rsidR="001B77DD" w:rsidRDefault="00017D00" w:rsidP="0035617C">
      <w:pPr>
        <w:spacing w:line="276" w:lineRule="auto"/>
      </w:pPr>
      <w:r w:rsidRPr="00017D00">
        <w:t xml:space="preserve">Основную группу сельскохозяйственных кооперативов в конце 1927г. составляли объединения, имевшие своей задачей организацию кредитования, снабжения средствами производства и сбыта продукции крестьян-единоличников. Вторую группу составляли крестьянские производственные объединения, в которых появились элементы общественного хозяйства и общественной собственности на средства производства. </w:t>
      </w:r>
    </w:p>
    <w:p w14:paraId="681ACBA6" w14:textId="77777777" w:rsidR="001B77DD" w:rsidRDefault="00017D00" w:rsidP="0035617C">
      <w:pPr>
        <w:spacing w:line="276" w:lineRule="auto"/>
      </w:pPr>
      <w:r w:rsidRPr="00017D00">
        <w:t xml:space="preserve">Высшей формой производственного кооперирования является коллективное хозяйство, в котором обобществлены все основные средства производства и все основные трудовые процессы совершаются совместно. Колхозы начали создаваться ещё в период НЭПа, причём были известны три формы коллективизации: ТОЗ (товарищество по совместной обработке земли), предполагавшее обобществление землепользования и труда; </w:t>
      </w:r>
      <w:r w:rsidR="001B77DD">
        <w:t>а</w:t>
      </w:r>
      <w:r w:rsidRPr="00017D00">
        <w:t xml:space="preserve">ртели, где обобществлялись иные средства производства (продуктивный и рабочий скот, техника, хозяйственные сооружения, оборудование), но в личной собственности крестьян оставалось развитое приусадебное хозяйство; </w:t>
      </w:r>
      <w:r w:rsidR="001B77DD">
        <w:t>к</w:t>
      </w:r>
      <w:r w:rsidRPr="00017D00">
        <w:t xml:space="preserve">оммуны (создававшиеся преимущественно на бывших монастырских и помещичьих земля), где были обобщены все средства производства, и даже отдельные стороны быта крестьян. </w:t>
      </w:r>
    </w:p>
    <w:p w14:paraId="090CE327" w14:textId="3780ED42" w:rsidR="00017D00" w:rsidRDefault="00017D00" w:rsidP="0035617C">
      <w:pPr>
        <w:spacing w:line="276" w:lineRule="auto"/>
      </w:pPr>
      <w:r w:rsidRPr="00017D00">
        <w:t xml:space="preserve">Обычно до периода сплошной коллективизации крестьяне отдавали предпочтение </w:t>
      </w:r>
      <w:proofErr w:type="spellStart"/>
      <w:r w:rsidRPr="00017D00">
        <w:t>ТОЗам</w:t>
      </w:r>
      <w:proofErr w:type="spellEnd"/>
      <w:r w:rsidRPr="00017D00">
        <w:t>.</w:t>
      </w:r>
    </w:p>
    <w:p w14:paraId="31C2C680" w14:textId="77777777" w:rsidR="001B77DD" w:rsidRPr="00017D00" w:rsidRDefault="001B77DD" w:rsidP="0035617C">
      <w:pPr>
        <w:spacing w:line="276" w:lineRule="auto"/>
      </w:pPr>
    </w:p>
    <w:p w14:paraId="0341CE21" w14:textId="6480CB63" w:rsidR="00055491" w:rsidRDefault="001B77DD" w:rsidP="0035617C">
      <w:pPr>
        <w:pStyle w:val="1"/>
        <w:spacing w:line="276" w:lineRule="auto"/>
      </w:pPr>
      <w:bookmarkStart w:id="4" w:name="_Toc160824515"/>
      <w:r w:rsidRPr="001B77DD">
        <w:t>2. Политика индустриализации</w:t>
      </w:r>
      <w:bookmarkEnd w:id="4"/>
    </w:p>
    <w:p w14:paraId="2CCDC5F8" w14:textId="77777777" w:rsidR="001B77DD" w:rsidRDefault="001B77DD" w:rsidP="0035617C">
      <w:pPr>
        <w:spacing w:line="276" w:lineRule="auto"/>
      </w:pPr>
    </w:p>
    <w:p w14:paraId="27911B0C" w14:textId="77777777" w:rsidR="0035617C" w:rsidRDefault="001B77DD" w:rsidP="0035617C">
      <w:pPr>
        <w:spacing w:line="276" w:lineRule="auto"/>
        <w:rPr>
          <w:shd w:val="clear" w:color="auto" w:fill="FFFFFF"/>
        </w:rPr>
      </w:pPr>
      <w:r>
        <w:rPr>
          <w:shd w:val="clear" w:color="auto" w:fill="FFFFFF"/>
        </w:rPr>
        <w:t xml:space="preserve">Курс на индустриализацию провозгласил в 1925 г. Четырнадцатый съезд ВКП(б). На съезде шла речь о необходимости превращения СССР из страны, ввозящей машины и оборудование, в страну, производящую их. Начало политики индустриализации было законодательно закреплено в апреле 1927 г. Четвертым съездом Советов СССР. Главное внимание впервые годы уделялось реконструкции старых промышленных предприятий. </w:t>
      </w:r>
    </w:p>
    <w:p w14:paraId="6F502095" w14:textId="77777777" w:rsidR="0035617C" w:rsidRDefault="001B77DD" w:rsidP="0035617C">
      <w:pPr>
        <w:spacing w:line="276" w:lineRule="auto"/>
        <w:rPr>
          <w:shd w:val="clear" w:color="auto" w:fill="FFFFFF"/>
        </w:rPr>
      </w:pPr>
      <w:r>
        <w:rPr>
          <w:shd w:val="clear" w:color="auto" w:fill="FFFFFF"/>
        </w:rPr>
        <w:t xml:space="preserve">Индустриальный рывок тяжело отразился на положении крестьянских хозяйств. Чрезмерное налоговое обложение возбуждало недовольство </w:t>
      </w:r>
      <w:r>
        <w:rPr>
          <w:shd w:val="clear" w:color="auto" w:fill="FFFFFF"/>
        </w:rPr>
        <w:lastRenderedPageBreak/>
        <w:t xml:space="preserve">сельского населения. Непомерно увеличивались цены на промышленные товары. Одновременно искусственно занижались государственные закупочные цены на хлеб. В результате резко сократились поставки зерна государству. Это вызвало осложнения с хлебозаготовками и глубокий хлебный кризис конца 1927 г. Часть экономистов и хозяйственников видели причину кризиса в ошибочности курса партии. Для выхода из создавшегося положения предлагалось изменить взаимоотношения между городом и деревней, добиться их большей сбалансированности. Но для борьбы с хлебозаготовительным кризисом был избран иной путь. </w:t>
      </w:r>
    </w:p>
    <w:p w14:paraId="1F471CCA" w14:textId="77777777" w:rsidR="0035617C" w:rsidRDefault="001B77DD" w:rsidP="0035617C">
      <w:pPr>
        <w:spacing w:line="276" w:lineRule="auto"/>
        <w:rPr>
          <w:shd w:val="clear" w:color="auto" w:fill="FFFFFF"/>
        </w:rPr>
      </w:pPr>
      <w:r>
        <w:rPr>
          <w:shd w:val="clear" w:color="auto" w:fill="FFFFFF"/>
        </w:rPr>
        <w:t xml:space="preserve">Для активизации хлебозаготовок руководство страны прибегло к чрезвычайным мерам, напоминающим политику периода "военного коммунизма". Запрещалась свободная рыночная торговля зерном. При отказе продавать хлеб по твердым ценам крестьяне подлежали уголовной ответственности, местные Советы могли конфисковать часть их имущества. Особые "оперуполномоченные" и "рабочие отряды" изымали не только излишки, но и необходимый крестьянской семье хлеб. </w:t>
      </w:r>
    </w:p>
    <w:p w14:paraId="4E3490EB" w14:textId="77777777" w:rsidR="0035617C" w:rsidRDefault="001B77DD" w:rsidP="0035617C">
      <w:pPr>
        <w:spacing w:line="276" w:lineRule="auto"/>
        <w:rPr>
          <w:shd w:val="clear" w:color="auto" w:fill="FFFFFF"/>
        </w:rPr>
      </w:pPr>
      <w:r>
        <w:rPr>
          <w:shd w:val="clear" w:color="auto" w:fill="FFFFFF"/>
        </w:rPr>
        <w:t xml:space="preserve">Кризис заготовительной компании 1927/28 гг. и тенденция части работников аппарата ЦК ВКП (б) к централизованному, административно-командному руководству всеми отраслями экономики ускорили переход к всеобщей коллективизации. Проходивший в декабре 1927г. Пятнадцатый съезд ВКП (б) принял специальную резолюцию по вопросу о работе в деревне. В ней шла речь о развитии на селе всех форм кооперации, которые к этому времени объединяли почти треть крестьянских хозяйств. В качестве перспективной задачи намечался постепенный переход к коллективной обработке земли. Но уже в марте 1928г. ЦК партии в циркулярном письме в местные парторганизации потребовал укрепления действующих и создания новых колхозов и совхозов. </w:t>
      </w:r>
    </w:p>
    <w:p w14:paraId="464C87C5" w14:textId="77777777" w:rsidR="0035617C" w:rsidRDefault="001B77DD" w:rsidP="0035617C">
      <w:pPr>
        <w:spacing w:line="276" w:lineRule="auto"/>
        <w:rPr>
          <w:shd w:val="clear" w:color="auto" w:fill="FFFFFF"/>
        </w:rPr>
      </w:pPr>
      <w:r>
        <w:rPr>
          <w:shd w:val="clear" w:color="auto" w:fill="FFFFFF"/>
        </w:rPr>
        <w:t xml:space="preserve">Практическое проведение курса на коллективизацию выразилось в повсеместном создании новых колхозов. Из госбюджета выделялись значительные суммы на финансирование коллективных хозяйств. Им предоставлялись льготы в области кредита, налогообложения, снабжения сельхозтехникой. Принимались меры по ограничению развития кулацких хозяйств. </w:t>
      </w:r>
    </w:p>
    <w:p w14:paraId="2C454182" w14:textId="77777777" w:rsidR="0035617C" w:rsidRDefault="001B77DD" w:rsidP="0035617C">
      <w:pPr>
        <w:spacing w:line="276" w:lineRule="auto"/>
        <w:rPr>
          <w:shd w:val="clear" w:color="auto" w:fill="FFFFFF"/>
        </w:rPr>
      </w:pPr>
      <w:r>
        <w:rPr>
          <w:shd w:val="clear" w:color="auto" w:fill="FFFFFF"/>
        </w:rPr>
        <w:t xml:space="preserve">В январе 1930 г. ЦК ВКП (б) принял постановление "О темпе коллективизации и мерах помощи государства колхозному строительству". В нем намечались жесткие сроки ее проведения. В основных зерновых районах страны (Среднее и Нижнее Поволжье, Северный Кавказ) ее должны были </w:t>
      </w:r>
      <w:r>
        <w:rPr>
          <w:shd w:val="clear" w:color="auto" w:fill="FFFFFF"/>
        </w:rPr>
        <w:lastRenderedPageBreak/>
        <w:t xml:space="preserve">завершить к весне 1931 г.; к концу первой пятилетки коллективизацию планировалось осуществить в масштабе всей страны. </w:t>
      </w:r>
    </w:p>
    <w:p w14:paraId="249B556C" w14:textId="77777777" w:rsidR="0035617C" w:rsidRDefault="001B77DD" w:rsidP="0035617C">
      <w:pPr>
        <w:spacing w:line="276" w:lineRule="auto"/>
        <w:rPr>
          <w:shd w:val="clear" w:color="auto" w:fill="FFFFFF"/>
        </w:rPr>
      </w:pPr>
      <w:r>
        <w:rPr>
          <w:shd w:val="clear" w:color="auto" w:fill="FFFFFF"/>
        </w:rPr>
        <w:t>Несмотря на принятое решение, и Политбюро ЦК ВКП (б), и низовые партийные организации были намерены провести коллективизацию в более сжатые сроки. Началось "соревнование" местных властей за рекордно быстрое создание "районов сплошной коллективизации". В марте 1930 г. был принят Примерный устав сельскохозяйственной артели. В нем провозглашался принцип добровольности вхождения в колхоз, определялся порядок объединения и объем обобществляемых средств производства. Однако на практике эти положения повсеместно нарушались, что вызвало сопротивление крестьян. Поэтому многие первые колхозы, созданные весной 1930 г., быстро распались. Поэтому потребовалась отправка на село отрядов "сознательных" рабочих-партийцев ("</w:t>
      </w:r>
      <w:proofErr w:type="spellStart"/>
      <w:r>
        <w:rPr>
          <w:shd w:val="clear" w:color="auto" w:fill="FFFFFF"/>
        </w:rPr>
        <w:t>двадцатипятитысячники</w:t>
      </w:r>
      <w:proofErr w:type="spellEnd"/>
      <w:r>
        <w:rPr>
          <w:shd w:val="clear" w:color="auto" w:fill="FFFFFF"/>
        </w:rPr>
        <w:t xml:space="preserve">"; в действительности их было около 40 тысяч). Вместе с работниками местных парторганизаций и ОГПУ, переходя от уговоров к угрозам, они убеждали крестьян вступать в колхозы. Для технического обслуживания вновь возникавших крестьянских производственных кооперативов в сельских районах организовывались машинно-тракторные станции. </w:t>
      </w:r>
    </w:p>
    <w:p w14:paraId="156D28D8" w14:textId="77777777" w:rsidR="0035617C" w:rsidRDefault="001B77DD" w:rsidP="0035617C">
      <w:pPr>
        <w:spacing w:line="276" w:lineRule="auto"/>
        <w:rPr>
          <w:shd w:val="clear" w:color="auto" w:fill="FFFFFF"/>
        </w:rPr>
      </w:pPr>
      <w:r>
        <w:rPr>
          <w:shd w:val="clear" w:color="auto" w:fill="FFFFFF"/>
        </w:rPr>
        <w:t xml:space="preserve">Задачи объединения в колхозы единоличного крестьянства, как утверждалось в документах партии, были в основном решены к концу первой пятилетки. В то же время вне колхозов оставалось еще более 9 млн. (около 40%) крестьянских хозяйств. Но партия была убеждена, что теперь, когда "колхозы победили окончательно и бесповоротно", дальнейший процесс коллективизации будет представлять "процесс постепенного всасывания и перевоспитания остатков индивидуальных крестьянских хозяйств колхозами". </w:t>
      </w:r>
    </w:p>
    <w:p w14:paraId="76C3C08F" w14:textId="7628C727" w:rsidR="001B77DD" w:rsidRDefault="001B77DD" w:rsidP="0035617C">
      <w:pPr>
        <w:spacing w:line="276" w:lineRule="auto"/>
        <w:rPr>
          <w:shd w:val="clear" w:color="auto" w:fill="FFFFFF"/>
        </w:rPr>
      </w:pPr>
      <w:r>
        <w:rPr>
          <w:shd w:val="clear" w:color="auto" w:fill="FFFFFF"/>
        </w:rPr>
        <w:t>Поэтому второй пятилетний план развития народного хозяйства страны не содержал конкретных показателей о ходе и сроках завершения коллективизации, давая лишь общую установку на то, что "намеченный прирост продукции сельского хозяйства, может быть, достигнут лишь на основе полного завершения коллективизации".</w:t>
      </w:r>
    </w:p>
    <w:p w14:paraId="49989061" w14:textId="77777777" w:rsidR="0035617C" w:rsidRPr="001B77DD" w:rsidRDefault="0035617C" w:rsidP="0035617C">
      <w:pPr>
        <w:spacing w:line="276" w:lineRule="auto"/>
      </w:pPr>
    </w:p>
    <w:p w14:paraId="061590C9" w14:textId="510FE3BC" w:rsidR="0035617C" w:rsidRDefault="0035617C" w:rsidP="0035617C">
      <w:pPr>
        <w:pStyle w:val="1"/>
      </w:pPr>
      <w:bookmarkStart w:id="5" w:name="_Toc160824516"/>
      <w:bookmarkStart w:id="6" w:name="_Toc149236715"/>
      <w:bookmarkStart w:id="7" w:name="_Toc149237030"/>
      <w:bookmarkStart w:id="8" w:name="_Toc149315645"/>
      <w:bookmarkStart w:id="9" w:name="_Toc150872051"/>
      <w:r w:rsidRPr="0035617C">
        <w:t>3. Коллективизация сельского хозяйства</w:t>
      </w:r>
      <w:bookmarkEnd w:id="5"/>
    </w:p>
    <w:p w14:paraId="5EF081E5" w14:textId="77777777" w:rsidR="0035617C" w:rsidRDefault="0035617C" w:rsidP="00EB1E8A">
      <w:pPr>
        <w:spacing w:line="276" w:lineRule="auto"/>
      </w:pPr>
    </w:p>
    <w:p w14:paraId="1EF6CFF8" w14:textId="77777777" w:rsidR="0035617C" w:rsidRDefault="0035617C" w:rsidP="0035617C">
      <w:pPr>
        <w:spacing w:line="276" w:lineRule="auto"/>
      </w:pPr>
      <w:r w:rsidRPr="0035617C">
        <w:t xml:space="preserve">Важнейшим резервом индустриализации стало сельское хозяйство страны, точнее человеческие и материальные ресурсы, которыми располагала деревня. Гордиев сузил проблемы деревни: нищета, бескультурье, убогость, аграрное перенаселение и др., которые накапливались с середины XIX в., </w:t>
      </w:r>
      <w:r w:rsidRPr="0035617C">
        <w:lastRenderedPageBreak/>
        <w:t xml:space="preserve">большевистская партия попыталась разрешить одним простым решением - политикой коллективизации. </w:t>
      </w:r>
    </w:p>
    <w:p w14:paraId="5BD75521" w14:textId="77777777" w:rsidR="0035617C" w:rsidRDefault="0035617C" w:rsidP="0035617C">
      <w:pPr>
        <w:spacing w:line="276" w:lineRule="auto"/>
      </w:pPr>
      <w:r w:rsidRPr="0035617C">
        <w:t xml:space="preserve">Сплошная коллективизация не решила, да и не могла решить социальных задач, связанных, например, с улучшением материального положения крестьянства. Хотя повышение уровня грамотности сельского населения, приобщение его к массовой культуре, положительные сдвиги в медицинском обслуживании, ликвидация всевозможных эпидемических заболеваний, характерных для дореволюционного периода, все это было налицо. Но это были как бы побочные результаты сплошной коллективизации. В целом коллективизация призвана была осуществить другие задачи. Это вытекало из идеи, что все отрасли народного хозяйства, все сферы общественной жизни должны подчиняться нуждам промышленного производства. Для создания индустриальной экономики не требовалось даже общего роста сельскохозяйственного производства. Для этого надо было, во-первых, лишь его переструктурирование и такое повышение эффективности труда, при котором можно было бы уменьшить количество занятых в сельском хозяйстве в соотношении с расширением спроса на рабочую силу в промышленности; во-вторых, поддерживать при меньшем числе занятых производство продовольствия на необходимом уровне; и, наконец, в-третьих, обеспечивать снабжение промышленности незаменяемым техническим сырьем. </w:t>
      </w:r>
    </w:p>
    <w:p w14:paraId="19AE639E" w14:textId="5F62C1DF" w:rsidR="0035617C" w:rsidRDefault="0035617C" w:rsidP="0035617C">
      <w:pPr>
        <w:spacing w:line="276" w:lineRule="auto"/>
      </w:pPr>
      <w:r w:rsidRPr="0035617C">
        <w:t>За решение этих задач пришлось платить дорогую цену, в том числе и человеческими жертвами. Поздней осенью 1929</w:t>
      </w:r>
      <w:r>
        <w:t xml:space="preserve"> </w:t>
      </w:r>
      <w:r w:rsidRPr="0035617C">
        <w:t xml:space="preserve">г. начались активные нападки на крупные крестьянские хозяйства. Сигнал к атаке поступил сверху. Он содержался в ряде выступлений Сталина. Призыв сверху был не только услышан, но и активно поддержан деревенскими низами. </w:t>
      </w:r>
    </w:p>
    <w:p w14:paraId="25F80FE9" w14:textId="77777777" w:rsidR="0035617C" w:rsidRDefault="0035617C" w:rsidP="0035617C">
      <w:pPr>
        <w:spacing w:line="276" w:lineRule="auto"/>
      </w:pPr>
      <w:r w:rsidRPr="0035617C">
        <w:t>В январе-феврале 1930 г. был принят ряд партийно-государственных документов, в которых определялась судьба раскулаченных. В постановлении ЦК ВКП(б)</w:t>
      </w:r>
      <w:r>
        <w:t xml:space="preserve"> </w:t>
      </w:r>
      <w:r w:rsidRPr="0035617C">
        <w:t xml:space="preserve">"О ликвидации кулацких хозяйств в районах сплошной коллективизации" (30 января) отмечалось, что в этих районах необходимо не только отменить аренду земли и закрепить применение наемного труда, но и конфисковать у кулаков средства производства, скот, хозяйственные и жилые постройки, предприятия по переработке сельхозпродукции и семенные запасы. </w:t>
      </w:r>
    </w:p>
    <w:p w14:paraId="34C79479" w14:textId="77777777" w:rsidR="0035617C" w:rsidRDefault="0035617C" w:rsidP="0035617C">
      <w:pPr>
        <w:spacing w:line="276" w:lineRule="auto"/>
      </w:pPr>
      <w:r w:rsidRPr="0035617C">
        <w:t xml:space="preserve">В начале 1930 г. раскулачивание становится основным средством ускорения коллективизации. Печать призывала к решительным действиям против кулаков, в числе которых оказывались не желающие вступать в колхозы середняки и даже бедняки. В самом начале коллективизации у руководства был план целенаправленного использования репрессированных в качестве </w:t>
      </w:r>
      <w:r w:rsidRPr="0035617C">
        <w:lastRenderedPageBreak/>
        <w:t xml:space="preserve">дешевой рабочей силы на строительстве конкретных промышленных объектов. Отсюда запрет на "разбегание кулаков куда им угодно", т.е. на произвольно выбранные ими фабрики или заводы. </w:t>
      </w:r>
    </w:p>
    <w:p w14:paraId="4124C39F" w14:textId="77777777" w:rsidR="0035617C" w:rsidRDefault="0035617C" w:rsidP="0035617C">
      <w:pPr>
        <w:spacing w:line="276" w:lineRule="auto"/>
      </w:pPr>
      <w:r w:rsidRPr="0035617C">
        <w:t xml:space="preserve">Производительные силы сельского хозяйства начали подрываться, нависла угроза полного развала сельского хозяйства. Это вынудило партийно-государственное руководство страны пойти на временные уступки. В марте 1930 г. Сталин переложил ответственность за насилие в коллективизации на местные органы власти. Было принято постановление ЦК ВКП (б)"О борьбе с искривлениями партлинии в колхозном движении". В постановлении истинный виновник "перегибов" и "извращений" - сталинское руководство - обвиняло исполнителей собственных указаний. Местные работники, обвиненные в "перегибах", снимались с работы, исключались из партии, отдавались под суд. Начался массовый выход из колхозов. С марта по июнь 1930 г. процент коллективизации сократился с 58 до 24. Но с осени 1930 г. начался второй "подъем" колхозного движения. </w:t>
      </w:r>
    </w:p>
    <w:p w14:paraId="2FA57D5E" w14:textId="77777777" w:rsidR="0035617C" w:rsidRDefault="0035617C" w:rsidP="0035617C">
      <w:pPr>
        <w:spacing w:line="276" w:lineRule="auto"/>
      </w:pPr>
      <w:r w:rsidRPr="0035617C">
        <w:t xml:space="preserve">Изъятие хлеба из вновь организованных колхозов происходило с большим напряжением. В декабре 1932 г. было принято необычайное даже для того времени постановление: местным органам власти было предписано для выполнения плана хлебозаготовок не останавливаться "перед всеми видами репрессий (арест, концлагерь, высшая мера)". В ходе хлебозаготовок зимой 1932/33 г. население ряда станиц за невыполнение плана хлебозаготовок было выселено в такие регионы страны, как Северный Кавказ, Украина, Казахстан. Разразился голод. Погибло несколько миллионов крестьян. Как уже отмечалось, раскулаченным семьям была уготована роль рабочей силы в системе ГУЛАГа. </w:t>
      </w:r>
    </w:p>
    <w:p w14:paraId="4D460CBA" w14:textId="77777777" w:rsidR="0035617C" w:rsidRDefault="0035617C" w:rsidP="0035617C">
      <w:pPr>
        <w:spacing w:line="276" w:lineRule="auto"/>
      </w:pPr>
      <w:r w:rsidRPr="0035617C">
        <w:t xml:space="preserve">В 1930 г. в основных зерновых районах СССР было раскулачено 337 563 кулацких хозяйства и выслано в отдельные районы 115 231 семья. В 1931 г. в зерновых, потребляющих районах было раскулачено 250 тыс. крестьянских хозяйств и выслано 265 795 семей. </w:t>
      </w:r>
    </w:p>
    <w:p w14:paraId="5CEE1B28" w14:textId="77777777" w:rsidR="0035617C" w:rsidRDefault="0035617C" w:rsidP="0035617C">
      <w:pPr>
        <w:spacing w:line="276" w:lineRule="auto"/>
      </w:pPr>
      <w:r w:rsidRPr="0035617C">
        <w:t xml:space="preserve">Обращает на себя внимание то обстоятельство, что в 1931 г. было выслано больше семей, чем в 1930 г. Это характерно и для регионов. За 1930 г. из пределов ЦЧО было выслано 8080 кулацких семей, в которых насчитывалось около 42 тыс. человек. В 1931г. было выслано 17 899 семей в составе 86 393 человек. Причиной данного обстоятельства явился тот факт, что если в 1930 г. были высланы в основном действительно зажиточные, крепкие хозяева, то в следующем году в число высланных попали так называемые подкулачники, т.е. нередко не только середняки, но и беднота. В северный край в 1930 г. было выслано 46 тыс. раскулаченных семей. Из них 35 тыс. подали </w:t>
      </w:r>
      <w:r w:rsidRPr="0035617C">
        <w:lastRenderedPageBreak/>
        <w:t xml:space="preserve">заявление на неправильное раскулачивание. Для разбора этих заявлений была создана специальная комиссия, которая признала, что 22,3% семей из числа подавших заявления были раскулачены и высланы "неправильно и сомнительно". </w:t>
      </w:r>
    </w:p>
    <w:p w14:paraId="26B14D79" w14:textId="77777777" w:rsidR="0035617C" w:rsidRDefault="0035617C" w:rsidP="0035617C">
      <w:pPr>
        <w:spacing w:line="276" w:lineRule="auto"/>
      </w:pPr>
      <w:r w:rsidRPr="0035617C">
        <w:t xml:space="preserve">Раскулаченные семьи направлялись в отдаленные районы Севера, Урала, Сибири, Дальнего Востока, Казахстана, Якутии, а также внутри краев и областей. Эта кампания была спланирована и осуществлена органами ОГПУ как крупномасштабная военная операция. К 1936г. в системе ГУЛАГ находилось 1845 </w:t>
      </w:r>
      <w:proofErr w:type="spellStart"/>
      <w:r w:rsidRPr="0035617C">
        <w:t>спецпоселков</w:t>
      </w:r>
      <w:proofErr w:type="spellEnd"/>
      <w:r w:rsidRPr="0035617C">
        <w:t xml:space="preserve">, в которых проживало 278 700 раскулаченных семей, в которых было 1 066 633 человека. На хозяйственное устройство спецпоселенцев было выделено более 1 млн. га земли, сельхозинвентаря на 5 млн. 400 тыс. рублей, 20 тыс. лошадей, 33 тыс. коров и др. Всего на обустройство раскулаченных было ассигновано 40 млн. рублей. </w:t>
      </w:r>
    </w:p>
    <w:p w14:paraId="1B80C213" w14:textId="77777777" w:rsidR="0035617C" w:rsidRDefault="0035617C" w:rsidP="0035617C">
      <w:pPr>
        <w:spacing w:line="276" w:lineRule="auto"/>
      </w:pPr>
      <w:r w:rsidRPr="0035617C">
        <w:t>Со второй половины 30-х гг. положение в сельском хозяйстве начало постепенно стабилизироваться. В 1935 г. отменяется карточная система. В 30-е гг. из сельского хозяйства высвободилось 15-20 млн. чел. Численность рабочего класса за это время выросла с 9 до 24 млн. чел. Выросла производительность труда в сельском хозяйстве.</w:t>
      </w:r>
    </w:p>
    <w:p w14:paraId="1D441A35" w14:textId="77777777" w:rsidR="00EB1E8A" w:rsidRDefault="0035617C" w:rsidP="0035617C">
      <w:pPr>
        <w:spacing w:line="276" w:lineRule="auto"/>
      </w:pPr>
      <w:r w:rsidRPr="0035617C">
        <w:t xml:space="preserve">Коллективизация гарантировала быстрое создание минимально достаточных условий индустриализации в той мере, в какой они зависят от переустройства деревни. Колхозная система в условиях жесткого административного хозяйственного механизма позволила забирать из деревни до 40% производимого там зерна, в то время как из </w:t>
      </w:r>
      <w:proofErr w:type="spellStart"/>
      <w:r w:rsidRPr="0035617C">
        <w:t>доколхозной</w:t>
      </w:r>
      <w:proofErr w:type="spellEnd"/>
      <w:r w:rsidRPr="0035617C">
        <w:t xml:space="preserve"> деревни изымалось только 15%. За годы модернизации было преодолено качественное, стадиальное отставание промышленности страны. В конце 30-х гг. Советский Союз стал одной из трех-четырех стран, которые были способны производить любой вид промышленной продукции, доступной в то время человечеству. По абсолютным объемам промышленного производства наша страна в это время вышла на второе место после Соединенных Штатов Америки. Особенно поражают высокие темпы промышленного производства. Всего за шесть лет - с 1929 по 1935 г. Советский Союз сумел увеличить выплавку чугуна с 4,3 до 12,5 млн. тонн. Америке для этого понадобилось 18 лет, Германии - 19 лет.</w:t>
      </w:r>
    </w:p>
    <w:p w14:paraId="56261B3F" w14:textId="2B909FC0" w:rsidR="0035617C" w:rsidRDefault="0035617C" w:rsidP="0035617C">
      <w:pPr>
        <w:spacing w:line="276" w:lineRule="auto"/>
      </w:pPr>
      <w:r w:rsidRPr="0035617C">
        <w:t xml:space="preserve"> Несмотря на то, что СССР был огромной страной (170-200 млн. человек) по производству промышленной продукции на душу населения он приблизился к высокоразвитым индустриальным странам: разрыв оставался в 1,5-4 </w:t>
      </w:r>
      <w:r w:rsidR="00EB1E8A" w:rsidRPr="0035617C">
        <w:t>раза, в то время как</w:t>
      </w:r>
      <w:r w:rsidRPr="0035617C">
        <w:t xml:space="preserve"> в 20-е гг. он был в 5-10 раз.</w:t>
      </w:r>
    </w:p>
    <w:p w14:paraId="631EDF2B" w14:textId="77777777" w:rsidR="00EB1E8A" w:rsidRPr="0035617C" w:rsidRDefault="00EB1E8A" w:rsidP="00EB1E8A">
      <w:pPr>
        <w:spacing w:line="276" w:lineRule="auto"/>
      </w:pPr>
    </w:p>
    <w:p w14:paraId="160ECE60" w14:textId="793A8361" w:rsidR="00EB1E8A" w:rsidRDefault="00EB1E8A" w:rsidP="00EB1E8A">
      <w:pPr>
        <w:pStyle w:val="1"/>
      </w:pPr>
      <w:bookmarkStart w:id="10" w:name="_Toc160824517"/>
      <w:r w:rsidRPr="00EB1E8A">
        <w:lastRenderedPageBreak/>
        <w:t>Заключение</w:t>
      </w:r>
      <w:bookmarkEnd w:id="10"/>
    </w:p>
    <w:p w14:paraId="7FE48C5D" w14:textId="77777777" w:rsidR="00EB1E8A" w:rsidRPr="00EB1E8A" w:rsidRDefault="00EB1E8A" w:rsidP="00EB1E8A">
      <w:pPr>
        <w:spacing w:line="276" w:lineRule="auto"/>
      </w:pPr>
    </w:p>
    <w:p w14:paraId="230CF772" w14:textId="77777777" w:rsidR="00EB1E8A" w:rsidRDefault="00EB1E8A" w:rsidP="00EB1E8A">
      <w:pPr>
        <w:spacing w:line="276" w:lineRule="auto"/>
      </w:pPr>
      <w:r w:rsidRPr="00EB1E8A">
        <w:t xml:space="preserve">Изучив аграрную политику 1920-1930 гг., хотелось бы в заключение отметить, что повысились ставки сельхозналога с единоличников и, кроме того, введён для них единовременный налог, на 50% увеличены нормы обязательных поставок продукции государству по сравнению с колхозниками. Для частников оставалось только три выхода из этой ситуации: уйти в город, вступить в колхоз или стать наёмным рабочим в совхозе. На Втором съезде колхозников (по существу, колхозных активистов) Сталин с гордостью заявил, что 98% всех обрабатываемых земель в стране уже являются социалистической собственностью. </w:t>
      </w:r>
    </w:p>
    <w:p w14:paraId="16C5BA3B" w14:textId="55471567" w:rsidR="00EB1E8A" w:rsidRDefault="00EB1E8A" w:rsidP="00EB1E8A">
      <w:pPr>
        <w:spacing w:line="276" w:lineRule="auto"/>
      </w:pPr>
      <w:r w:rsidRPr="00EB1E8A">
        <w:t>Государство изъяло у села в 1930 г. более 45% всей сельскохозяйственной продукции, т.е. в три раза больше, чем в 1928 г. Производство зерна при этом снизилось, несмотря на рост посевных площадей, на 15% по сравнению с последними годами НЭПа. Продукция животноводства едва составила 60% уровня 1928 г. За пять лет государству удалось провести "блестящую" операцию по вымогательству сельхозпродукции, покупая её по смехотворно низким ценам, едва покрывавшим 20% себестоимости. Эта операция сопровождалась небывало широким применением принудительных мер, которые содействовали усилению бюрократического характера режима. Насилие по отношению к крестьянам позволяло оттачивать те методы репрессий, которые позже были применены к другим общественным группам. В ответ на принуждение крестьяне работали всё хуже, поскольку земля, по существу, им не принадлежала. Государству пришлось внимательно следить за всеми процессами крестьянской деятельности, которые во все времена и во всех странах весьма успешно осуществлялись самими крестьянами: пахотой, севом, жатвой, обмолотом и т.д.</w:t>
      </w:r>
      <w:r w:rsidRPr="00EB1E8A">
        <w:br/>
      </w:r>
      <w:r w:rsidRPr="00EB1E8A">
        <w:br/>
      </w:r>
    </w:p>
    <w:p w14:paraId="644645BC" w14:textId="2E678ADD" w:rsidR="00EB1E8A" w:rsidRPr="00EB1E8A" w:rsidRDefault="00EB1E8A" w:rsidP="00EB1E8A">
      <w:pPr>
        <w:spacing w:after="160" w:line="259" w:lineRule="auto"/>
        <w:ind w:firstLine="0"/>
        <w:jc w:val="left"/>
      </w:pPr>
      <w:r>
        <w:br w:type="page"/>
      </w:r>
    </w:p>
    <w:p w14:paraId="485D2A76" w14:textId="4D216FAA" w:rsidR="00055491" w:rsidRPr="009037F0" w:rsidRDefault="00055491" w:rsidP="0035617C">
      <w:pPr>
        <w:pStyle w:val="1"/>
        <w:spacing w:line="276" w:lineRule="auto"/>
      </w:pPr>
      <w:bookmarkStart w:id="11" w:name="_Toc160824518"/>
      <w:r w:rsidRPr="009037F0">
        <w:lastRenderedPageBreak/>
        <w:t>Литература</w:t>
      </w:r>
      <w:bookmarkEnd w:id="6"/>
      <w:bookmarkEnd w:id="7"/>
      <w:bookmarkEnd w:id="8"/>
      <w:bookmarkEnd w:id="9"/>
      <w:bookmarkEnd w:id="11"/>
    </w:p>
    <w:p w14:paraId="3932C89C" w14:textId="77777777" w:rsidR="00055491" w:rsidRDefault="00055491" w:rsidP="0035617C">
      <w:pPr>
        <w:spacing w:line="276" w:lineRule="auto"/>
      </w:pPr>
    </w:p>
    <w:p w14:paraId="6C46D70B" w14:textId="58A7645A" w:rsidR="00055491" w:rsidRDefault="00925288" w:rsidP="0035617C">
      <w:pPr>
        <w:pStyle w:val="ab"/>
        <w:numPr>
          <w:ilvl w:val="0"/>
          <w:numId w:val="1"/>
        </w:numPr>
        <w:spacing w:line="276" w:lineRule="auto"/>
        <w:ind w:left="0" w:right="-1" w:firstLine="709"/>
      </w:pPr>
      <w:r>
        <w:t>Коллективизация в СССР</w:t>
      </w:r>
      <w:r w:rsidR="00055491" w:rsidRPr="006262E8">
        <w:t xml:space="preserve"> </w:t>
      </w:r>
      <w:r w:rsidR="00055491">
        <w:t>[Электронный ресурс</w:t>
      </w:r>
      <w:r w:rsidR="00055491" w:rsidRPr="00825F2F">
        <w:t>]. –</w:t>
      </w:r>
      <w:r w:rsidR="00055491">
        <w:t xml:space="preserve"> </w:t>
      </w:r>
      <w:r w:rsidR="00055491" w:rsidRPr="00825F2F">
        <w:t>Режим доступа:</w:t>
      </w:r>
      <w:r w:rsidR="00055491">
        <w:t xml:space="preserve"> </w:t>
      </w:r>
      <w:r w:rsidRPr="00925288">
        <w:rPr>
          <w:u w:val="single"/>
        </w:rPr>
        <w:t>https://ru.wikipedia.org/wiki/%D0%9A%D0%BE%D0%BB%D0%BB%D0%B5%D0%BA%D1%82%D0%B8%D0%B2%D0%B8%D0%B7%D0%B0%D1%86%D0%B8%D1%8F_%D0%B2_%D0%A1%D0%A1%D0%A1%D0%A0</w:t>
      </w:r>
      <w:r w:rsidR="00055491">
        <w:t xml:space="preserve"> </w:t>
      </w:r>
      <w:r w:rsidR="00055491" w:rsidRPr="00825F2F">
        <w:t xml:space="preserve">– Дата доступа: </w:t>
      </w:r>
      <w:r>
        <w:t>08</w:t>
      </w:r>
      <w:r w:rsidR="00055491" w:rsidRPr="00825F2F">
        <w:t>.</w:t>
      </w:r>
      <w:r>
        <w:t>09</w:t>
      </w:r>
      <w:r w:rsidR="00055491" w:rsidRPr="00825F2F">
        <w:t>.202</w:t>
      </w:r>
      <w:r>
        <w:t>4</w:t>
      </w:r>
      <w:r w:rsidR="00055491" w:rsidRPr="00825F2F">
        <w:t>.</w:t>
      </w:r>
    </w:p>
    <w:p w14:paraId="74B4C10C" w14:textId="790D51E6" w:rsidR="00055491" w:rsidRDefault="00925288" w:rsidP="0035617C">
      <w:pPr>
        <w:pStyle w:val="ab"/>
        <w:numPr>
          <w:ilvl w:val="0"/>
          <w:numId w:val="1"/>
        </w:numPr>
        <w:spacing w:line="276" w:lineRule="auto"/>
        <w:ind w:left="0" w:right="-1" w:firstLine="709"/>
      </w:pPr>
      <w:r>
        <w:t>Сельское хозяйство в Советском Союзе</w:t>
      </w:r>
      <w:r w:rsidR="00055491" w:rsidRPr="006262E8">
        <w:t xml:space="preserve"> </w:t>
      </w:r>
      <w:r w:rsidR="00055491">
        <w:t>[Электронный ресурс</w:t>
      </w:r>
      <w:r w:rsidR="00055491" w:rsidRPr="00825F2F">
        <w:t>]. –</w:t>
      </w:r>
      <w:r w:rsidR="00055491">
        <w:t xml:space="preserve"> </w:t>
      </w:r>
      <w:r w:rsidR="00055491" w:rsidRPr="00825F2F">
        <w:t>Режим доступа:</w:t>
      </w:r>
      <w:r w:rsidR="00055491">
        <w:t xml:space="preserve"> </w:t>
      </w:r>
      <w:hyperlink r:id="rId8" w:history="1">
        <w:r w:rsidRPr="00A9510F">
          <w:rPr>
            <w:rStyle w:val="aa"/>
          </w:rPr>
          <w:t>https://translated.turbopages.org/proxy_u/en-ru.ru.bb1777aa-65ebe709-25f7f6c3-74722d776562/</w:t>
        </w:r>
      </w:hyperlink>
      <w:r w:rsidR="00055491">
        <w:t xml:space="preserve"> </w:t>
      </w:r>
      <w:r w:rsidR="00055491" w:rsidRPr="00825F2F">
        <w:t xml:space="preserve">– Дата доступа: </w:t>
      </w:r>
      <w:r w:rsidR="00055491">
        <w:t>22</w:t>
      </w:r>
      <w:r w:rsidR="00055491" w:rsidRPr="00825F2F">
        <w:t>.</w:t>
      </w:r>
      <w:r w:rsidR="00055491">
        <w:t>10</w:t>
      </w:r>
      <w:r w:rsidR="00055491" w:rsidRPr="00825F2F">
        <w:t>.2023.</w:t>
      </w:r>
    </w:p>
    <w:p w14:paraId="555ED388" w14:textId="6ACD0106" w:rsidR="00055491" w:rsidRDefault="00925288" w:rsidP="00A7729C">
      <w:pPr>
        <w:pStyle w:val="ab"/>
        <w:numPr>
          <w:ilvl w:val="0"/>
          <w:numId w:val="1"/>
        </w:numPr>
        <w:spacing w:line="276" w:lineRule="auto"/>
        <w:ind w:left="0" w:right="-1" w:firstLine="709"/>
      </w:pPr>
      <w:r w:rsidRPr="00925288">
        <w:t xml:space="preserve">Советское государство в период НЭПа </w:t>
      </w:r>
      <w:r w:rsidR="00055491">
        <w:t>[Электронный ресурс</w:t>
      </w:r>
      <w:r w:rsidR="00055491" w:rsidRPr="00825F2F">
        <w:t>]. –</w:t>
      </w:r>
      <w:r w:rsidR="00055491">
        <w:t xml:space="preserve"> </w:t>
      </w:r>
      <w:r w:rsidR="00055491" w:rsidRPr="00825F2F">
        <w:t>Режим доступа:</w:t>
      </w:r>
      <w:r w:rsidR="00055491">
        <w:t xml:space="preserve"> </w:t>
      </w:r>
      <w:r w:rsidRPr="00925288">
        <w:rPr>
          <w:u w:val="single"/>
        </w:rPr>
        <w:t>https://foxford.ru/wiki/istoriya/sovetskoe-gosudarstvo-v-period-nepa?ysclid=ltjlgpvgt8561855698&amp;utm_referrer=https%3A%2F%2Fyandex.ru%2F</w:t>
      </w:r>
      <w:r w:rsidR="00055491" w:rsidRPr="00925288">
        <w:rPr>
          <w:u w:val="single"/>
        </w:rPr>
        <w:t xml:space="preserve"> </w:t>
      </w:r>
      <w:r w:rsidR="00055491" w:rsidRPr="00825F2F">
        <w:t xml:space="preserve">– Дата доступа: </w:t>
      </w:r>
      <w:r w:rsidR="00055491">
        <w:t>22</w:t>
      </w:r>
      <w:r w:rsidR="00055491" w:rsidRPr="00825F2F">
        <w:t>.</w:t>
      </w:r>
      <w:r w:rsidR="00055491">
        <w:t>10</w:t>
      </w:r>
      <w:r w:rsidR="00055491" w:rsidRPr="00825F2F">
        <w:t>.2023.</w:t>
      </w:r>
    </w:p>
    <w:p w14:paraId="28EB4AF6" w14:textId="19AB18DD" w:rsidR="00925288" w:rsidRDefault="00925288" w:rsidP="00A7729C">
      <w:pPr>
        <w:pStyle w:val="ab"/>
        <w:numPr>
          <w:ilvl w:val="0"/>
          <w:numId w:val="1"/>
        </w:numPr>
        <w:spacing w:line="276" w:lineRule="auto"/>
        <w:ind w:left="0" w:right="-1" w:firstLine="709"/>
      </w:pPr>
      <w:r w:rsidRPr="00925288">
        <w:t xml:space="preserve">История мировой экономики. Хозяйственные реформы 1920-1990 гг. /Под. </w:t>
      </w:r>
      <w:proofErr w:type="spellStart"/>
      <w:r w:rsidRPr="00925288">
        <w:t>ред.А.Н</w:t>
      </w:r>
      <w:proofErr w:type="spellEnd"/>
      <w:r w:rsidRPr="00925288">
        <w:t>. Марковой. М.: ЮНИТИ, 2005. - 311 с.</w:t>
      </w:r>
    </w:p>
    <w:p w14:paraId="68F63C13" w14:textId="214F4E50" w:rsidR="00E018DE" w:rsidRDefault="00A7729C" w:rsidP="00A7729C">
      <w:pPr>
        <w:spacing w:line="276" w:lineRule="auto"/>
        <w:ind w:firstLine="0"/>
      </w:pPr>
      <w:r>
        <w:t xml:space="preserve">          5. </w:t>
      </w:r>
      <w:r>
        <w:tab/>
      </w:r>
      <w:r w:rsidRPr="00A7729C">
        <w:t>История России. (Учебное пособие) // Под ред. Кириллов В.В. М.: 2007, 661с.</w:t>
      </w:r>
    </w:p>
    <w:p w14:paraId="07DC36B7" w14:textId="54F34A00" w:rsidR="00A7729C" w:rsidRPr="002B4120" w:rsidRDefault="00A7729C" w:rsidP="00A7729C">
      <w:pPr>
        <w:spacing w:line="276" w:lineRule="auto"/>
        <w:ind w:firstLine="708"/>
      </w:pPr>
      <w:r>
        <w:t xml:space="preserve">6. </w:t>
      </w:r>
      <w:r>
        <w:tab/>
      </w:r>
      <w:r w:rsidRPr="00A7729C">
        <w:t>Павлова И.В. Власть и общество в СССР в 1930-е годы // Вопросы истории. - 2001. - № 10. - 216 с.</w:t>
      </w:r>
    </w:p>
    <w:sectPr w:rsidR="00A7729C" w:rsidRPr="002B4120" w:rsidSect="00BF1607">
      <w:footerReference w:type="default" r:id="rId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66D76" w14:textId="77777777" w:rsidR="00BF1607" w:rsidRDefault="00BF1607" w:rsidP="002B4120">
      <w:pPr>
        <w:spacing w:line="240" w:lineRule="auto"/>
      </w:pPr>
      <w:r>
        <w:separator/>
      </w:r>
    </w:p>
  </w:endnote>
  <w:endnote w:type="continuationSeparator" w:id="0">
    <w:p w14:paraId="6A02D48F" w14:textId="77777777" w:rsidR="00BF1607" w:rsidRDefault="00BF1607" w:rsidP="002B41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3987582"/>
      <w:docPartObj>
        <w:docPartGallery w:val="Page Numbers (Bottom of Page)"/>
        <w:docPartUnique/>
      </w:docPartObj>
    </w:sdtPr>
    <w:sdtContent>
      <w:p w14:paraId="69276F00" w14:textId="77AD4AF2" w:rsidR="00E2388B" w:rsidRDefault="00E2388B">
        <w:pPr>
          <w:pStyle w:val="a7"/>
          <w:jc w:val="right"/>
        </w:pPr>
        <w:r>
          <w:fldChar w:fldCharType="begin"/>
        </w:r>
        <w:r>
          <w:instrText>PAGE   \* MERGEFORMAT</w:instrText>
        </w:r>
        <w:r>
          <w:fldChar w:fldCharType="separate"/>
        </w:r>
        <w:r>
          <w:t>2</w:t>
        </w:r>
        <w:r>
          <w:fldChar w:fldCharType="end"/>
        </w:r>
      </w:p>
    </w:sdtContent>
  </w:sdt>
  <w:p w14:paraId="377ADDD4" w14:textId="77777777" w:rsidR="00E2388B" w:rsidRDefault="00E2388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E918F" w14:textId="77777777" w:rsidR="00BF1607" w:rsidRDefault="00BF1607" w:rsidP="002B4120">
      <w:pPr>
        <w:spacing w:line="240" w:lineRule="auto"/>
      </w:pPr>
      <w:r>
        <w:separator/>
      </w:r>
    </w:p>
  </w:footnote>
  <w:footnote w:type="continuationSeparator" w:id="0">
    <w:p w14:paraId="51EF7EEF" w14:textId="77777777" w:rsidR="00BF1607" w:rsidRDefault="00BF1607" w:rsidP="002B41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3C6B"/>
    <w:multiLevelType w:val="hybridMultilevel"/>
    <w:tmpl w:val="3ECC94F8"/>
    <w:lvl w:ilvl="0" w:tplc="DCFC552E">
      <w:start w:val="1"/>
      <w:numFmt w:val="decimal"/>
      <w:lvlText w:val="%1."/>
      <w:lvlJc w:val="left"/>
      <w:pPr>
        <w:ind w:left="1069" w:hanging="360"/>
      </w:pPr>
      <w:rPr>
        <w:rFonts w:ascii="Times New Roman" w:eastAsiaTheme="minorHAnsi" w:hAnsi="Times New Roman" w:hint="default"/>
        <w:color w:val="000000" w:themeColor="text1"/>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53B455C5"/>
    <w:multiLevelType w:val="hybridMultilevel"/>
    <w:tmpl w:val="A5A65DEE"/>
    <w:lvl w:ilvl="0" w:tplc="0419000F">
      <w:start w:val="1"/>
      <w:numFmt w:val="decimal"/>
      <w:lvlText w:val="%1."/>
      <w:lvlJc w:val="left"/>
      <w:pPr>
        <w:ind w:left="107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FBF6895"/>
    <w:multiLevelType w:val="hybridMultilevel"/>
    <w:tmpl w:val="E200A7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640621490">
    <w:abstractNumId w:val="1"/>
  </w:num>
  <w:num w:numId="2" w16cid:durableId="41491346">
    <w:abstractNumId w:val="0"/>
  </w:num>
  <w:num w:numId="3" w16cid:durableId="703140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120"/>
    <w:rsid w:val="00017D00"/>
    <w:rsid w:val="00055491"/>
    <w:rsid w:val="000C397B"/>
    <w:rsid w:val="00105EC3"/>
    <w:rsid w:val="001B77DD"/>
    <w:rsid w:val="00246D8B"/>
    <w:rsid w:val="002B4120"/>
    <w:rsid w:val="0035617C"/>
    <w:rsid w:val="006B1F24"/>
    <w:rsid w:val="007D01CE"/>
    <w:rsid w:val="00830032"/>
    <w:rsid w:val="008A6BB9"/>
    <w:rsid w:val="00925288"/>
    <w:rsid w:val="00937459"/>
    <w:rsid w:val="00A236B1"/>
    <w:rsid w:val="00A7729C"/>
    <w:rsid w:val="00AA59AE"/>
    <w:rsid w:val="00AE4685"/>
    <w:rsid w:val="00B733FD"/>
    <w:rsid w:val="00BE5842"/>
    <w:rsid w:val="00BF1607"/>
    <w:rsid w:val="00C34359"/>
    <w:rsid w:val="00D244D3"/>
    <w:rsid w:val="00E018DE"/>
    <w:rsid w:val="00E2388B"/>
    <w:rsid w:val="00EB1E8A"/>
    <w:rsid w:val="00F856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9D4B8"/>
  <w15:chartTrackingRefBased/>
  <w15:docId w15:val="{6C3E1FD5-B234-4267-9992-0D01E8C42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4120"/>
    <w:pPr>
      <w:spacing w:after="0" w:line="360" w:lineRule="auto"/>
      <w:ind w:firstLine="709"/>
      <w:jc w:val="both"/>
    </w:pPr>
    <w:rPr>
      <w:rFonts w:ascii="Times New Roman" w:hAnsi="Times New Roman"/>
      <w:color w:val="000000" w:themeColor="text1"/>
      <w:sz w:val="28"/>
    </w:rPr>
  </w:style>
  <w:style w:type="paragraph" w:styleId="1">
    <w:name w:val="heading 1"/>
    <w:basedOn w:val="a"/>
    <w:next w:val="a"/>
    <w:link w:val="10"/>
    <w:uiPriority w:val="9"/>
    <w:qFormat/>
    <w:rsid w:val="00AA59AE"/>
    <w:pPr>
      <w:keepNext/>
      <w:keepLines/>
      <w:outlineLvl w:val="0"/>
    </w:pPr>
    <w:rPr>
      <w:rFonts w:eastAsiaTheme="majorEastAsia" w:cstheme="majorBidi"/>
      <w:b/>
      <w:color w:val="auto"/>
      <w:sz w:val="32"/>
      <w:szCs w:val="32"/>
    </w:rPr>
  </w:style>
  <w:style w:type="paragraph" w:styleId="2">
    <w:name w:val="heading 2"/>
    <w:basedOn w:val="a"/>
    <w:next w:val="a"/>
    <w:link w:val="20"/>
    <w:uiPriority w:val="9"/>
    <w:unhideWhenUsed/>
    <w:qFormat/>
    <w:rsid w:val="006B1F24"/>
    <w:pPr>
      <w:keepNext/>
      <w:keepLines/>
      <w:outlineLvl w:val="1"/>
    </w:pPr>
    <w:rPr>
      <w:rFonts w:eastAsiaTheme="majorEastAsia" w:cstheme="majorBidi"/>
      <w:b/>
      <w:color w:val="auto"/>
      <w:kern w:val="0"/>
      <w:szCs w:val="26"/>
      <w14:ligatures w14:val="none"/>
    </w:rPr>
  </w:style>
  <w:style w:type="paragraph" w:styleId="3">
    <w:name w:val="heading 3"/>
    <w:basedOn w:val="a"/>
    <w:next w:val="a"/>
    <w:link w:val="30"/>
    <w:uiPriority w:val="9"/>
    <w:semiHidden/>
    <w:unhideWhenUsed/>
    <w:qFormat/>
    <w:rsid w:val="00937459"/>
    <w:pPr>
      <w:keepNext/>
      <w:keepLines/>
      <w:spacing w:before="240" w:after="240"/>
      <w:outlineLvl w:val="2"/>
    </w:pPr>
    <w:rPr>
      <w:rFonts w:eastAsiaTheme="majorEastAsia" w:cstheme="majorBidi"/>
      <w:color w:val="auto"/>
      <w:kern w:val="0"/>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A59AE"/>
    <w:rPr>
      <w:rFonts w:ascii="Times New Roman" w:eastAsiaTheme="majorEastAsia" w:hAnsi="Times New Roman" w:cstheme="majorBidi"/>
      <w:b/>
      <w:sz w:val="32"/>
      <w:szCs w:val="32"/>
    </w:rPr>
  </w:style>
  <w:style w:type="character" w:customStyle="1" w:styleId="30">
    <w:name w:val="Заголовок 3 Знак"/>
    <w:basedOn w:val="a0"/>
    <w:link w:val="3"/>
    <w:uiPriority w:val="9"/>
    <w:semiHidden/>
    <w:rsid w:val="00937459"/>
    <w:rPr>
      <w:rFonts w:ascii="Times New Roman" w:eastAsiaTheme="majorEastAsia" w:hAnsi="Times New Roman" w:cstheme="majorBidi"/>
      <w:kern w:val="0"/>
      <w:sz w:val="28"/>
      <w:szCs w:val="24"/>
      <w14:ligatures w14:val="none"/>
    </w:rPr>
  </w:style>
  <w:style w:type="paragraph" w:styleId="11">
    <w:name w:val="toc 1"/>
    <w:basedOn w:val="a"/>
    <w:next w:val="a"/>
    <w:autoRedefine/>
    <w:uiPriority w:val="39"/>
    <w:unhideWhenUsed/>
    <w:rsid w:val="00055491"/>
    <w:pPr>
      <w:tabs>
        <w:tab w:val="right" w:leader="dot" w:pos="9345"/>
      </w:tabs>
    </w:pPr>
    <w:rPr>
      <w:kern w:val="0"/>
      <w14:ligatures w14:val="none"/>
    </w:rPr>
  </w:style>
  <w:style w:type="paragraph" w:customStyle="1" w:styleId="a3">
    <w:name w:val="Текст табл"/>
    <w:basedOn w:val="a"/>
    <w:qFormat/>
    <w:rsid w:val="00BE5842"/>
    <w:pPr>
      <w:ind w:firstLine="23"/>
    </w:pPr>
    <w:rPr>
      <w:bCs/>
      <w:kern w:val="0"/>
      <w:sz w:val="20"/>
      <w:szCs w:val="20"/>
      <w14:ligatures w14:val="none"/>
    </w:rPr>
  </w:style>
  <w:style w:type="character" w:customStyle="1" w:styleId="20">
    <w:name w:val="Заголовок 2 Знак"/>
    <w:basedOn w:val="a0"/>
    <w:link w:val="2"/>
    <w:uiPriority w:val="9"/>
    <w:rsid w:val="006B1F24"/>
    <w:rPr>
      <w:rFonts w:ascii="Times New Roman" w:eastAsiaTheme="majorEastAsia" w:hAnsi="Times New Roman" w:cstheme="majorBidi"/>
      <w:b/>
      <w:kern w:val="0"/>
      <w:sz w:val="28"/>
      <w:szCs w:val="26"/>
      <w14:ligatures w14:val="none"/>
    </w:rPr>
  </w:style>
  <w:style w:type="paragraph" w:customStyle="1" w:styleId="a4">
    <w:name w:val="Рис"/>
    <w:basedOn w:val="a"/>
    <w:qFormat/>
    <w:rsid w:val="00C34359"/>
    <w:pPr>
      <w:keepNext/>
      <w:spacing w:before="360" w:after="360"/>
    </w:pPr>
    <w:rPr>
      <w:noProof/>
      <w:kern w:val="0"/>
      <w14:ligatures w14:val="none"/>
    </w:rPr>
  </w:style>
  <w:style w:type="paragraph" w:styleId="a5">
    <w:name w:val="header"/>
    <w:basedOn w:val="a"/>
    <w:link w:val="a6"/>
    <w:uiPriority w:val="99"/>
    <w:unhideWhenUsed/>
    <w:rsid w:val="002B4120"/>
    <w:pPr>
      <w:tabs>
        <w:tab w:val="center" w:pos="4677"/>
        <w:tab w:val="right" w:pos="9355"/>
      </w:tabs>
    </w:pPr>
  </w:style>
  <w:style w:type="character" w:customStyle="1" w:styleId="a6">
    <w:name w:val="Верхний колонтитул Знак"/>
    <w:basedOn w:val="a0"/>
    <w:link w:val="a5"/>
    <w:uiPriority w:val="99"/>
    <w:rsid w:val="002B4120"/>
    <w:rPr>
      <w:rFonts w:ascii="Times New Roman" w:hAnsi="Times New Roman"/>
      <w:color w:val="000000" w:themeColor="text1"/>
      <w:sz w:val="28"/>
    </w:rPr>
  </w:style>
  <w:style w:type="paragraph" w:styleId="a7">
    <w:name w:val="footer"/>
    <w:basedOn w:val="a"/>
    <w:link w:val="a8"/>
    <w:uiPriority w:val="99"/>
    <w:unhideWhenUsed/>
    <w:rsid w:val="002B4120"/>
    <w:pPr>
      <w:tabs>
        <w:tab w:val="center" w:pos="4677"/>
        <w:tab w:val="right" w:pos="9355"/>
      </w:tabs>
    </w:pPr>
  </w:style>
  <w:style w:type="character" w:customStyle="1" w:styleId="a8">
    <w:name w:val="Нижний колонтитул Знак"/>
    <w:basedOn w:val="a0"/>
    <w:link w:val="a7"/>
    <w:uiPriority w:val="99"/>
    <w:rsid w:val="002B4120"/>
    <w:rPr>
      <w:rFonts w:ascii="Times New Roman" w:hAnsi="Times New Roman"/>
      <w:color w:val="000000" w:themeColor="text1"/>
      <w:sz w:val="28"/>
    </w:rPr>
  </w:style>
  <w:style w:type="paragraph" w:styleId="a9">
    <w:name w:val="TOC Heading"/>
    <w:basedOn w:val="1"/>
    <w:next w:val="a"/>
    <w:uiPriority w:val="39"/>
    <w:unhideWhenUsed/>
    <w:qFormat/>
    <w:rsid w:val="00246D8B"/>
    <w:pPr>
      <w:spacing w:before="240"/>
      <w:ind w:firstLine="0"/>
      <w:outlineLvl w:val="9"/>
    </w:pPr>
    <w:rPr>
      <w:b w:val="0"/>
      <w:kern w:val="0"/>
      <w:lang w:eastAsia="ru-RU"/>
      <w14:ligatures w14:val="none"/>
    </w:rPr>
  </w:style>
  <w:style w:type="paragraph" w:styleId="21">
    <w:name w:val="toc 2"/>
    <w:basedOn w:val="a"/>
    <w:next w:val="a"/>
    <w:autoRedefine/>
    <w:uiPriority w:val="39"/>
    <w:unhideWhenUsed/>
    <w:rsid w:val="00246D8B"/>
    <w:pPr>
      <w:spacing w:after="100"/>
      <w:ind w:left="280"/>
    </w:pPr>
  </w:style>
  <w:style w:type="character" w:styleId="aa">
    <w:name w:val="Hyperlink"/>
    <w:basedOn w:val="a0"/>
    <w:uiPriority w:val="99"/>
    <w:unhideWhenUsed/>
    <w:rsid w:val="00246D8B"/>
    <w:rPr>
      <w:color w:val="0000FF"/>
      <w:u w:val="single"/>
    </w:rPr>
  </w:style>
  <w:style w:type="paragraph" w:styleId="ab">
    <w:name w:val="List Paragraph"/>
    <w:basedOn w:val="a"/>
    <w:uiPriority w:val="34"/>
    <w:qFormat/>
    <w:rsid w:val="00055491"/>
    <w:pPr>
      <w:spacing w:line="240" w:lineRule="auto"/>
      <w:ind w:left="720" w:right="8505"/>
      <w:contextualSpacing/>
    </w:pPr>
  </w:style>
  <w:style w:type="character" w:styleId="ac">
    <w:name w:val="Unresolved Mention"/>
    <w:basedOn w:val="a0"/>
    <w:uiPriority w:val="99"/>
    <w:semiHidden/>
    <w:unhideWhenUsed/>
    <w:rsid w:val="009252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266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slated.turbopages.org/proxy_u/en-ru.ru.bb1777aa-65ebe709-25f7f6c3-74722d776562/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6E690-1639-40DD-A5F4-6DCF10BE8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4858</Words>
  <Characters>27696</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Brown</dc:creator>
  <cp:keywords/>
  <dc:description/>
  <cp:lastModifiedBy>Nicole Brown</cp:lastModifiedBy>
  <cp:revision>2</cp:revision>
  <dcterms:created xsi:type="dcterms:W3CDTF">2024-03-18T15:57:00Z</dcterms:created>
  <dcterms:modified xsi:type="dcterms:W3CDTF">2024-03-18T15:57:00Z</dcterms:modified>
</cp:coreProperties>
</file>