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17BC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57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Экзаменационные билеты</w:t>
      </w:r>
    </w:p>
    <w:p w14:paraId="59314962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Дисциплина: Разработка WEB-приложений</w:t>
      </w:r>
    </w:p>
    <w:p w14:paraId="52D91662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3ADFCB02">
          <v:rect id="_x0000_i1025" style="width:0;height:1.5pt" o:hralign="center" o:hrstd="t" o:hr="t" fillcolor="#a0a0a0" stroked="f"/>
        </w:pict>
      </w:r>
    </w:p>
    <w:p w14:paraId="6D3C8903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Анализ карты знаний</w:t>
      </w:r>
    </w:p>
    <w:p w14:paraId="46612902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Карта знаний дисциплины описывает архитектуру WEB-приложения на базе CRM-кластера с паттерном «издатель — подписчики». Клиентская часть (Web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 строится на HTML, CSS,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/JavaScript с компонентной моделью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). Взаимодействие с сервером осуществляется через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: клиент использует обёртку над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предоставляет CRUD API. Данные хранятся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(основная СУБД), с поддержкой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SQL Server через паттерн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; кэширование —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Справочник городов подключается через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Fias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API. Бизнес-логика включает модуль Assessment (User,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), слой Logic и операцию Save-1. Наблюдаемость обеспечивается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Безопасность охватывает идентификацию, аутентификацию и авторизацию (ACL, REBAC, ABAC). Инфраструктура: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crm-cluster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очереди, сервис подписок,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control-rule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Процесс разработки —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(ветки, PR/MR,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semver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деплой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F0161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flowchart LR</w:t>
      </w:r>
    </w:p>
    <w:p w14:paraId="75949CEF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WebClient[</w:t>
      </w:r>
      <w:proofErr w:type="gramEnd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Web client] --&gt; GrpcWrap[</w:t>
      </w:r>
      <w:r w:rsidRPr="00B85782">
        <w:rPr>
          <w:rFonts w:ascii="Courier New" w:eastAsia="Times New Roman" w:hAnsi="Courier New" w:cs="Courier New"/>
          <w:sz w:val="20"/>
          <w:szCs w:val="20"/>
        </w:rPr>
        <w:t>обертка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grpc]</w:t>
      </w:r>
    </w:p>
    <w:p w14:paraId="61556D97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GrpcWrap --&gt; BackendAPI[backend grpc API]</w:t>
      </w:r>
    </w:p>
    <w:p w14:paraId="255A21EF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BackendAPI --&gt; Postgres[(Postgres)]</w:t>
      </w:r>
    </w:p>
    <w:p w14:paraId="0DD48CC4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BackendAPI --&gt; Redis[(Redis)]</w:t>
      </w:r>
    </w:p>
    <w:p w14:paraId="2E2904DC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BackendAPI --&gt; 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Fias[</w:t>
      </w:r>
      <w:proofErr w:type="gramEnd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Fias API / </w:t>
      </w:r>
      <w:r w:rsidRPr="00B85782">
        <w:rPr>
          <w:rFonts w:ascii="Courier New" w:eastAsia="Times New Roman" w:hAnsi="Courier New" w:cs="Courier New"/>
          <w:sz w:val="20"/>
          <w:szCs w:val="20"/>
        </w:rPr>
        <w:t>Города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76AC3499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Publisher[</w:t>
      </w:r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Издатель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] --&gt; Subscribers[</w:t>
      </w:r>
      <w:r w:rsidRPr="00B85782">
        <w:rPr>
          <w:rFonts w:ascii="Courier New" w:eastAsia="Times New Roman" w:hAnsi="Courier New" w:cs="Courier New"/>
          <w:sz w:val="20"/>
          <w:szCs w:val="20"/>
        </w:rPr>
        <w:t>Подписчики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1-3]</w:t>
      </w:r>
    </w:p>
    <w:p w14:paraId="476AD921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Subscribers --&gt; SubSvc[Subscriptions]</w:t>
      </w:r>
    </w:p>
    <w:p w14:paraId="69189117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SubSvc --&gt; 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Kafka[</w:t>
      </w:r>
      <w:proofErr w:type="gramEnd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Kafka / </w:t>
      </w:r>
      <w:r w:rsidRPr="00B85782">
        <w:rPr>
          <w:rFonts w:ascii="Courier New" w:eastAsia="Times New Roman" w:hAnsi="Courier New" w:cs="Courier New"/>
          <w:sz w:val="20"/>
          <w:szCs w:val="20"/>
        </w:rPr>
        <w:t>очереди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14:paraId="6E8311D8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Repo[Repository] --&gt; Postgres</w:t>
      </w:r>
    </w:p>
    <w:p w14:paraId="35507A4A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Repo --&gt; SQLite[(SQLite)]</w:t>
      </w:r>
    </w:p>
    <w:p w14:paraId="6B70353B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Repo --&gt; SQLServer[(SQL Server)]</w:t>
      </w:r>
    </w:p>
    <w:p w14:paraId="4AB71C28" w14:textId="77777777" w:rsidR="00B85782" w:rsidRPr="00B85782" w:rsidRDefault="00B85782" w:rsidP="00B85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Logic[Logic / Save-1] --&gt; Audit[Log / Audit]</w:t>
      </w:r>
    </w:p>
    <w:p w14:paraId="6DC010F5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367BD1B6">
          <v:rect id="_x0000_i1026" style="width:0;height:1.5pt" o:hralign="center" o:hrstd="t" o:hr="t" fillcolor="#a0a0a0" stroked="f"/>
        </w:pict>
      </w:r>
    </w:p>
    <w:p w14:paraId="7C576C74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</w:t>
      </w:r>
    </w:p>
    <w:p w14:paraId="40E89C3F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функциональные требования (ФТ) в контексте WEB-приложения подписок? Перечислите ключевые ФТ для роли «Издатель» и опишите его место в архитектуре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EEB5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Чем отличаются роли «Подписчик 1», «Подписчик 2» и «Подписчик 3» в системе? Какие типы событий или данных может получать каждый из них?</w:t>
      </w:r>
    </w:p>
    <w:p w14:paraId="555722E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пошаговый сценарий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sequence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или текстовый алгоритм): Издатель публикует событие «новая подписка», событие доставляется трём подписчикам. Укажите участников и направление сообщений.</w:t>
      </w:r>
    </w:p>
    <w:p w14:paraId="0AE2B789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4728FF9E">
          <v:rect id="_x0000_i1027" style="width:0;height:1.5pt" o:hralign="center" o:hrstd="t" o:hr="t" fillcolor="#a0a0a0" stroked="f"/>
        </w:pict>
      </w:r>
    </w:p>
    <w:p w14:paraId="36A7BE6A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Билет №2</w:t>
      </w:r>
    </w:p>
    <w:p w14:paraId="5C40B27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представляет собой сущность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Subscriptions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CRM-системе? Какие поля и связи должна содержать модель подписки?</w:t>
      </w:r>
    </w:p>
    <w:p w14:paraId="390B3D6C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сервис подписок взаимодействует с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очередями сообщений? Объясните, зачем нужны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crm-cluster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чем они отличаются по назначению.</w:t>
      </w:r>
    </w:p>
    <w:p w14:paraId="7F4028EE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Спроектируйте SQL-схему таблицы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subscriptions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): первичный ключ, внешние ключи на User, статус подписки, дата создания, тип подписчика (1/2/3). Приведите DDL-запрос </w:t>
      </w:r>
      <w:r w:rsidRPr="00B85782">
        <w:rPr>
          <w:rFonts w:ascii="Courier New" w:eastAsia="Times New Roman" w:hAnsi="Courier New" w:cs="Courier New"/>
          <w:sz w:val="20"/>
          <w:szCs w:val="20"/>
        </w:rPr>
        <w:t>CREATE TABLE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F245A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AE33BB3">
          <v:rect id="_x0000_i1028" style="width:0;height:1.5pt" o:hralign="center" o:hrstd="t" o:hr="t" fillcolor="#a0a0a0" stroked="f"/>
        </w:pict>
      </w:r>
    </w:p>
    <w:p w14:paraId="51D26E21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№3</w:t>
      </w:r>
    </w:p>
    <w:p w14:paraId="10D7D53D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структуру Web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многослойном WEB-приложении. Какие технологии и слои входят в клиентскую часть согласно карте знаний?</w:t>
      </w:r>
    </w:p>
    <w:p w14:paraId="431C3231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чём разница зон ответственности HTML и CSS? Приведите пример: что относится к разметке, а что — к оформлению формы регистрации подписчика.</w:t>
      </w:r>
    </w:p>
    <w:p w14:paraId="2BBE6203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HTML-разметку формы подписки (поля: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тип подписчика —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кнопка «Подписаться») и CSS-стили для центрирования формы и оформления кнопки.</w:t>
      </w:r>
    </w:p>
    <w:p w14:paraId="41C2C942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4A75F9B3">
          <v:rect id="_x0000_i1029" style="width:0;height:1.5pt" o:hralign="center" o:hrstd="t" o:hr="t" fillcolor="#a0a0a0" stroked="f"/>
        </w:pict>
      </w:r>
    </w:p>
    <w:p w14:paraId="68AFBD58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№4</w:t>
      </w:r>
    </w:p>
    <w:p w14:paraId="38FFC70A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асинхронное программирование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) в JavaScript/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? Зачем оно необходимо в Web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при обращении 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API?</w:t>
      </w:r>
    </w:p>
    <w:p w14:paraId="47839DF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Объясните работу Event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механизм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Promise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Чем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await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отличается от </w:t>
      </w:r>
      <w:proofErr w:type="gramStart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цепочки </w:t>
      </w:r>
      <w:r w:rsidRPr="00B8578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then</w:t>
      </w:r>
      <w:proofErr w:type="spellEnd"/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()/.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catch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()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4F72E2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-функцию </w:t>
      </w:r>
      <w:proofErr w:type="spellStart"/>
      <w:proofErr w:type="gramStart"/>
      <w:r w:rsidRPr="00B85782">
        <w:rPr>
          <w:rFonts w:ascii="Courier New" w:eastAsia="Times New Roman" w:hAnsi="Courier New" w:cs="Courier New"/>
          <w:sz w:val="20"/>
          <w:szCs w:val="20"/>
        </w:rPr>
        <w:t>fetchSubscriptions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Promise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[]&gt;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await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которая выполняет HTTP/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-запрос 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обрабатывает ошибку сети.</w:t>
      </w:r>
    </w:p>
    <w:p w14:paraId="45F70864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2AF9204B">
          <v:rect id="_x0000_i1030" style="width:0;height:1.5pt" o:hralign="center" o:hrstd="t" o:hr="t" fillcolor="#a0a0a0" stroked="f"/>
        </w:pict>
      </w:r>
    </w:p>
    <w:p w14:paraId="3109B853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№5</w:t>
      </w:r>
    </w:p>
    <w:p w14:paraId="5CF11361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Component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компонентной архитектуре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-приложения? Какие преимущества даёт разбиение UI на компоненты?</w:t>
      </w:r>
    </w:p>
    <w:p w14:paraId="2781582A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Объясните паттерн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props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) при передаче данных между родительским и дочерним компонентами. Приведите пример для компонента «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SubscriptionCard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28201AA0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псевдокод или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-компонент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SubscriptionForm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B85782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85782">
        <w:rPr>
          <w:rFonts w:ascii="Courier New" w:eastAsia="Times New Roman" w:hAnsi="Courier New" w:cs="Courier New"/>
          <w:sz w:val="20"/>
          <w:szCs w:val="20"/>
        </w:rPr>
        <w:t xml:space="preserve">@Output()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который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эмитит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данные формы родителю при нажатии кнопки.</w:t>
      </w:r>
    </w:p>
    <w:p w14:paraId="72AA3E05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3258B60A">
          <v:rect id="_x0000_i1031" style="width:0;height:1.5pt" o:hralign="center" o:hrstd="t" o:hr="t" fillcolor="#a0a0a0" stroked="f"/>
        </w:pict>
      </w:r>
    </w:p>
    <w:p w14:paraId="081A341D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№6</w:t>
      </w:r>
    </w:p>
    <w:p w14:paraId="704DFE65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Перечислите основные принципы UI/UX для WEB-приложений. Как они применяются при проектировании интерфейса подписчика?</w:t>
      </w:r>
    </w:p>
    <w:p w14:paraId="7B255BEE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доступность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accessibility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) WEB-форм? Какие атрибуты HTML и практики следует использовать для формы подписки?</w:t>
      </w:r>
    </w:p>
    <w:p w14:paraId="6344A162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wireframe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(текстовая схема или ASCII-арт) экрана «Личный кабинет подписчика»: список активных подписок, кнопка отмены, блок уведомлений. Укажите расположение элементов.</w:t>
      </w:r>
    </w:p>
    <w:p w14:paraId="5AF02A68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104C5A7A">
          <v:rect id="_x0000_i1032" style="width:0;height:1.5pt" o:hralign="center" o:hrstd="t" o:hr="t" fillcolor="#a0a0a0" stroked="f"/>
        </w:pict>
      </w:r>
    </w:p>
    <w:p w14:paraId="4A97B0A5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№7</w:t>
      </w:r>
    </w:p>
    <w:p w14:paraId="3860941E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Сравните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REST: протокол, формат данных, производительность, типизация. Почему для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CRM выбран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C1F0522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Protocol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Buffers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protobuf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)? Какие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типы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вызовов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поддерживает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gRPC (unary, server streaming, client streaming, bidirectional)?</w:t>
      </w:r>
    </w:p>
    <w:p w14:paraId="7D14D911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Напишите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файл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user.proto</w:t>
      </w:r>
      <w:proofErr w:type="gramEnd"/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сообщениями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UserRequest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UserResponse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сервисом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UserService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GetUser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Courier New" w:eastAsia="Times New Roman" w:hAnsi="Courier New" w:cs="Courier New"/>
          <w:sz w:val="20"/>
          <w:szCs w:val="20"/>
          <w:lang w:val="en-US"/>
        </w:rPr>
        <w:t>CreateUser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3D85AC9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5C37C0AD">
          <v:rect id="_x0000_i1033" style="width:0;height:1.5pt" o:hralign="center" o:hrstd="t" o:hr="t" fillcolor="#a0a0a0" stroked="f"/>
        </w:pict>
      </w:r>
    </w:p>
    <w:p w14:paraId="3E1FA35E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№8</w:t>
      </w:r>
    </w:p>
    <w:p w14:paraId="5ECB188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Зачем нужна обёртка над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 стороне Web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? Какие задачи она решает (скрытие деталей протокола, обработка ошибок, типизация)?</w:t>
      </w:r>
    </w:p>
    <w:p w14:paraId="3078C28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2.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Опишите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слои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backend grpc API: transport (gRPC), service, repository.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Как организованы «вызовы» от клиента к серверу?</w:t>
      </w:r>
    </w:p>
    <w:p w14:paraId="23CC1D9F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-класс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UserGrpcClient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— обёртку с методом </w:t>
      </w:r>
      <w:proofErr w:type="spellStart"/>
      <w:proofErr w:type="gramStart"/>
      <w:r w:rsidRPr="00B85782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)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который вызывает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-метод и возвращает DTO пользователя. Допустим псевдокод с указанием ключевых шагов.</w:t>
      </w:r>
    </w:p>
    <w:p w14:paraId="68992F68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61E79C30">
          <v:rect id="_x0000_i1034" style="width:0;height:1.5pt" o:hralign="center" o:hrstd="t" o:hr="t" fillcolor="#a0a0a0" stroked="f"/>
        </w:pict>
      </w:r>
    </w:p>
    <w:p w14:paraId="57BC9008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Билет №9</w:t>
      </w:r>
    </w:p>
    <w:p w14:paraId="77EE6848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реализовать CRUD-операции через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API? Опишите методы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Update,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для сущности User.</w:t>
      </w:r>
    </w:p>
    <w:p w14:paraId="10238925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Сравните два подхода: прямая работа Web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работа через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 Почему прямой доступ к БД с клиента недопустим?</w:t>
      </w:r>
    </w:p>
    <w:p w14:paraId="3E511500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псевдокод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-метода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: валидация входных данных, сохранение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возврат созданного User DTO.</w:t>
      </w:r>
    </w:p>
    <w:p w14:paraId="479F828E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D5FDA7F">
          <v:rect id="_x0000_i1035" style="width:0;height:1.5pt" o:hralign="center" o:hrstd="t" o:hr="t" fillcolor="#a0a0a0" stroked="f"/>
        </w:pict>
      </w:r>
    </w:p>
    <w:p w14:paraId="4D606E75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№10</w:t>
      </w:r>
    </w:p>
    <w:p w14:paraId="077A556D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DTO (Data Transfer Object)? Зачем отделять DTO от доменных сущностей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Entity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при передаче данных между слоями?</w:t>
      </w:r>
    </w:p>
    <w:p w14:paraId="7B2BDEAE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чём различие сущностей User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доменной модели? Когда используется каждая из них?</w:t>
      </w:r>
    </w:p>
    <w:p w14:paraId="5D0AC03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-интерфейсы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UserDto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PersonDto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функцию </w:t>
      </w:r>
      <w:proofErr w:type="spellStart"/>
      <w:proofErr w:type="gramStart"/>
      <w:r w:rsidRPr="00B85782">
        <w:rPr>
          <w:rFonts w:ascii="Courier New" w:eastAsia="Times New Roman" w:hAnsi="Courier New" w:cs="Courier New"/>
          <w:sz w:val="20"/>
          <w:szCs w:val="20"/>
        </w:rPr>
        <w:t>mapEntityToDto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: User):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UserDto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выполняющую маппинг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Entity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→ DTO.</w:t>
      </w:r>
    </w:p>
    <w:p w14:paraId="007D7D91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314DF3AF">
          <v:rect id="_x0000_i1036" style="width:0;height:1.5pt" o:hralign="center" o:hrstd="t" o:hr="t" fillcolor="#a0a0a0" stroked="f"/>
        </w:pict>
      </w:r>
    </w:p>
    <w:p w14:paraId="6946C6E4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№11</w:t>
      </w:r>
    </w:p>
    <w:p w14:paraId="5B4900E7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Объясните паттерн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Какую роль играет интерфейс репозитория (I) и чем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source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отличается от реализации?</w:t>
      </w:r>
    </w:p>
    <w:p w14:paraId="1AB48EB0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абстракцию над разными источниками данных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SQL Server)?</w:t>
      </w:r>
    </w:p>
    <w:p w14:paraId="1BD2B79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интерфейс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IUserRepository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 методами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findById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save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delete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класс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PostgresUserRepository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реализующий этот интерфейс (сигнатуры методов, без полной реализации SQL).</w:t>
      </w:r>
    </w:p>
    <w:p w14:paraId="7DD960BC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168A473C">
          <v:rect id="_x0000_i1037" style="width:0;height:1.5pt" o:hralign="center" o:hrstd="t" o:hr="t" fillcolor="#a0a0a0" stroked="f"/>
        </w:pict>
      </w:r>
    </w:p>
    <w:p w14:paraId="17610070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№12</w:t>
      </w:r>
    </w:p>
    <w:p w14:paraId="7F5A912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Сравните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SQL Server: область применения, масштабируемость, поддержка в WEB-приложениях. Когда какую СУБД выбрать?</w:t>
      </w:r>
    </w:p>
    <w:p w14:paraId="507F04B8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означает узел «DB» на карте знаний? Как унифицировать работу с разными СУБД через единый слой доступа к данным?</w:t>
      </w:r>
    </w:p>
    <w:p w14:paraId="33E4DD63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SQL-запрос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): получить список пользователей с их платежами — </w:t>
      </w:r>
      <w:r w:rsidRPr="00B85782">
        <w:rPr>
          <w:rFonts w:ascii="Courier New" w:eastAsia="Times New Roman" w:hAnsi="Courier New" w:cs="Courier New"/>
          <w:sz w:val="20"/>
          <w:szCs w:val="20"/>
        </w:rPr>
        <w:t>JOIN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таблиц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payments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вывести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email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payment_amount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payment_date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DF0EF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51DB8749">
          <v:rect id="_x0000_i1038" style="width:0;height:1.5pt" o:hralign="center" o:hrstd="t" o:hr="t" fillcolor="#a0a0a0" stroked="f"/>
        </w:pict>
      </w:r>
    </w:p>
    <w:p w14:paraId="27E0F617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№13</w:t>
      </w:r>
    </w:p>
    <w:p w14:paraId="7C4D8E2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Какие задачи решает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WEB-приложении? Перечислите сценарии: кэш, сессии,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4023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crm-cluster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(конфигурация 4G)? Какие данные целесообразно кэшировать?</w:t>
      </w:r>
    </w:p>
    <w:p w14:paraId="1FE56507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стратегию кэширования справочника «Города»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Fias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API): ключ кэша, TTL, алгоритм «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cache-aside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» при запросе города по ID.</w:t>
      </w:r>
    </w:p>
    <w:p w14:paraId="3E6172BE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6DE1E817">
          <v:rect id="_x0000_i1039" style="width:0;height:1.5pt" o:hralign="center" o:hrstd="t" o:hr="t" fillcolor="#a0a0a0" stroked="f"/>
        </w:pict>
      </w:r>
    </w:p>
    <w:p w14:paraId="3B7BBB84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№14</w:t>
      </w:r>
    </w:p>
    <w:p w14:paraId="14D57E4A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Fias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API? Для каких задач используется интеграция с ФИАС в CRM-приложении?</w:t>
      </w:r>
    </w:p>
    <w:p w14:paraId="5D5A8D5C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организован справочник «Города» в приложении? Как связаны локальная таблица городов и внешний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Fias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API?</w:t>
      </w:r>
    </w:p>
    <w:p w14:paraId="75EDF04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алгоритм нормализации адреса пользователя: ввод «Москва, ул. Ленина, 1» → запрос 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Fias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API → сохранение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city_id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street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house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БД. Опишите шаги или псевдокод.</w:t>
      </w:r>
    </w:p>
    <w:p w14:paraId="4427457B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E919BC4">
          <v:rect id="_x0000_i1040" style="width:0;height:1.5pt" o:hralign="center" o:hrstd="t" o:hr="t" fillcolor="#a0a0a0" stroked="f"/>
        </w:pict>
      </w:r>
    </w:p>
    <w:p w14:paraId="31A1655D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№15</w:t>
      </w:r>
    </w:p>
    <w:p w14:paraId="17BA66EC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включает модуль Assessment? Опишите связь сущностей User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контексте оценки/начисления.</w:t>
      </w:r>
    </w:p>
    <w:p w14:paraId="650B1FCF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означают узлы Logic и Save-1 на карте? Как бизнес-логика отделена от слоя сохранения данных?</w:t>
      </w:r>
    </w:p>
    <w:p w14:paraId="76D02B40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Напишите алгоритм расчёта платежа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 для подписчика: базовая ставка × количество месяцев × коэффициент типа подписчика (1/2/3). Приведите псевдокод функции </w:t>
      </w:r>
      <w:proofErr w:type="spellStart"/>
      <w:proofErr w:type="gramStart"/>
      <w:r w:rsidRPr="00B85782">
        <w:rPr>
          <w:rFonts w:ascii="Courier New" w:eastAsia="Times New Roman" w:hAnsi="Courier New" w:cs="Courier New"/>
          <w:sz w:val="20"/>
          <w:szCs w:val="20"/>
        </w:rPr>
        <w:t>calculatePayment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85782">
        <w:rPr>
          <w:rFonts w:ascii="Courier New" w:eastAsia="Times New Roman" w:hAnsi="Courier New" w:cs="Courier New"/>
          <w:sz w:val="20"/>
          <w:szCs w:val="20"/>
        </w:rPr>
        <w:t>subscriberType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months</w:t>
      </w:r>
      <w:proofErr w:type="spellEnd"/>
      <w:r w:rsidRPr="00B85782">
        <w:rPr>
          <w:rFonts w:ascii="Courier New" w:eastAsia="Times New Roman" w:hAnsi="Courier New" w:cs="Courier New"/>
          <w:sz w:val="20"/>
          <w:szCs w:val="20"/>
        </w:rPr>
        <w:t>)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83B66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31166C7">
          <v:rect id="_x0000_i1041" style="width:0;height:1.5pt" o:hralign="center" o:hrstd="t" o:hr="t" fillcolor="#a0a0a0" stroked="f"/>
        </w:pict>
      </w:r>
    </w:p>
    <w:p w14:paraId="5BAB895A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№16</w:t>
      </w:r>
    </w:p>
    <w:p w14:paraId="5EC11E9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чём разница между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(логирование)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(аудит)? Какие события записываются в каждый из журналов?</w:t>
      </w:r>
    </w:p>
    <w:p w14:paraId="31C0032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Какие требования предъявляются к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trail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WEB-приложении с платежами? Что обязательно фиксировать при операции Save-1?</w:t>
      </w:r>
    </w:p>
    <w:p w14:paraId="2E4545F5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JSON-формат записи аудита для операции «создание платежа»: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action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entityType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entityId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oldValue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newValue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ipAddress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9A597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4DA09917">
          <v:rect id="_x0000_i1042" style="width:0;height:1.5pt" o:hralign="center" o:hrstd="t" o:hr="t" fillcolor="#a0a0a0" stroked="f"/>
        </w:pict>
      </w:r>
    </w:p>
    <w:p w14:paraId="4B7266AD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№17</w:t>
      </w:r>
    </w:p>
    <w:p w14:paraId="7ED9C5FF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Дайте определения: идентификация, аутентификация, авторизация. В каком порядке они выполняются при входе пользователя в систему?</w:t>
      </w:r>
    </w:p>
    <w:p w14:paraId="038DCEF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методы аутентификации с карты знаний: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, двухфакторная аутентификация (2FA), биометрия (2D/4D лицо, голос, ДНК). Какие из них применимы в WEB-приложении?</w:t>
      </w:r>
    </w:p>
    <w:p w14:paraId="724968A3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входа пользователя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+ 2FA): шаги от формы входа до получения JWT/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token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 Схема или нумерованный список.</w:t>
      </w:r>
    </w:p>
    <w:p w14:paraId="05403B0A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251DD50F">
          <v:rect id="_x0000_i1043" style="width:0;height:1.5pt" o:hralign="center" o:hrstd="t" o:hr="t" fillcolor="#a0a0a0" stroked="f"/>
        </w:pict>
      </w:r>
    </w:p>
    <w:p w14:paraId="0C25B1FF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№18</w:t>
      </w:r>
    </w:p>
    <w:p w14:paraId="1D2A426E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ACL (Access Control List) и списки WL/BL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white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black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)? Приведите пример для ресурса «подписки».</w:t>
      </w:r>
    </w:p>
    <w:p w14:paraId="794331AD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Сравните модели авторизации: REBAC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-Based), ABAC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Attribute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-Based)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rwx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 Когда какую модель предпочтительнее использовать?</w:t>
      </w:r>
    </w:p>
    <w:p w14:paraId="21D5B123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Составьте матрицу прав для ролей </w:t>
      </w:r>
      <w:r w:rsidRPr="00B85782">
        <w:rPr>
          <w:rFonts w:ascii="Courier New" w:eastAsia="Times New Roman" w:hAnsi="Courier New" w:cs="Courier New"/>
          <w:sz w:val="20"/>
          <w:szCs w:val="20"/>
        </w:rPr>
        <w:t>admin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subscriber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: ресурсы «User», «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», «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Subscription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»; операции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 Формат: таблица «Роль × Ресурс × Операция → разрешено/запрещено».</w:t>
      </w:r>
    </w:p>
    <w:p w14:paraId="1DF945C9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48378CB">
          <v:rect id="_x0000_i1044" style="width:0;height:1.5pt" o:hralign="center" o:hrstd="t" o:hr="t" fillcolor="#a0a0a0" stroked="f"/>
        </w:pict>
      </w:r>
    </w:p>
    <w:p w14:paraId="7EF70117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№19</w:t>
      </w:r>
    </w:p>
    <w:p w14:paraId="64F1BDB9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Git-workflow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feature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-ветками: создание ветки,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Pull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(PR) /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(MR),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. Какова роль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frontender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908517A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Что такое конфликты слияния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conflicts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 и как их разрешать? Объясните семантическое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версионирование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semver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alfa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beta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(1.0.0).</w:t>
      </w:r>
    </w:p>
    <w:p w14:paraId="3F2A850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Практический вопрос.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Перечислите последовательность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-команд для сценария: создать ветку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feat_add_subscription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сделать 2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отправить PR, после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выполнить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B85782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создать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tag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5782">
        <w:rPr>
          <w:rFonts w:ascii="Courier New" w:eastAsia="Times New Roman" w:hAnsi="Courier New" w:cs="Courier New"/>
          <w:sz w:val="20"/>
          <w:szCs w:val="20"/>
        </w:rPr>
        <w:t>0.0.0-alfa.1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EDB06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42BDBD24">
          <v:rect id="_x0000_i1045" style="width:0;height:1.5pt" o:hralign="center" o:hrstd="t" o:hr="t" fillcolor="#a0a0a0" stroked="f"/>
        </w:pict>
      </w:r>
    </w:p>
    <w:p w14:paraId="4F6561D3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Билет №20</w:t>
      </w:r>
    </w:p>
    <w:p w14:paraId="7F66C406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1.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Как организован деплой WEB-приложения в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? Опишите основные ресурсы: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Service,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Ingress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B1B5C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Теоретический вопрос 2.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Опишите архитектуру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crm-cluster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: взаимодействие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сервиса подписок,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control-rule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control-rule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. Зачем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нужны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control-rule cluster-test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manager-test?</w:t>
      </w:r>
    </w:p>
    <w:p w14:paraId="21D55198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Практический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</w:t>
      </w: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Нарисуйте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схему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деплоя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текстовая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/ASCII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mermaid): Web client → Ingress → backend grpc API → Postgres/Redis;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параллельно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сервис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85782">
        <w:rPr>
          <w:rFonts w:ascii="Times New Roman" w:eastAsia="Times New Roman" w:hAnsi="Times New Roman" w:cs="Times New Roman"/>
          <w:sz w:val="24"/>
          <w:szCs w:val="24"/>
        </w:rPr>
        <w:t>подписок</w:t>
      </w:r>
      <w:r w:rsidRPr="00B857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Kafka → RabbitMQ → control-rule manager.</w:t>
      </w:r>
    </w:p>
    <w:p w14:paraId="0FA7FE67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040DED2B">
          <v:rect id="_x0000_i1046" style="width:0;height:1.5pt" o:hralign="center" o:hrstd="t" o:hr="t" fillcolor="#a0a0a0" stroked="f"/>
        </w:pict>
      </w:r>
    </w:p>
    <w:p w14:paraId="3AD76227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Матрица покрытия тем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079"/>
      </w:tblGrid>
      <w:tr w:rsidR="00B85782" w:rsidRPr="00B85782" w14:paraId="4E3FFDE6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368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0880BF8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Билет(ы)</w:t>
            </w:r>
          </w:p>
        </w:tc>
      </w:tr>
      <w:tr w:rsidR="00B85782" w:rsidRPr="00B85782" w14:paraId="291018E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3D5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ФТ</w:t>
            </w:r>
          </w:p>
        </w:tc>
        <w:tc>
          <w:tcPr>
            <w:tcW w:w="0" w:type="auto"/>
            <w:vAlign w:val="center"/>
            <w:hideMark/>
          </w:tcPr>
          <w:p w14:paraId="72C9215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5782" w:rsidRPr="00B85782" w14:paraId="59FA61DC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7F7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Издатель</w:t>
            </w:r>
          </w:p>
        </w:tc>
        <w:tc>
          <w:tcPr>
            <w:tcW w:w="0" w:type="auto"/>
            <w:vAlign w:val="center"/>
            <w:hideMark/>
          </w:tcPr>
          <w:p w14:paraId="1A5F6D8C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5782" w:rsidRPr="00B85782" w14:paraId="0334B823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22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Подписчик 1</w:t>
            </w:r>
          </w:p>
        </w:tc>
        <w:tc>
          <w:tcPr>
            <w:tcW w:w="0" w:type="auto"/>
            <w:vAlign w:val="center"/>
            <w:hideMark/>
          </w:tcPr>
          <w:p w14:paraId="26897AB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5782" w:rsidRPr="00B85782" w14:paraId="1CE5FD88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D66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Подписчик 2</w:t>
            </w:r>
          </w:p>
        </w:tc>
        <w:tc>
          <w:tcPr>
            <w:tcW w:w="0" w:type="auto"/>
            <w:vAlign w:val="center"/>
            <w:hideMark/>
          </w:tcPr>
          <w:p w14:paraId="5496166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5782" w:rsidRPr="00B85782" w14:paraId="7469E85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FE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Подписчик 3</w:t>
            </w:r>
          </w:p>
        </w:tc>
        <w:tc>
          <w:tcPr>
            <w:tcW w:w="0" w:type="auto"/>
            <w:vAlign w:val="center"/>
            <w:hideMark/>
          </w:tcPr>
          <w:p w14:paraId="1ED5354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5782" w:rsidRPr="00B85782" w14:paraId="1DBFE594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367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B393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85782" w:rsidRPr="00B85782" w14:paraId="69FB337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216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4C1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85782" w:rsidRPr="00B85782" w14:paraId="5BB22B81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4FC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EEB15D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85782" w:rsidRPr="00B85782" w14:paraId="048CE095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CF8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A9440F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85782" w:rsidRPr="00B85782" w14:paraId="66B7DA66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64FC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EDB8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85782" w:rsidRPr="00B85782" w14:paraId="1E808DC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628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CF5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4, 5, 8, 10</w:t>
            </w:r>
          </w:p>
        </w:tc>
      </w:tr>
      <w:tr w:rsidR="00B85782" w:rsidRPr="00B85782" w14:paraId="207649FC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D0F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CDDD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5782" w:rsidRPr="00B85782" w14:paraId="160BBFC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FEB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8BF3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5782" w:rsidRPr="00B85782" w14:paraId="6F67B798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DEC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396A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5782" w:rsidRPr="00B85782" w14:paraId="13A1052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392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(лаб.)</w:t>
            </w:r>
          </w:p>
        </w:tc>
        <w:tc>
          <w:tcPr>
            <w:tcW w:w="0" w:type="auto"/>
            <w:vAlign w:val="center"/>
            <w:hideMark/>
          </w:tcPr>
          <w:p w14:paraId="58CB8B0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5782" w:rsidRPr="00B85782" w14:paraId="6C8C8229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585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5C59653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5782" w:rsidRPr="00B85782" w14:paraId="28CEA85E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4BE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F34F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85782" w:rsidRPr="00B85782" w14:paraId="7B084A7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D51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обёртка над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3F2D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85782" w:rsidRPr="00B85782" w14:paraId="7B0E4B90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BD0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7EA857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8, 9</w:t>
            </w:r>
          </w:p>
        </w:tc>
      </w:tr>
      <w:tr w:rsidR="00B85782" w:rsidRPr="00B85782" w14:paraId="2FCD473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DBE7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вызовы</w:t>
            </w:r>
          </w:p>
        </w:tc>
        <w:tc>
          <w:tcPr>
            <w:tcW w:w="0" w:type="auto"/>
            <w:vAlign w:val="center"/>
            <w:hideMark/>
          </w:tcPr>
          <w:p w14:paraId="3A823237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85782" w:rsidRPr="00B85782" w14:paraId="26282361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DDA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21110CE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85782" w:rsidRPr="00B85782" w14:paraId="4795712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FB9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D579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9, 12</w:t>
            </w:r>
          </w:p>
        </w:tc>
      </w:tr>
      <w:tr w:rsidR="00B85782" w:rsidRPr="00B85782" w14:paraId="6C24BAC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BB5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A7BD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B85782" w:rsidRPr="00B85782" w14:paraId="6A98534F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2CB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3F02D45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85782" w:rsidRPr="00B85782" w14:paraId="02996FF6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F1C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7AD8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85782" w:rsidRPr="00B85782" w14:paraId="63C86805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E84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AA33F8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85782" w:rsidRPr="00B85782" w14:paraId="63F5879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632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7B91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B85782" w:rsidRPr="00B85782" w14:paraId="4109F7A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A7E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A743C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85782" w:rsidRPr="00B85782" w14:paraId="4482E30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14B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B8AA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B85782" w:rsidRPr="00B85782" w14:paraId="46A4430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BD3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I (интерфейс)</w:t>
            </w:r>
          </w:p>
        </w:tc>
        <w:tc>
          <w:tcPr>
            <w:tcW w:w="0" w:type="auto"/>
            <w:vAlign w:val="center"/>
            <w:hideMark/>
          </w:tcPr>
          <w:p w14:paraId="5703C4DD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B85782" w:rsidRPr="00B85782" w14:paraId="4972F645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31B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Fias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D59648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B85782" w:rsidRPr="00B85782" w14:paraId="012306A3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A3BC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Города</w:t>
            </w:r>
          </w:p>
        </w:tc>
        <w:tc>
          <w:tcPr>
            <w:tcW w:w="0" w:type="auto"/>
            <w:vAlign w:val="center"/>
            <w:hideMark/>
          </w:tcPr>
          <w:p w14:paraId="7BBC47F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B85782" w:rsidRPr="00B85782" w14:paraId="0EDBBF22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5E9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6B3128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10, 15</w:t>
            </w:r>
          </w:p>
        </w:tc>
      </w:tr>
      <w:tr w:rsidR="00B85782" w:rsidRPr="00B85782" w14:paraId="08A2220F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444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767B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85782" w:rsidRPr="00B85782" w14:paraId="66C8286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5FC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2C5512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85782" w:rsidRPr="00B85782" w14:paraId="34408D23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D75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8F2C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85782" w:rsidRPr="00B85782" w14:paraId="04C402B4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3ED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Save-1</w:t>
            </w:r>
          </w:p>
        </w:tc>
        <w:tc>
          <w:tcPr>
            <w:tcW w:w="0" w:type="auto"/>
            <w:vAlign w:val="center"/>
            <w:hideMark/>
          </w:tcPr>
          <w:p w14:paraId="7F3DE69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15, 16</w:t>
            </w:r>
          </w:p>
        </w:tc>
      </w:tr>
      <w:tr w:rsidR="00B85782" w:rsidRPr="00B85782" w14:paraId="7DEFD0E4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70C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4EFA934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85782" w:rsidRPr="00B85782" w14:paraId="1F0B1867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C87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F7C9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B85782" w:rsidRPr="00B85782" w14:paraId="588AC29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EAB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FD99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B85782" w:rsidRPr="00B85782" w14:paraId="2C8CEC45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84D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идентификация</w:t>
            </w:r>
          </w:p>
        </w:tc>
        <w:tc>
          <w:tcPr>
            <w:tcW w:w="0" w:type="auto"/>
            <w:vAlign w:val="center"/>
            <w:hideMark/>
          </w:tcPr>
          <w:p w14:paraId="04EDA98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5782" w:rsidRPr="00B85782" w14:paraId="70070DC8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D93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79A953F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5782" w:rsidRPr="00B85782" w14:paraId="10729F0C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B6F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387F8DE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17, 18</w:t>
            </w:r>
          </w:p>
        </w:tc>
      </w:tr>
      <w:tr w:rsidR="00B85782" w:rsidRPr="00B85782" w14:paraId="4278CAAF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4C9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28C9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5782" w:rsidRPr="00B85782" w14:paraId="646CF6F5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742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2FA (2факторка)</w:t>
            </w:r>
          </w:p>
        </w:tc>
        <w:tc>
          <w:tcPr>
            <w:tcW w:w="0" w:type="auto"/>
            <w:vAlign w:val="center"/>
            <w:hideMark/>
          </w:tcPr>
          <w:p w14:paraId="58E85761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5782" w:rsidRPr="00B85782" w14:paraId="13F80EBB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033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биометрия</w:t>
            </w:r>
          </w:p>
        </w:tc>
        <w:tc>
          <w:tcPr>
            <w:tcW w:w="0" w:type="auto"/>
            <w:vAlign w:val="center"/>
            <w:hideMark/>
          </w:tcPr>
          <w:p w14:paraId="2FC782F7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5782" w:rsidRPr="00B85782" w14:paraId="4C98C986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DCF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ACL / WL/BL</w:t>
            </w:r>
          </w:p>
        </w:tc>
        <w:tc>
          <w:tcPr>
            <w:tcW w:w="0" w:type="auto"/>
            <w:vAlign w:val="center"/>
            <w:hideMark/>
          </w:tcPr>
          <w:p w14:paraId="487F0968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B85782" w:rsidRPr="00B85782" w14:paraId="0D7D6348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055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REBAC</w:t>
            </w:r>
          </w:p>
        </w:tc>
        <w:tc>
          <w:tcPr>
            <w:tcW w:w="0" w:type="auto"/>
            <w:vAlign w:val="center"/>
            <w:hideMark/>
          </w:tcPr>
          <w:p w14:paraId="4372283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B85782" w:rsidRPr="00B85782" w14:paraId="67B646D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57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75E4DB1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B85782" w:rsidRPr="00B85782" w14:paraId="758DC6F3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84FE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F605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B85782" w:rsidRPr="00B85782" w14:paraId="2B22AE16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4DC3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(ветки,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B22AD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85782" w:rsidRPr="00B85782" w14:paraId="0AF34BA1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410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PR / MR</w:t>
            </w:r>
          </w:p>
        </w:tc>
        <w:tc>
          <w:tcPr>
            <w:tcW w:w="0" w:type="auto"/>
            <w:vAlign w:val="center"/>
            <w:hideMark/>
          </w:tcPr>
          <w:p w14:paraId="1C33D15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85782" w:rsidRPr="00B85782" w14:paraId="13CD6B2D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227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C64A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85782" w:rsidRPr="00B85782" w14:paraId="1362014F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6C6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конфликты</w:t>
            </w:r>
          </w:p>
        </w:tc>
        <w:tc>
          <w:tcPr>
            <w:tcW w:w="0" w:type="auto"/>
            <w:vAlign w:val="center"/>
            <w:hideMark/>
          </w:tcPr>
          <w:p w14:paraId="616C50B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85782" w:rsidRPr="00B85782" w14:paraId="265CE9EB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F257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semver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5C7B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85782" w:rsidRPr="00B85782" w14:paraId="5A96CA81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95D7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F3F29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85782" w:rsidRPr="00B85782" w14:paraId="5B05656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A30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crm-cluster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5B6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13, 20</w:t>
            </w:r>
          </w:p>
        </w:tc>
      </w:tr>
      <w:tr w:rsidR="00B85782" w:rsidRPr="00B85782" w14:paraId="278323BA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70C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3FB0F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2, 20</w:t>
            </w:r>
          </w:p>
        </w:tc>
      </w:tr>
      <w:tr w:rsidR="00B85782" w:rsidRPr="00B85782" w14:paraId="6FBC922B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4FA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31654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2, 20</w:t>
            </w:r>
          </w:p>
        </w:tc>
      </w:tr>
      <w:tr w:rsidR="00B85782" w:rsidRPr="00B85782" w14:paraId="0ADA8611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6CFD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очереди</w:t>
            </w:r>
          </w:p>
        </w:tc>
        <w:tc>
          <w:tcPr>
            <w:tcW w:w="0" w:type="auto"/>
            <w:vAlign w:val="center"/>
            <w:hideMark/>
          </w:tcPr>
          <w:p w14:paraId="32A1F902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85782" w:rsidRPr="00B85782" w14:paraId="27F0A364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E076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 подписок</w:t>
            </w:r>
          </w:p>
        </w:tc>
        <w:tc>
          <w:tcPr>
            <w:tcW w:w="0" w:type="auto"/>
            <w:vAlign w:val="center"/>
            <w:hideMark/>
          </w:tcPr>
          <w:p w14:paraId="0591081B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85782" w:rsidRPr="00B85782" w14:paraId="423C3D7B" w14:textId="77777777" w:rsidTr="00B85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F3EA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control-rule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cluster</w:t>
            </w:r>
            <w:proofErr w:type="spellEnd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47E0" w14:textId="77777777" w:rsidR="00B85782" w:rsidRPr="00B85782" w:rsidRDefault="00B85782" w:rsidP="00B857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7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1C0F811C" w14:textId="77777777" w:rsidR="00B85782" w:rsidRPr="00B85782" w:rsidRDefault="00B85782" w:rsidP="00B85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pict w14:anchorId="25502AFE">
          <v:rect id="_x0000_i1047" style="width:0;height:1.5pt" o:hralign="center" o:hrstd="t" o:hr="t" fillcolor="#a0a0a0" stroked="f"/>
        </w:pict>
      </w:r>
    </w:p>
    <w:p w14:paraId="19D8D874" w14:textId="77777777" w:rsidR="00B85782" w:rsidRPr="00B85782" w:rsidRDefault="00B85782" w:rsidP="00B85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782">
        <w:rPr>
          <w:rFonts w:ascii="Times New Roman" w:eastAsia="Times New Roman" w:hAnsi="Times New Roman" w:cs="Times New Roman"/>
          <w:b/>
          <w:bCs/>
          <w:sz w:val="36"/>
          <w:szCs w:val="36"/>
        </w:rPr>
        <w:t>Критерии оценки</w:t>
      </w:r>
    </w:p>
    <w:p w14:paraId="2EF4A658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Теоретическая часть (2 вопроса):</w:t>
      </w:r>
    </w:p>
    <w:p w14:paraId="7A9E4D64" w14:textId="77777777" w:rsidR="00B85782" w:rsidRPr="00B85782" w:rsidRDefault="00B85782" w:rsidP="00B85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полнота и точность определений;</w:t>
      </w:r>
    </w:p>
    <w:p w14:paraId="260BE3D9" w14:textId="77777777" w:rsidR="00B85782" w:rsidRPr="00B85782" w:rsidRDefault="00B85782" w:rsidP="00B85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понимание связей между компонентами архитектуры;</w:t>
      </w:r>
    </w:p>
    <w:p w14:paraId="3130D2AD" w14:textId="77777777" w:rsidR="00B85782" w:rsidRPr="00B85782" w:rsidRDefault="00B85782" w:rsidP="00B85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использование терминологии курса (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DTO,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pub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5782">
        <w:rPr>
          <w:rFonts w:ascii="Times New Roman" w:eastAsia="Times New Roman" w:hAnsi="Times New Roman" w:cs="Times New Roman"/>
          <w:sz w:val="24"/>
          <w:szCs w:val="24"/>
        </w:rPr>
        <w:t>sub</w:t>
      </w:r>
      <w:proofErr w:type="spellEnd"/>
      <w:r w:rsidRPr="00B85782">
        <w:rPr>
          <w:rFonts w:ascii="Times New Roman" w:eastAsia="Times New Roman" w:hAnsi="Times New Roman" w:cs="Times New Roman"/>
          <w:sz w:val="24"/>
          <w:szCs w:val="24"/>
        </w:rPr>
        <w:t xml:space="preserve"> и др.).</w:t>
      </w:r>
    </w:p>
    <w:p w14:paraId="390EFE54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часть (1 вопрос):</w:t>
      </w:r>
    </w:p>
    <w:p w14:paraId="0F3FC14C" w14:textId="77777777" w:rsidR="00B85782" w:rsidRPr="00B85782" w:rsidRDefault="00B85782" w:rsidP="00B85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работоспособность и логическая корректность решения;</w:t>
      </w:r>
    </w:p>
    <w:p w14:paraId="1BE73FDA" w14:textId="77777777" w:rsidR="00B85782" w:rsidRPr="00B85782" w:rsidRDefault="00B85782" w:rsidP="00B85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соответствие паттернам и архитектуре, описанной на карте знаний;</w:t>
      </w:r>
    </w:p>
    <w:p w14:paraId="11894D5D" w14:textId="77777777" w:rsidR="00B85782" w:rsidRPr="00B85782" w:rsidRDefault="00B85782" w:rsidP="00B85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читаемость кода/схемы, наличие обработки ошибок (где применимо).</w:t>
      </w:r>
    </w:p>
    <w:p w14:paraId="5B69A0FB" w14:textId="77777777" w:rsidR="00B85782" w:rsidRPr="00B85782" w:rsidRDefault="00B85782" w:rsidP="00B85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b/>
          <w:bCs/>
          <w:sz w:val="24"/>
          <w:szCs w:val="24"/>
        </w:rPr>
        <w:t>Шкала (рекомендуемая):</w:t>
      </w:r>
    </w:p>
    <w:p w14:paraId="7E519FDC" w14:textId="77777777" w:rsidR="00B85782" w:rsidRPr="00B85782" w:rsidRDefault="00B85782" w:rsidP="00B85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«отлично» — полные ответы на все 3 вопроса, практическое задание выполнено без существенных ошибок;</w:t>
      </w:r>
    </w:p>
    <w:p w14:paraId="1C6EC398" w14:textId="77777777" w:rsidR="00B85782" w:rsidRPr="00B85782" w:rsidRDefault="00B85782" w:rsidP="00B85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«хорошо» — верные ответы на 2 вопроса, практика с незначительными недочётами;</w:t>
      </w:r>
    </w:p>
    <w:p w14:paraId="60525DAE" w14:textId="77777777" w:rsidR="00B85782" w:rsidRPr="00B85782" w:rsidRDefault="00B85782" w:rsidP="00B85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«удовлетворительно» — базовое понимание тем билета, практика частично выполнена;</w:t>
      </w:r>
    </w:p>
    <w:p w14:paraId="52E0D6A5" w14:textId="77777777" w:rsidR="00B85782" w:rsidRPr="00B85782" w:rsidRDefault="00B85782" w:rsidP="00B85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782">
        <w:rPr>
          <w:rFonts w:ascii="Times New Roman" w:eastAsia="Times New Roman" w:hAnsi="Times New Roman" w:cs="Times New Roman"/>
          <w:sz w:val="24"/>
          <w:szCs w:val="24"/>
        </w:rPr>
        <w:t>«неудовлетворительно» — существенные пробелы в знаниях.</w:t>
      </w:r>
    </w:p>
    <w:p w14:paraId="75230FFD" w14:textId="77777777" w:rsidR="00623531" w:rsidRDefault="00623531"/>
    <w:sectPr w:rsidR="00623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B1044"/>
    <w:multiLevelType w:val="multilevel"/>
    <w:tmpl w:val="49B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047A2"/>
    <w:multiLevelType w:val="multilevel"/>
    <w:tmpl w:val="858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236C0"/>
    <w:multiLevelType w:val="multilevel"/>
    <w:tmpl w:val="31F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82"/>
    <w:rsid w:val="00623531"/>
    <w:rsid w:val="00B85782"/>
    <w:rsid w:val="00F2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3D2B"/>
  <w15:chartTrackingRefBased/>
  <w15:docId w15:val="{E550D617-F337-4C85-BE2F-FC92A7AB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57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857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7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857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85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5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578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B8578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857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1962</Words>
  <Characters>11184</Characters>
  <Application>Microsoft Office Word</Application>
  <DocSecurity>0</DocSecurity>
  <Lines>93</Lines>
  <Paragraphs>26</Paragraphs>
  <ScaleCrop>false</ScaleCrop>
  <Company>SPecialiST RePack</Company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</dc:creator>
  <cp:keywords/>
  <dc:description/>
  <cp:lastModifiedBy>Aleksander</cp:lastModifiedBy>
  <cp:revision>1</cp:revision>
  <dcterms:created xsi:type="dcterms:W3CDTF">2026-05-30T15:25:00Z</dcterms:created>
  <dcterms:modified xsi:type="dcterms:W3CDTF">2026-05-30T15:27:00Z</dcterms:modified>
</cp:coreProperties>
</file>