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F709A05" wp14:editId="2DD19E3D">
            <wp:simplePos x="0" y="0"/>
            <wp:positionH relativeFrom="margin">
              <wp:posOffset>-593620</wp:posOffset>
            </wp:positionH>
            <wp:positionV relativeFrom="margin">
              <wp:posOffset>-245051</wp:posOffset>
            </wp:positionV>
            <wp:extent cx="807720" cy="952500"/>
            <wp:effectExtent l="0" t="0" r="0" b="0"/>
            <wp:wrapSquare wrapText="bothSides"/>
            <wp:docPr id="11" name="Рисунок 11" descr="https://wiki.bmstu.ru/images/zav/5/5c/%D0%93%D0%B5%D1%80%D0%B1_%D0%9C%D0%93%D0%A2%D0%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iki.bmstu.ru/images/zav/5/5c/%D0%93%D0%B5%D1%80%D0%B1_%D0%9C%D0%93%D0%A2%D0%A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DDB">
        <w:rPr>
          <w:rFonts w:ascii="Times New Roman" w:hAnsi="Times New Roman" w:cs="Times New Roman"/>
          <w:noProof/>
          <w:sz w:val="28"/>
          <w:szCs w:val="28"/>
        </w:rPr>
        <w:t>Министерство науки и высшего образования Российской Федерации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Федеральное государственное автономное образовательное учреждение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высшего образования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«Московский государственный технический университет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имени Н.Э. Баумана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(национальный исследовательский университет)»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(МГТУ им. Н.Э. Баумана)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0767B2" w:rsidRPr="00E33DDB" w:rsidRDefault="000767B2" w:rsidP="000767B2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ФАКУЛЬТЕТ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факультета"/>
          <w:tag w:val="Наименование факультета"/>
          <w:id w:val="100768657"/>
          <w:placeholder>
            <w:docPart w:val="65C0ABBD9147AF4EB3CEB3649A8CCB0D"/>
          </w:placeholder>
          <w:text/>
        </w:sdtPr>
        <w:sdtEndPr/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ИНЖЕНЕРНЫЙ БИЗНЕС И МЕНЕДЖМЕНТ</w:t>
          </w:r>
        </w:sdtContent>
      </w:sdt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:rsidR="000767B2" w:rsidRPr="00E33DDB" w:rsidRDefault="000767B2" w:rsidP="000767B2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КАФЕДРА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кафедры"/>
          <w:tag w:val="Наименование кафедры"/>
          <w:id w:val="1635679540"/>
          <w:placeholder>
            <w:docPart w:val="DE99A801079E9C46BF5D377192406EDA"/>
          </w:placeholder>
          <w:text/>
        </w:sdtPr>
        <w:sdtEndPr/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ПРОМЫШЛЕННАЯ ЛОГИСТИКА» (ИБМ-3)</w:t>
          </w:r>
        </w:sdtContent>
      </w:sdt>
    </w:p>
    <w:p w:rsidR="000767B2" w:rsidRPr="00EB75F8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0767B2" w:rsidRPr="00EB75F8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0767B2" w:rsidRPr="00EB75F8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0767B2" w:rsidRPr="00EB75F8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0767B2" w:rsidRPr="00E33DDB" w:rsidRDefault="000767B2" w:rsidP="000767B2">
      <w:pPr>
        <w:pStyle w:val="-"/>
        <w:spacing w:before="600" w:after="120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 xml:space="preserve">Отчет по </w:t>
      </w:r>
      <w:r>
        <w:rPr>
          <w:b w:val="0"/>
          <w:sz w:val="32"/>
          <w:szCs w:val="32"/>
        </w:rPr>
        <w:t>рубежному контролю</w:t>
      </w:r>
      <w:r w:rsidRPr="00E33DDB">
        <w:rPr>
          <w:b w:val="0"/>
          <w:sz w:val="32"/>
          <w:szCs w:val="32"/>
        </w:rPr>
        <w:t xml:space="preserve"> № 1</w:t>
      </w:r>
    </w:p>
    <w:p w:rsidR="000767B2" w:rsidRPr="00E33DDB" w:rsidRDefault="000767B2" w:rsidP="000767B2">
      <w:pPr>
        <w:pStyle w:val="-"/>
        <w:spacing w:before="120" w:after="120" w:line="257" w:lineRule="auto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>по дисциплине «Технологии машинного обучения»</w:t>
      </w:r>
    </w:p>
    <w:p w:rsidR="000767B2" w:rsidRPr="00E33DDB" w:rsidRDefault="000767B2" w:rsidP="000767B2">
      <w:pPr>
        <w:pStyle w:val="-"/>
        <w:spacing w:before="120" w:after="120" w:line="257" w:lineRule="auto"/>
        <w:rPr>
          <w:bCs/>
          <w:sz w:val="32"/>
          <w:szCs w:val="32"/>
        </w:rPr>
      </w:pPr>
      <w:r w:rsidRPr="00E33DDB">
        <w:rPr>
          <w:bCs/>
          <w:sz w:val="32"/>
          <w:szCs w:val="32"/>
        </w:rPr>
        <w:t>«</w:t>
      </w:r>
      <w:sdt>
        <w:sdtPr>
          <w:rPr>
            <w:bCs/>
            <w:sz w:val="32"/>
            <w:szCs w:val="32"/>
          </w:rPr>
          <w:alias w:val="Наименование темы ВКР"/>
          <w:tag w:val="Наименование темы ВКР"/>
          <w:id w:val="2116470419"/>
          <w:placeholder>
            <w:docPart w:val="5E61DEF01244004D96938DD446C0EE50"/>
          </w:placeholder>
          <w:text/>
        </w:sdtPr>
        <w:sdtEndPr/>
        <w:sdtContent>
          <w:r w:rsidRPr="00041359">
            <w:rPr>
              <w:bCs/>
              <w:sz w:val="32"/>
              <w:szCs w:val="32"/>
            </w:rPr>
            <w:t>Технологии разведочного анализа и обработки данных</w:t>
          </w:r>
        </w:sdtContent>
      </w:sdt>
      <w:r w:rsidRPr="00E33DDB">
        <w:rPr>
          <w:bCs/>
          <w:sz w:val="32"/>
          <w:szCs w:val="32"/>
        </w:rPr>
        <w:t>»</w:t>
      </w:r>
    </w:p>
    <w:p w:rsidR="000767B2" w:rsidRPr="00EB75F8" w:rsidRDefault="000767B2" w:rsidP="000767B2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0767B2" w:rsidRPr="00E33DDB" w:rsidRDefault="000767B2" w:rsidP="000767B2">
      <w:pPr>
        <w:pStyle w:val="-0"/>
        <w:rPr>
          <w:sz w:val="28"/>
          <w:szCs w:val="28"/>
        </w:rPr>
      </w:pPr>
    </w:p>
    <w:p w:rsidR="000767B2" w:rsidRPr="00EB75F8" w:rsidRDefault="000767B2" w:rsidP="000767B2">
      <w:pPr>
        <w:pStyle w:val="-0"/>
        <w:rPr>
          <w:sz w:val="28"/>
          <w:szCs w:val="28"/>
        </w:rPr>
      </w:pPr>
    </w:p>
    <w:p w:rsidR="000767B2" w:rsidRPr="00EB75F8" w:rsidRDefault="000767B2" w:rsidP="000767B2">
      <w:pPr>
        <w:pStyle w:val="-0"/>
        <w:rPr>
          <w:sz w:val="28"/>
          <w:szCs w:val="28"/>
        </w:rPr>
      </w:pPr>
    </w:p>
    <w:p w:rsidR="000767B2" w:rsidRPr="00EB75F8" w:rsidRDefault="000767B2" w:rsidP="000767B2">
      <w:pPr>
        <w:pStyle w:val="-0"/>
        <w:rPr>
          <w:sz w:val="28"/>
          <w:szCs w:val="28"/>
        </w:rPr>
      </w:pPr>
    </w:p>
    <w:p w:rsidR="000767B2" w:rsidRPr="00E33DDB" w:rsidRDefault="000767B2" w:rsidP="000767B2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 xml:space="preserve">Студент: </w:t>
      </w:r>
      <w:proofErr w:type="spellStart"/>
      <w:r w:rsidR="00EB24AB">
        <w:rPr>
          <w:sz w:val="28"/>
          <w:szCs w:val="28"/>
        </w:rPr>
        <w:t>Помыкалова</w:t>
      </w:r>
      <w:proofErr w:type="spellEnd"/>
      <w:r w:rsidR="00EB24AB">
        <w:rPr>
          <w:sz w:val="28"/>
          <w:szCs w:val="28"/>
        </w:rPr>
        <w:t xml:space="preserve"> А. Д</w:t>
      </w:r>
      <w:r w:rsidRPr="00E33DDB">
        <w:rPr>
          <w:sz w:val="28"/>
          <w:szCs w:val="28"/>
        </w:rPr>
        <w:t>., ИБМ3-65Б</w:t>
      </w:r>
    </w:p>
    <w:p w:rsidR="000767B2" w:rsidRPr="00EB24AB" w:rsidRDefault="000767B2" w:rsidP="000767B2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 xml:space="preserve">Руководитель: </w:t>
      </w:r>
      <w:proofErr w:type="spellStart"/>
      <w:r>
        <w:rPr>
          <w:sz w:val="28"/>
          <w:szCs w:val="28"/>
        </w:rPr>
        <w:t>Гапанюк</w:t>
      </w:r>
      <w:proofErr w:type="spellEnd"/>
      <w:r>
        <w:rPr>
          <w:sz w:val="28"/>
          <w:szCs w:val="28"/>
        </w:rPr>
        <w:t xml:space="preserve"> Ю</w:t>
      </w:r>
      <w:r w:rsidRPr="00E33DDB">
        <w:rPr>
          <w:sz w:val="28"/>
          <w:szCs w:val="28"/>
        </w:rPr>
        <w:t>.</w:t>
      </w:r>
      <w:r>
        <w:rPr>
          <w:sz w:val="28"/>
          <w:szCs w:val="28"/>
        </w:rPr>
        <w:t xml:space="preserve"> Е.</w:t>
      </w:r>
    </w:p>
    <w:p w:rsidR="000767B2" w:rsidRPr="00EB75F8" w:rsidRDefault="000767B2" w:rsidP="000767B2">
      <w:pPr>
        <w:pStyle w:val="-1"/>
        <w:rPr>
          <w:sz w:val="28"/>
          <w:szCs w:val="28"/>
        </w:rPr>
      </w:pPr>
      <w:r w:rsidRPr="00E33DDB">
        <w:rPr>
          <w:sz w:val="28"/>
          <w:szCs w:val="28"/>
        </w:rPr>
        <w:tab/>
      </w:r>
      <w:r w:rsidRPr="00E33DDB">
        <w:rPr>
          <w:sz w:val="28"/>
          <w:szCs w:val="28"/>
        </w:rPr>
        <w:tab/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0767B2" w:rsidRPr="00EB75F8" w:rsidRDefault="000767B2" w:rsidP="000767B2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eastAsia="TimesNewRomanPS-BoldMT" w:hAnsi="Times New Roman" w:cs="Times New Roman"/>
          <w:bCs/>
          <w:sz w:val="28"/>
          <w:szCs w:val="28"/>
        </w:rPr>
      </w:pPr>
      <w:r w:rsidRPr="00E33DDB">
        <w:rPr>
          <w:rFonts w:ascii="Times New Roman" w:eastAsia="TimesNewRomanPS-BoldMT" w:hAnsi="Times New Roman" w:cs="Times New Roman"/>
          <w:bCs/>
          <w:sz w:val="28"/>
          <w:szCs w:val="28"/>
        </w:rPr>
        <w:t>2026 г.</w:t>
      </w:r>
      <w:r w:rsidRPr="00E33DDB">
        <w:rPr>
          <w:rFonts w:ascii="Times New Roman" w:eastAsia="TimesNewRomanPS-BoldMT" w:hAnsi="Times New Roman" w:cs="Times New Roman"/>
          <w:bCs/>
          <w:sz w:val="28"/>
          <w:szCs w:val="28"/>
        </w:rPr>
        <w:br w:type="page"/>
      </w:r>
    </w:p>
    <w:p w:rsidR="00EB24AB" w:rsidRPr="00EB24AB" w:rsidRDefault="00EB24AB" w:rsidP="004B3D0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3288131"/>
      <w:r w:rsidRPr="00EB24AB">
        <w:rPr>
          <w:rFonts w:ascii="Times New Roman" w:hAnsi="Times New Roman" w:cs="Times New Roman"/>
          <w:bCs/>
          <w:sz w:val="32"/>
          <w:szCs w:val="28"/>
        </w:rPr>
        <w:lastRenderedPageBreak/>
        <w:t>Задание:</w:t>
      </w:r>
      <w:r>
        <w:br/>
      </w:r>
      <w:r w:rsidRPr="00EB24AB">
        <w:rPr>
          <w:rFonts w:ascii="Times New Roman" w:hAnsi="Times New Roman" w:cs="Times New Roman"/>
          <w:color w:val="1F1F1F"/>
          <w:sz w:val="28"/>
          <w:shd w:val="clear" w:color="auto" w:fill="FFFFFF"/>
        </w:rPr>
        <w:t>Для заданного набора данных проведите обработку пропусков в данных для одного категориального и одного количественного признака. Какие способы обработки пропусков в данных для категориальных и количественных признаков Вы использовали? Какие признаки Вы будете использовать для дальнейшего построения моделей машинного обучения и почему?</w:t>
      </w:r>
    </w:p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EB24AB" w:rsidRDefault="00EB24AB" w:rsidP="000767B2"/>
    <w:p w:rsidR="00EB24AB" w:rsidRDefault="00EB24AB" w:rsidP="000767B2"/>
    <w:p w:rsidR="00EB24AB" w:rsidRDefault="00EB24AB" w:rsidP="000767B2"/>
    <w:p w:rsidR="00EB24AB" w:rsidRDefault="00EB24AB" w:rsidP="000767B2"/>
    <w:p w:rsidR="00EB24AB" w:rsidRDefault="00EB24AB" w:rsidP="000767B2"/>
    <w:p w:rsidR="00EB24AB" w:rsidRDefault="00EB24AB" w:rsidP="000767B2"/>
    <w:p w:rsidR="00EB24AB" w:rsidRDefault="00EB24AB" w:rsidP="000767B2"/>
    <w:p w:rsidR="00EB24AB" w:rsidRDefault="00EB24AB" w:rsidP="000767B2"/>
    <w:p w:rsidR="00EB24AB" w:rsidRDefault="00EB24AB" w:rsidP="000767B2"/>
    <w:p w:rsidR="00EB24AB" w:rsidRDefault="00EB24AB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Pr="00EB75F8" w:rsidRDefault="000767B2" w:rsidP="000767B2"/>
    <w:p w:rsidR="000767B2" w:rsidRPr="00E33DDB" w:rsidRDefault="00EB24AB" w:rsidP="00064619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О</w:t>
      </w:r>
      <w:r w:rsidR="000767B2" w:rsidRPr="00E3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писание набора данных</w:t>
      </w:r>
      <w:bookmarkEnd w:id="0"/>
    </w:p>
    <w:p w:rsidR="00A42A37" w:rsidRPr="00EB24AB" w:rsidRDefault="00EB24AB" w:rsidP="00EB24AB">
      <w:pPr>
        <w:pStyle w:val="ae"/>
      </w:pPr>
      <w:r>
        <w:t xml:space="preserve">В качестве набора данных я буду использовать </w:t>
      </w:r>
      <w:proofErr w:type="spellStart"/>
      <w:r>
        <w:t>датасет</w:t>
      </w:r>
      <w:proofErr w:type="spellEnd"/>
      <w:r>
        <w:t xml:space="preserve"> </w:t>
      </w:r>
      <w:r>
        <w:rPr>
          <w:lang w:val="es-ES"/>
        </w:rPr>
        <w:t>Admission</w:t>
      </w:r>
      <w:r w:rsidRPr="00EB24AB">
        <w:t>_</w:t>
      </w:r>
      <w:r>
        <w:rPr>
          <w:lang w:val="en-GB"/>
        </w:rPr>
        <w:t>Predict</w:t>
      </w:r>
      <w:r>
        <w:t>. Он создан для прогнозирования возможности студентов поступить в выбранные вузы на основе информации о их школьной деятельности, оценок аттестата и экзаменов.</w:t>
      </w:r>
    </w:p>
    <w:p w:rsidR="00A42A37" w:rsidRDefault="00A42A37" w:rsidP="00EB24AB">
      <w:pPr>
        <w:pStyle w:val="ae"/>
      </w:pPr>
      <w:proofErr w:type="spellStart"/>
      <w:r w:rsidRPr="00E33DDB">
        <w:t>Датасет</w:t>
      </w:r>
      <w:proofErr w:type="spellEnd"/>
      <w:r w:rsidRPr="00E33DDB">
        <w:t xml:space="preserve"> состоит из одного файла</w:t>
      </w:r>
      <w:r>
        <w:t>.</w:t>
      </w:r>
    </w:p>
    <w:p w:rsidR="00A42A37" w:rsidRPr="00A42A37" w:rsidRDefault="00A42A37" w:rsidP="00EB24AB">
      <w:pPr>
        <w:pStyle w:val="ae"/>
      </w:pPr>
      <w:r w:rsidRPr="00E33DDB">
        <w:t>Файл содержит следующие колонки:</w:t>
      </w:r>
    </w:p>
    <w:p w:rsidR="00A42A37" w:rsidRPr="00EB24AB" w:rsidRDefault="00EB24AB" w:rsidP="00EB24AB">
      <w:pPr>
        <w:pStyle w:val="ae"/>
      </w:pPr>
      <w:r w:rsidRPr="00EB24AB">
        <w:drawing>
          <wp:inline distT="0" distB="0" distL="0" distR="0" wp14:anchorId="0B851AF6" wp14:editId="0C6811FB">
            <wp:extent cx="5940425" cy="13106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D96ADB" w:rsidRPr="00EB24AB" w:rsidRDefault="00EB24AB" w:rsidP="00EB24AB">
      <w:pPr>
        <w:pStyle w:val="ae"/>
        <w:ind w:firstLine="0"/>
        <w:rPr>
          <w:b/>
          <w:noProof/>
          <w:szCs w:val="28"/>
          <w:lang w:eastAsia="ru-RU"/>
        </w:rPr>
      </w:pPr>
      <w:r w:rsidRPr="00EB24AB">
        <w:rPr>
          <w:b/>
        </w:rPr>
        <w:t xml:space="preserve">1. </w:t>
      </w:r>
      <w:r w:rsidR="000767B2" w:rsidRPr="00EB24AB">
        <w:rPr>
          <w:b/>
        </w:rPr>
        <w:t>Импорт библиотек и загрузка данных</w:t>
      </w:r>
    </w:p>
    <w:p w:rsidR="00EB24AB" w:rsidRPr="00D96ADB" w:rsidRDefault="00EB24AB" w:rsidP="00EB24AB">
      <w:pPr>
        <w:pStyle w:val="ae"/>
        <w:rPr>
          <w:lang w:val="en-US"/>
        </w:rPr>
      </w:pPr>
      <w:r w:rsidRPr="00EB24AB">
        <w:rPr>
          <w:lang w:val="en-US"/>
        </w:rPr>
        <w:drawing>
          <wp:inline distT="0" distB="0" distL="0" distR="0" wp14:anchorId="0F869005" wp14:editId="384FCE62">
            <wp:extent cx="5940425" cy="26695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B2" w:rsidRPr="00EB24AB" w:rsidRDefault="000767B2" w:rsidP="00EB24AB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3288132"/>
      <w:r w:rsidRPr="00E3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Основные характеристики </w:t>
      </w:r>
      <w:proofErr w:type="spellStart"/>
      <w:r w:rsidRPr="00E3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датасета</w:t>
      </w:r>
      <w:bookmarkEnd w:id="2"/>
      <w:proofErr w:type="spellEnd"/>
    </w:p>
    <w:p w:rsidR="000767B2" w:rsidRDefault="00EB24AB" w:rsidP="00EB24AB">
      <w:pPr>
        <w:pStyle w:val="ae"/>
      </w:pPr>
      <w:r>
        <w:t>1</w:t>
      </w:r>
      <w:r w:rsidR="000767B2" w:rsidRPr="00E33DDB">
        <w:t>) проверяем наличие пустых значений в каждой колонке</w:t>
      </w:r>
    </w:p>
    <w:p w:rsidR="00EB24AB" w:rsidRPr="00EB24AB" w:rsidRDefault="00EB24AB" w:rsidP="00EB24AB">
      <w:pPr>
        <w:pStyle w:val="ae"/>
      </w:pPr>
      <w:r w:rsidRPr="00EB24AB">
        <w:lastRenderedPageBreak/>
        <w:drawing>
          <wp:inline distT="0" distB="0" distL="0" distR="0" wp14:anchorId="68AD52C7" wp14:editId="5C4D7994">
            <wp:extent cx="2712955" cy="3139712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B2" w:rsidRDefault="00EB24AB" w:rsidP="00EB24AB">
      <w:pPr>
        <w:pStyle w:val="ae"/>
      </w:pPr>
      <w:r>
        <w:t>Были найдены две колонки с пустыми значениями</w:t>
      </w:r>
      <w:r w:rsidR="004D0E5C">
        <w:t>.</w:t>
      </w:r>
      <w:r>
        <w:t xml:space="preserve"> Одна из колонок содержит числовые данные, а другая – категориальные, что делает </w:t>
      </w:r>
      <w:proofErr w:type="spellStart"/>
      <w:r>
        <w:t>датасает</w:t>
      </w:r>
      <w:proofErr w:type="spellEnd"/>
      <w:r>
        <w:t xml:space="preserve"> подходящим для выполнения поставленного задания</w:t>
      </w:r>
    </w:p>
    <w:p w:rsidR="00EB24AB" w:rsidRDefault="00EB24AB" w:rsidP="00EB24AB">
      <w:pPr>
        <w:pStyle w:val="ae"/>
      </w:pPr>
      <w:r>
        <w:t>2) найдем процентное количество пропущенных значений</w:t>
      </w:r>
    </w:p>
    <w:p w:rsidR="00EB24AB" w:rsidRPr="004D0E5C" w:rsidRDefault="00EB24AB" w:rsidP="00EB24AB">
      <w:pPr>
        <w:pStyle w:val="ae"/>
      </w:pPr>
      <w:r w:rsidRPr="00EB24AB">
        <w:drawing>
          <wp:inline distT="0" distB="0" distL="0" distR="0" wp14:anchorId="233E0214" wp14:editId="1CE26E8B">
            <wp:extent cx="5940425" cy="11550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4AB">
        <w:drawing>
          <wp:inline distT="0" distB="0" distL="0" distR="0" wp14:anchorId="35B78398" wp14:editId="5C40216E">
            <wp:extent cx="5940425" cy="11912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B2" w:rsidRPr="00EB75F8" w:rsidRDefault="000767B2" w:rsidP="00064619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3288133"/>
      <w:r w:rsidRPr="00EB75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 </w:t>
      </w:r>
      <w:r w:rsidRPr="00E3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Визуальное исследование датасета</w:t>
      </w:r>
      <w:bookmarkEnd w:id="3"/>
    </w:p>
    <w:p w:rsidR="00260C12" w:rsidRDefault="00EB24AB" w:rsidP="000646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24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1CC1F8" wp14:editId="224A159F">
            <wp:extent cx="5940425" cy="42887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7B2" w:rsidRPr="00005ACF">
        <w:rPr>
          <w:rFonts w:ascii="Times New Roman" w:hAnsi="Times New Roman" w:cs="Times New Roman"/>
          <w:sz w:val="28"/>
          <w:szCs w:val="28"/>
        </w:rPr>
        <w:t xml:space="preserve"> </w:t>
      </w:r>
      <w:bookmarkStart w:id="4" w:name="_Toc223288134"/>
    </w:p>
    <w:p w:rsidR="000767B2" w:rsidRPr="00064619" w:rsidRDefault="000767B2" w:rsidP="00EB24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5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bookmarkEnd w:id="4"/>
      <w:r w:rsidR="00EB24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Заполнение данных</w:t>
      </w:r>
    </w:p>
    <w:p w:rsidR="007161FA" w:rsidRDefault="00EB24AB" w:rsidP="00EB24AB">
      <w:pPr>
        <w:pStyle w:val="ae"/>
      </w:pPr>
      <w:r w:rsidRPr="00EB24AB">
        <w:drawing>
          <wp:inline distT="0" distB="0" distL="0" distR="0" wp14:anchorId="0F2C3607" wp14:editId="2E21660A">
            <wp:extent cx="5940425" cy="26149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4AB" w:rsidRPr="00EB24AB" w:rsidRDefault="00EB24AB" w:rsidP="00EB24AB">
      <w:pPr>
        <w:pStyle w:val="ae"/>
      </w:pPr>
      <w:r w:rsidRPr="00EB24AB">
        <w:t xml:space="preserve">В данной задаче я бы все же выбрала стратегию среднего значения, так как она дает более высокий результат среднего балла. В данной ситуации неопределенности я считаю, что более высокие результаты учеников дадут им большую возможность для поступления. А если считать нехватку данных </w:t>
      </w:r>
      <w:r w:rsidRPr="00EB24AB">
        <w:lastRenderedPageBreak/>
        <w:t>ошибкой системы, то заполнение недостающих ячеек более высоким баллом, я считаю человечным.</w:t>
      </w:r>
    </w:p>
    <w:p w:rsidR="00EB24AB" w:rsidRDefault="00EB24AB" w:rsidP="00EB24AB">
      <w:pPr>
        <w:pStyle w:val="ae"/>
      </w:pPr>
      <w:r w:rsidRPr="00EB24AB">
        <w:drawing>
          <wp:inline distT="0" distB="0" distL="0" distR="0" wp14:anchorId="111F3E26" wp14:editId="79BFD4ED">
            <wp:extent cx="5940425" cy="32918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4AB" w:rsidRDefault="00EB24AB" w:rsidP="00EB24AB">
      <w:pPr>
        <w:pStyle w:val="ae"/>
      </w:pPr>
      <w:r>
        <w:t xml:space="preserve">В заполнении категориальных данных в этот раз я использовала </w:t>
      </w:r>
      <w:proofErr w:type="spellStart"/>
      <w:r>
        <w:t>запосление</w:t>
      </w:r>
      <w:proofErr w:type="spellEnd"/>
      <w:r>
        <w:t xml:space="preserve"> </w:t>
      </w:r>
      <w:proofErr w:type="spellStart"/>
      <w:r>
        <w:t>констатной</w:t>
      </w:r>
      <w:proofErr w:type="spellEnd"/>
      <w:r>
        <w:t>. Так как недостающие значения были в колонке "</w:t>
      </w:r>
      <w:proofErr w:type="spellStart"/>
      <w:r>
        <w:t>Research</w:t>
      </w:r>
      <w:proofErr w:type="spellEnd"/>
      <w:r>
        <w:t>", то заполнение наиболее часто встречающимся значением было бы некорректно. А значение "N/S", которое было поставлено на замену пропуска, дает возможность запомнить место недостающей информации и затем уточнить данные у поступающего.</w:t>
      </w:r>
    </w:p>
    <w:sectPr w:rsidR="00EB24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F3D38"/>
    <w:multiLevelType w:val="multilevel"/>
    <w:tmpl w:val="1D3E45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2CCF"/>
    <w:multiLevelType w:val="hybridMultilevel"/>
    <w:tmpl w:val="716A69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477D1C"/>
    <w:multiLevelType w:val="hybridMultilevel"/>
    <w:tmpl w:val="F44C94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C45B44"/>
    <w:multiLevelType w:val="hybridMultilevel"/>
    <w:tmpl w:val="F9C499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EB5360"/>
    <w:multiLevelType w:val="hybridMultilevel"/>
    <w:tmpl w:val="678AB2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F2601"/>
    <w:multiLevelType w:val="hybridMultilevel"/>
    <w:tmpl w:val="618A66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CF46124"/>
    <w:multiLevelType w:val="multilevel"/>
    <w:tmpl w:val="8102C1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E00240A"/>
    <w:multiLevelType w:val="hybridMultilevel"/>
    <w:tmpl w:val="794E1E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35B220E"/>
    <w:multiLevelType w:val="hybridMultilevel"/>
    <w:tmpl w:val="28104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97EAD"/>
    <w:multiLevelType w:val="hybridMultilevel"/>
    <w:tmpl w:val="480670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063827"/>
    <w:multiLevelType w:val="hybridMultilevel"/>
    <w:tmpl w:val="FE8E41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7904185"/>
    <w:multiLevelType w:val="hybridMultilevel"/>
    <w:tmpl w:val="40B862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0634B"/>
    <w:multiLevelType w:val="hybridMultilevel"/>
    <w:tmpl w:val="EB8E5CFE"/>
    <w:lvl w:ilvl="0" w:tplc="04190011">
      <w:start w:val="1"/>
      <w:numFmt w:val="decimal"/>
      <w:lvlText w:val="%1)"/>
      <w:lvlJc w:val="left"/>
      <w:pPr>
        <w:ind w:left="788" w:hanging="360"/>
      </w:p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3" w15:restartNumberingAfterBreak="0">
    <w:nsid w:val="3E614ECF"/>
    <w:multiLevelType w:val="hybridMultilevel"/>
    <w:tmpl w:val="97F29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0B72EA"/>
    <w:multiLevelType w:val="multilevel"/>
    <w:tmpl w:val="8102C1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413B27A8"/>
    <w:multiLevelType w:val="hybridMultilevel"/>
    <w:tmpl w:val="590C82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9AA3D39"/>
    <w:multiLevelType w:val="hybridMultilevel"/>
    <w:tmpl w:val="FD928C6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0840AA"/>
    <w:multiLevelType w:val="hybridMultilevel"/>
    <w:tmpl w:val="132277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B6450B"/>
    <w:multiLevelType w:val="multilevel"/>
    <w:tmpl w:val="8102C1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19" w15:restartNumberingAfterBreak="0">
    <w:nsid w:val="56A77A47"/>
    <w:multiLevelType w:val="hybridMultilevel"/>
    <w:tmpl w:val="D918181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8B14A6D"/>
    <w:multiLevelType w:val="hybridMultilevel"/>
    <w:tmpl w:val="4E80D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BF20E6"/>
    <w:multiLevelType w:val="hybridMultilevel"/>
    <w:tmpl w:val="339A28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D53C00"/>
    <w:multiLevelType w:val="hybridMultilevel"/>
    <w:tmpl w:val="FBF20748"/>
    <w:lvl w:ilvl="0" w:tplc="04190011">
      <w:start w:val="1"/>
      <w:numFmt w:val="decimal"/>
      <w:lvlText w:val="%1)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23" w15:restartNumberingAfterBreak="0">
    <w:nsid w:val="619F649D"/>
    <w:multiLevelType w:val="hybridMultilevel"/>
    <w:tmpl w:val="378EAFD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E830E0"/>
    <w:multiLevelType w:val="hybridMultilevel"/>
    <w:tmpl w:val="9D00A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5024F7"/>
    <w:multiLevelType w:val="hybridMultilevel"/>
    <w:tmpl w:val="B9487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CF141B"/>
    <w:multiLevelType w:val="hybridMultilevel"/>
    <w:tmpl w:val="FC6675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E060100"/>
    <w:multiLevelType w:val="hybridMultilevel"/>
    <w:tmpl w:val="F3D26B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F995243"/>
    <w:multiLevelType w:val="hybridMultilevel"/>
    <w:tmpl w:val="7E3C6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3"/>
  </w:num>
  <w:num w:numId="3">
    <w:abstractNumId w:val="18"/>
  </w:num>
  <w:num w:numId="4">
    <w:abstractNumId w:val="9"/>
  </w:num>
  <w:num w:numId="5">
    <w:abstractNumId w:val="28"/>
  </w:num>
  <w:num w:numId="6">
    <w:abstractNumId w:val="15"/>
  </w:num>
  <w:num w:numId="7">
    <w:abstractNumId w:val="14"/>
  </w:num>
  <w:num w:numId="8">
    <w:abstractNumId w:val="6"/>
  </w:num>
  <w:num w:numId="9">
    <w:abstractNumId w:val="19"/>
  </w:num>
  <w:num w:numId="10">
    <w:abstractNumId w:val="11"/>
  </w:num>
  <w:num w:numId="11">
    <w:abstractNumId w:val="8"/>
  </w:num>
  <w:num w:numId="12">
    <w:abstractNumId w:val="4"/>
  </w:num>
  <w:num w:numId="13">
    <w:abstractNumId w:val="22"/>
  </w:num>
  <w:num w:numId="14">
    <w:abstractNumId w:val="23"/>
  </w:num>
  <w:num w:numId="15">
    <w:abstractNumId w:val="16"/>
  </w:num>
  <w:num w:numId="16">
    <w:abstractNumId w:val="12"/>
  </w:num>
  <w:num w:numId="17">
    <w:abstractNumId w:val="21"/>
  </w:num>
  <w:num w:numId="18">
    <w:abstractNumId w:val="24"/>
  </w:num>
  <w:num w:numId="19">
    <w:abstractNumId w:val="0"/>
  </w:num>
  <w:num w:numId="20">
    <w:abstractNumId w:val="5"/>
  </w:num>
  <w:num w:numId="21">
    <w:abstractNumId w:val="7"/>
  </w:num>
  <w:num w:numId="22">
    <w:abstractNumId w:val="2"/>
  </w:num>
  <w:num w:numId="23">
    <w:abstractNumId w:val="26"/>
  </w:num>
  <w:num w:numId="24">
    <w:abstractNumId w:val="25"/>
  </w:num>
  <w:num w:numId="25">
    <w:abstractNumId w:val="27"/>
  </w:num>
  <w:num w:numId="26">
    <w:abstractNumId w:val="3"/>
  </w:num>
  <w:num w:numId="27">
    <w:abstractNumId w:val="17"/>
  </w:num>
  <w:num w:numId="28">
    <w:abstractNumId w:val="10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7B2"/>
    <w:rsid w:val="00005ACF"/>
    <w:rsid w:val="00064619"/>
    <w:rsid w:val="000767B2"/>
    <w:rsid w:val="00247AFB"/>
    <w:rsid w:val="00260C12"/>
    <w:rsid w:val="00380912"/>
    <w:rsid w:val="004B3D08"/>
    <w:rsid w:val="004D0E5C"/>
    <w:rsid w:val="004D0F9B"/>
    <w:rsid w:val="004D79AB"/>
    <w:rsid w:val="00611406"/>
    <w:rsid w:val="007161FA"/>
    <w:rsid w:val="0074792C"/>
    <w:rsid w:val="00770E79"/>
    <w:rsid w:val="00846D1E"/>
    <w:rsid w:val="008B431E"/>
    <w:rsid w:val="009438AE"/>
    <w:rsid w:val="00A42A37"/>
    <w:rsid w:val="00AA2728"/>
    <w:rsid w:val="00C951EB"/>
    <w:rsid w:val="00D96ADB"/>
    <w:rsid w:val="00E92874"/>
    <w:rsid w:val="00EB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D10B"/>
  <w15:chartTrackingRefBased/>
  <w15:docId w15:val="{3F917ACF-D4BF-2B49-BB21-1B2DCBE1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67B2"/>
  </w:style>
  <w:style w:type="paragraph" w:styleId="1">
    <w:name w:val="heading 1"/>
    <w:basedOn w:val="a"/>
    <w:next w:val="a"/>
    <w:link w:val="10"/>
    <w:uiPriority w:val="9"/>
    <w:qFormat/>
    <w:rsid w:val="00076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7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7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7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7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7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7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7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7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7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7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7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7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7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7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7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7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7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67B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767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67B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-">
    <w:name w:val="Титул - Заголовок"/>
    <w:qFormat/>
    <w:rsid w:val="000767B2"/>
    <w:pPr>
      <w:spacing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0">
    <w:name w:val="Титул - Подписи"/>
    <w:qFormat/>
    <w:rsid w:val="000767B2"/>
    <w:pPr>
      <w:tabs>
        <w:tab w:val="left" w:pos="1134"/>
        <w:tab w:val="left" w:pos="4820"/>
        <w:tab w:val="left" w:leader="underscore" w:pos="6237"/>
        <w:tab w:val="left" w:pos="6663"/>
      </w:tabs>
      <w:spacing w:before="240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Подпись (подстрочный текст)"/>
    <w:qFormat/>
    <w:rsid w:val="000767B2"/>
    <w:pPr>
      <w:tabs>
        <w:tab w:val="center" w:pos="1560"/>
        <w:tab w:val="center" w:pos="5529"/>
        <w:tab w:val="center" w:pos="8080"/>
      </w:tabs>
      <w:spacing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0767B2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67B2"/>
    <w:pPr>
      <w:spacing w:before="120"/>
    </w:pPr>
    <w:rPr>
      <w:b/>
      <w:bCs/>
      <w:i/>
      <w:iCs/>
    </w:rPr>
  </w:style>
  <w:style w:type="character" w:styleId="ad">
    <w:name w:val="Hyperlink"/>
    <w:basedOn w:val="a0"/>
    <w:uiPriority w:val="99"/>
    <w:unhideWhenUsed/>
    <w:rsid w:val="000767B2"/>
    <w:rPr>
      <w:color w:val="467886" w:themeColor="hyperlink"/>
      <w:u w:val="single"/>
    </w:rPr>
  </w:style>
  <w:style w:type="paragraph" w:customStyle="1" w:styleId="ae">
    <w:name w:val="ГОСТ"/>
    <w:basedOn w:val="a"/>
    <w:link w:val="af"/>
    <w:autoRedefine/>
    <w:qFormat/>
    <w:rsid w:val="00EB24AB"/>
    <w:pPr>
      <w:spacing w:after="160" w:line="360" w:lineRule="auto"/>
      <w:ind w:firstLine="709"/>
      <w:jc w:val="both"/>
    </w:pPr>
    <w:rPr>
      <w:rFonts w:ascii="Times New Roman" w:hAnsi="Times New Roman" w:cs="Times New Roman"/>
      <w:color w:val="1F1F1F"/>
      <w:sz w:val="28"/>
      <w:szCs w:val="22"/>
      <w:shd w:val="clear" w:color="auto" w:fill="FFFFFF"/>
    </w:rPr>
  </w:style>
  <w:style w:type="character" w:customStyle="1" w:styleId="af">
    <w:name w:val="ГОСТ Знак"/>
    <w:basedOn w:val="a0"/>
    <w:link w:val="ae"/>
    <w:rsid w:val="00EB24AB"/>
    <w:rPr>
      <w:rFonts w:ascii="Times New Roman" w:hAnsi="Times New Roman" w:cs="Times New Roman"/>
      <w:color w:val="1F1F1F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5C0ABBD9147AF4EB3CEB3649A8CCB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C277F9-D2F3-7242-9DE6-972AC6FFE105}"/>
      </w:docPartPr>
      <w:docPartBody>
        <w:p w:rsidR="0006424D" w:rsidRDefault="00137CC8" w:rsidP="00137CC8">
          <w:pPr>
            <w:pStyle w:val="65C0ABBD9147AF4EB3CEB3649A8CCB0D"/>
          </w:pPr>
          <w:r>
            <w:rPr>
              <w:szCs w:val="28"/>
            </w:rPr>
            <w:t>…</w:t>
          </w:r>
        </w:p>
      </w:docPartBody>
    </w:docPart>
    <w:docPart>
      <w:docPartPr>
        <w:name w:val="DE99A801079E9C46BF5D377192406ED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5AF635-2606-7C40-8E79-7FB8DFC99646}"/>
      </w:docPartPr>
      <w:docPartBody>
        <w:p w:rsidR="0006424D" w:rsidRDefault="00137CC8" w:rsidP="00137CC8">
          <w:pPr>
            <w:pStyle w:val="DE99A801079E9C46BF5D377192406EDA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5E61DEF01244004D96938DD446C0EE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FA2395-8A90-6B4E-AE46-3B3F152FABAB}"/>
      </w:docPartPr>
      <w:docPartBody>
        <w:p w:rsidR="0006424D" w:rsidRDefault="00137CC8" w:rsidP="00137CC8">
          <w:pPr>
            <w:pStyle w:val="5E61DEF01244004D96938DD446C0EE50"/>
          </w:pPr>
          <w:r w:rsidRPr="006C6BD8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CC8"/>
    <w:rsid w:val="0006424D"/>
    <w:rsid w:val="000F2C32"/>
    <w:rsid w:val="00137CC8"/>
    <w:rsid w:val="0083325D"/>
    <w:rsid w:val="0084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5C0ABBD9147AF4EB3CEB3649A8CCB0D">
    <w:name w:val="65C0ABBD9147AF4EB3CEB3649A8CCB0D"/>
    <w:rsid w:val="00137CC8"/>
  </w:style>
  <w:style w:type="paragraph" w:customStyle="1" w:styleId="DE99A801079E9C46BF5D377192406EDA">
    <w:name w:val="DE99A801079E9C46BF5D377192406EDA"/>
    <w:rsid w:val="00137CC8"/>
  </w:style>
  <w:style w:type="paragraph" w:customStyle="1" w:styleId="5E61DEF01244004D96938DD446C0EE50">
    <w:name w:val="5E61DEF01244004D96938DD446C0EE50"/>
    <w:rsid w:val="00137C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2D14E1-BA54-475B-8A06-DC2132278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kara237vano@outlook.com</dc:creator>
  <cp:keywords/>
  <dc:description/>
  <cp:lastModifiedBy>pomykalovalex@mail.ru</cp:lastModifiedBy>
  <cp:revision>3</cp:revision>
  <dcterms:created xsi:type="dcterms:W3CDTF">2026-05-01T07:33:00Z</dcterms:created>
  <dcterms:modified xsi:type="dcterms:W3CDTF">2026-05-07T05:24:00Z</dcterms:modified>
</cp:coreProperties>
</file>