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6E8BA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587B2500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07474D8A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«КРАСНОБАКОВСКИЙ ЛЕСНОЙ КОЛЛЕДЖ»</w:t>
      </w:r>
    </w:p>
    <w:p w14:paraId="5576671F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(ГБПОУ НО «КБЛК»)</w:t>
      </w:r>
    </w:p>
    <w:p w14:paraId="3A5EEEBF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F9F119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60CCD" w14:textId="12DD8739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День 9</w:t>
      </w:r>
    </w:p>
    <w:p w14:paraId="0C7D5B31" w14:textId="77777777" w:rsidR="00093B3A" w:rsidRPr="00F97018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018">
        <w:rPr>
          <w:rFonts w:ascii="Times New Roman" w:hAnsi="Times New Roman" w:cs="Times New Roman"/>
          <w:b/>
          <w:bCs/>
          <w:sz w:val="28"/>
          <w:szCs w:val="28"/>
        </w:rPr>
        <w:t>Анализ ТЗ и требований к взаимодействию компонентов программного продукта «Система контроля версий и хранения артефактов (Git + Artifactory)»</w:t>
      </w:r>
    </w:p>
    <w:p w14:paraId="5B95FB46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D58E5D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CB963E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513BB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018">
        <w:rPr>
          <w:rFonts w:ascii="Times New Roman" w:hAnsi="Times New Roman" w:cs="Times New Roman"/>
          <w:b/>
          <w:bCs/>
          <w:sz w:val="28"/>
          <w:szCs w:val="28"/>
        </w:rPr>
        <w:t>Цель работы: Проанализировать структуру ТЗ, выделить функциональные и нефункциональные требования, особое внимание уделить требованиям к взаимодействию компонентов, зафиксировать результаты в виде таблицы и диаграммы.</w:t>
      </w:r>
    </w:p>
    <w:p w14:paraId="254F98D9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A78BE1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AE28C8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5F45D0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62F82" w14:textId="1386C53A" w:rsidR="00093B3A" w:rsidRPr="00093B3A" w:rsidRDefault="00093B3A" w:rsidP="00093B3A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b/>
          <w:bCs/>
          <w:sz w:val="28"/>
          <w:szCs w:val="28"/>
        </w:rPr>
        <w:t>а: Шашкина А.Н.</w:t>
      </w:r>
    </w:p>
    <w:p w14:paraId="4D5933C4" w14:textId="6E376B12" w:rsidR="00093B3A" w:rsidRPr="00093B3A" w:rsidRDefault="00093B3A" w:rsidP="00093B3A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Студент</w:t>
      </w:r>
      <w:r>
        <w:rPr>
          <w:rFonts w:ascii="Times New Roman" w:hAnsi="Times New Roman" w:cs="Times New Roman"/>
          <w:b/>
          <w:bCs/>
          <w:sz w:val="28"/>
          <w:szCs w:val="28"/>
        </w:rPr>
        <w:t>ка</w:t>
      </w:r>
      <w:r w:rsidRPr="00093B3A">
        <w:rPr>
          <w:rFonts w:ascii="Times New Roman" w:hAnsi="Times New Roman" w:cs="Times New Roman"/>
          <w:b/>
          <w:bCs/>
          <w:sz w:val="28"/>
          <w:szCs w:val="28"/>
        </w:rPr>
        <w:t xml:space="preserve"> 24-ИС.</w:t>
      </w:r>
    </w:p>
    <w:p w14:paraId="7223C01D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FF60F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4CF2D0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BD681F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48C3E3" w14:textId="115032B9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093B3A">
        <w:rPr>
          <w:rFonts w:ascii="Times New Roman" w:hAnsi="Times New Roman" w:cs="Times New Roman"/>
          <w:b/>
          <w:bCs/>
          <w:sz w:val="28"/>
          <w:szCs w:val="28"/>
        </w:rPr>
        <w:t>г.</w:t>
      </w:r>
    </w:p>
    <w:p w14:paraId="67A9664C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184324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3E1B72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391572" w14:textId="77777777" w:rsidR="00422FDE" w:rsidRDefault="00422FDE" w:rsidP="00F97018">
      <w:pPr>
        <w:rPr>
          <w:rFonts w:ascii="Times New Roman" w:hAnsi="Times New Roman" w:cs="Times New Roman"/>
          <w:sz w:val="28"/>
          <w:szCs w:val="28"/>
        </w:rPr>
      </w:pPr>
    </w:p>
    <w:p w14:paraId="4936B3A9" w14:textId="77777777" w:rsidR="00422FDE" w:rsidRDefault="00422FDE" w:rsidP="00F97018">
      <w:pPr>
        <w:rPr>
          <w:rFonts w:ascii="Times New Roman" w:hAnsi="Times New Roman" w:cs="Times New Roman"/>
          <w:sz w:val="28"/>
          <w:szCs w:val="28"/>
        </w:rPr>
      </w:pPr>
    </w:p>
    <w:p w14:paraId="3090BAF6" w14:textId="2AF367B9" w:rsidR="0045474F" w:rsidRDefault="0045474F" w:rsidP="00F970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12</w:t>
      </w:r>
    </w:p>
    <w:p w14:paraId="4FDDC1B4" w14:textId="572E9180" w:rsidR="00F97018" w:rsidRPr="00F97018" w:rsidRDefault="00F97018" w:rsidP="00F97018">
      <w:pPr>
        <w:rPr>
          <w:rFonts w:ascii="Times New Roman" w:hAnsi="Times New Roman" w:cs="Times New Roman"/>
          <w:sz w:val="28"/>
          <w:szCs w:val="28"/>
        </w:rPr>
      </w:pPr>
      <w:r w:rsidRPr="00F97018">
        <w:rPr>
          <w:rFonts w:ascii="Times New Roman" w:hAnsi="Times New Roman" w:cs="Times New Roman"/>
          <w:sz w:val="28"/>
          <w:szCs w:val="28"/>
        </w:rPr>
        <w:t>1. Выделенные компоненты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7018" w:rsidRPr="00F97018" w14:paraId="22DDB542" w14:textId="77777777" w:rsidTr="00F97018">
        <w:tc>
          <w:tcPr>
            <w:tcW w:w="3115" w:type="dxa"/>
          </w:tcPr>
          <w:p w14:paraId="6286CFA5" w14:textId="1B3E21A0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№</w:t>
            </w:r>
          </w:p>
        </w:tc>
        <w:tc>
          <w:tcPr>
            <w:tcW w:w="3115" w:type="dxa"/>
          </w:tcPr>
          <w:p w14:paraId="68D8D0D2" w14:textId="01097BD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60CFE6FF" w14:textId="03E7020B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F97018" w:rsidRPr="00F97018" w14:paraId="1D45867A" w14:textId="77777777" w:rsidTr="00F97018">
        <w:tc>
          <w:tcPr>
            <w:tcW w:w="3115" w:type="dxa"/>
          </w:tcPr>
          <w:p w14:paraId="2E7F58AE" w14:textId="399CA655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5" w:type="dxa"/>
          </w:tcPr>
          <w:p w14:paraId="6679CB6C" w14:textId="436609A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Git-клиент</w:t>
            </w:r>
          </w:p>
        </w:tc>
        <w:tc>
          <w:tcPr>
            <w:tcW w:w="3115" w:type="dxa"/>
          </w:tcPr>
          <w:p w14:paraId="697DE19F" w14:textId="2716EC89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Рабочая станция разработчика (CLI), инициирует операции с репозиторием</w:t>
            </w:r>
          </w:p>
        </w:tc>
      </w:tr>
      <w:tr w:rsidR="00F97018" w:rsidRPr="00F97018" w14:paraId="25DD41B1" w14:textId="77777777" w:rsidTr="00F97018">
        <w:tc>
          <w:tcPr>
            <w:tcW w:w="3115" w:type="dxa"/>
          </w:tcPr>
          <w:p w14:paraId="0F44B783" w14:textId="49A5CEFD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14:paraId="5A40D11D" w14:textId="26F9A3BD" w:rsidR="00F97018" w:rsidRPr="00F97018" w:rsidRDefault="00F97018" w:rsidP="00F97018">
            <w:pPr>
              <w:tabs>
                <w:tab w:val="left" w:pos="199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Git-сервер (SSH)</w:t>
            </w:r>
          </w:p>
        </w:tc>
        <w:tc>
          <w:tcPr>
            <w:tcW w:w="3115" w:type="dxa"/>
          </w:tcPr>
          <w:p w14:paraId="03A32C0B" w14:textId="354479F8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Центральный сервер, принимающий коммиты и управляющий тегами</w:t>
            </w:r>
          </w:p>
        </w:tc>
      </w:tr>
      <w:tr w:rsidR="00F97018" w:rsidRPr="00F97018" w14:paraId="052CAC12" w14:textId="77777777" w:rsidTr="00F97018">
        <w:tc>
          <w:tcPr>
            <w:tcW w:w="3115" w:type="dxa"/>
          </w:tcPr>
          <w:p w14:paraId="342DF6C6" w14:textId="79029E0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5" w:type="dxa"/>
          </w:tcPr>
          <w:p w14:paraId="6260CABE" w14:textId="145215B6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Блоб-хранилище (Ceph/RADOS)</w:t>
            </w:r>
          </w:p>
        </w:tc>
        <w:tc>
          <w:tcPr>
            <w:tcW w:w="3115" w:type="dxa"/>
          </w:tcPr>
          <w:p w14:paraId="364EB96F" w14:textId="7974A0A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Хранилище бинарных объектов Git</w:t>
            </w:r>
          </w:p>
        </w:tc>
      </w:tr>
      <w:tr w:rsidR="00F97018" w:rsidRPr="00F97018" w14:paraId="3C9FA2E5" w14:textId="77777777" w:rsidTr="00F97018">
        <w:tc>
          <w:tcPr>
            <w:tcW w:w="3115" w:type="dxa"/>
          </w:tcPr>
          <w:p w14:paraId="1DD1F2BA" w14:textId="7475050C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14:paraId="1A59884A" w14:textId="3BA1E378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CI-сервер (Jenkins)</w:t>
            </w:r>
          </w:p>
        </w:tc>
        <w:tc>
          <w:tcPr>
            <w:tcW w:w="3115" w:type="dxa"/>
          </w:tcPr>
          <w:p w14:paraId="77CE33A1" w14:textId="245B3C1F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Сборка артефактов по триггеру от Git</w:t>
            </w:r>
          </w:p>
        </w:tc>
      </w:tr>
      <w:tr w:rsidR="00F97018" w:rsidRPr="00F97018" w14:paraId="1CDAE5CB" w14:textId="77777777" w:rsidTr="00F97018">
        <w:tc>
          <w:tcPr>
            <w:tcW w:w="3115" w:type="dxa"/>
          </w:tcPr>
          <w:p w14:paraId="53390B53" w14:textId="484F9877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14:paraId="4E744AB7" w14:textId="4F1BC2B0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Артефакторий (Nexus/Artifactory)</w:t>
            </w:r>
          </w:p>
        </w:tc>
        <w:tc>
          <w:tcPr>
            <w:tcW w:w="3115" w:type="dxa"/>
          </w:tcPr>
          <w:p w14:paraId="5E6326F8" w14:textId="12106566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Хранилище готовых артефактов сборки</w:t>
            </w:r>
          </w:p>
        </w:tc>
      </w:tr>
      <w:tr w:rsidR="00F97018" w:rsidRPr="00F97018" w14:paraId="334FCCAE" w14:textId="77777777" w:rsidTr="00F97018">
        <w:tc>
          <w:tcPr>
            <w:tcW w:w="3115" w:type="dxa"/>
          </w:tcPr>
          <w:p w14:paraId="14AE4D3A" w14:textId="1E84EB8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115" w:type="dxa"/>
          </w:tcPr>
          <w:p w14:paraId="7DD5718C" w14:textId="3FF5DDF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S3-совместимое хранилище</w:t>
            </w:r>
          </w:p>
        </w:tc>
        <w:tc>
          <w:tcPr>
            <w:tcW w:w="3115" w:type="dxa"/>
          </w:tcPr>
          <w:p w14:paraId="00721301" w14:textId="76DDC85B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Долговременное резервное хранилище</w:t>
            </w:r>
          </w:p>
        </w:tc>
      </w:tr>
      <w:tr w:rsidR="00F97018" w:rsidRPr="00F97018" w14:paraId="7FE4A9BD" w14:textId="77777777" w:rsidTr="00F97018">
        <w:tc>
          <w:tcPr>
            <w:tcW w:w="3115" w:type="dxa"/>
          </w:tcPr>
          <w:p w14:paraId="176BF559" w14:textId="6C4BFC72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5" w:type="dxa"/>
          </w:tcPr>
          <w:p w14:paraId="23B016E9" w14:textId="7BED8849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Веб-интерфейс артефактория</w:t>
            </w:r>
          </w:p>
        </w:tc>
        <w:tc>
          <w:tcPr>
            <w:tcW w:w="3115" w:type="dxa"/>
          </w:tcPr>
          <w:p w14:paraId="356BB3FC" w14:textId="6B1C0C3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Клиентская часть для скачивания артефактов через браузер</w:t>
            </w:r>
          </w:p>
        </w:tc>
      </w:tr>
    </w:tbl>
    <w:p w14:paraId="05E16E9C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498F3B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84014A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C19FFC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DCC2AA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76FB29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B24536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4C5579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4437E0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1D6535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566925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05DCBE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3FA07D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A81F94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4FD613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DFA9C6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7FD582" w14:textId="77777777" w:rsidR="0045474F" w:rsidRDefault="0045474F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DF4A05" w14:textId="6180C7DA" w:rsidR="004E083F" w:rsidRDefault="00F97018" w:rsidP="00F97018">
      <w:pPr>
        <w:jc w:val="both"/>
        <w:rPr>
          <w:rFonts w:ascii="Times New Roman" w:hAnsi="Times New Roman" w:cs="Times New Roman"/>
          <w:sz w:val="28"/>
          <w:szCs w:val="28"/>
        </w:rPr>
      </w:pPr>
      <w:r w:rsidRPr="00F97018">
        <w:rPr>
          <w:rFonts w:ascii="Times New Roman" w:hAnsi="Times New Roman" w:cs="Times New Roman"/>
          <w:sz w:val="28"/>
          <w:szCs w:val="28"/>
        </w:rPr>
        <w:t>2. Таблица требований к взаимодействию компонентов</w:t>
      </w:r>
    </w:p>
    <w:tbl>
      <w:tblPr>
        <w:tblStyle w:val="a3"/>
        <w:tblW w:w="9476" w:type="dxa"/>
        <w:tblLayout w:type="fixed"/>
        <w:tblLook w:val="04A0" w:firstRow="1" w:lastRow="0" w:firstColumn="1" w:lastColumn="0" w:noHBand="0" w:noVBand="1"/>
      </w:tblPr>
      <w:tblGrid>
        <w:gridCol w:w="489"/>
        <w:gridCol w:w="1349"/>
        <w:gridCol w:w="1418"/>
        <w:gridCol w:w="1417"/>
        <w:gridCol w:w="2126"/>
        <w:gridCol w:w="1276"/>
        <w:gridCol w:w="1401"/>
      </w:tblGrid>
      <w:tr w:rsidR="005861A0" w:rsidRPr="005861A0" w14:paraId="594A94B7" w14:textId="77777777" w:rsidTr="005861A0">
        <w:trPr>
          <w:trHeight w:val="424"/>
        </w:trPr>
        <w:tc>
          <w:tcPr>
            <w:tcW w:w="489" w:type="dxa"/>
          </w:tcPr>
          <w:p w14:paraId="6C31C94A" w14:textId="7777777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</w:p>
          <w:p w14:paraId="7361C868" w14:textId="4D03FF50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349" w:type="dxa"/>
          </w:tcPr>
          <w:p w14:paraId="09523A9E" w14:textId="068FDB1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Компонент-источник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418" w:type="dxa"/>
          </w:tcPr>
          <w:p w14:paraId="329F6430" w14:textId="463C2D4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Компонент-приёмник</w:t>
            </w:r>
          </w:p>
        </w:tc>
        <w:tc>
          <w:tcPr>
            <w:tcW w:w="1417" w:type="dxa"/>
          </w:tcPr>
          <w:p w14:paraId="27D36666" w14:textId="4C473B1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Тип взаимодействия</w:t>
            </w:r>
          </w:p>
        </w:tc>
        <w:tc>
          <w:tcPr>
            <w:tcW w:w="2126" w:type="dxa"/>
          </w:tcPr>
          <w:p w14:paraId="740C0C2D" w14:textId="216FF3D3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Протокол / API</w:t>
            </w:r>
          </w:p>
        </w:tc>
        <w:tc>
          <w:tcPr>
            <w:tcW w:w="1276" w:type="dxa"/>
          </w:tcPr>
          <w:p w14:paraId="0D3C123D" w14:textId="2052F88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Формат данных</w:t>
            </w:r>
          </w:p>
        </w:tc>
        <w:tc>
          <w:tcPr>
            <w:tcW w:w="1401" w:type="dxa"/>
          </w:tcPr>
          <w:p w14:paraId="54945340" w14:textId="635C3642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Доп. условия</w:t>
            </w:r>
          </w:p>
        </w:tc>
      </w:tr>
      <w:tr w:rsidR="005861A0" w:rsidRPr="005861A0" w14:paraId="66F26DFC" w14:textId="77777777" w:rsidTr="005861A0">
        <w:trPr>
          <w:trHeight w:val="83"/>
        </w:trPr>
        <w:tc>
          <w:tcPr>
            <w:tcW w:w="489" w:type="dxa"/>
          </w:tcPr>
          <w:p w14:paraId="1D3821D9" w14:textId="2D667B6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49" w:type="dxa"/>
          </w:tcPr>
          <w:p w14:paraId="0D7754DB" w14:textId="243122E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Git-клиент</w:t>
            </w:r>
          </w:p>
        </w:tc>
        <w:tc>
          <w:tcPr>
            <w:tcW w:w="1418" w:type="dxa"/>
          </w:tcPr>
          <w:p w14:paraId="35FF12ED" w14:textId="06F7B418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7" w:type="dxa"/>
          </w:tcPr>
          <w:p w14:paraId="1585DEE0" w14:textId="4D74234D" w:rsidR="00F97018" w:rsidRPr="005861A0" w:rsidRDefault="00F97018" w:rsidP="00F97018">
            <w:pPr>
              <w:ind w:firstLine="708"/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 (запрос-ответ)</w:t>
            </w:r>
          </w:p>
        </w:tc>
        <w:tc>
          <w:tcPr>
            <w:tcW w:w="2126" w:type="dxa"/>
          </w:tcPr>
          <w:p w14:paraId="4BC3E382" w14:textId="355CB2B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SSH (git-протокол)</w:t>
            </w:r>
          </w:p>
        </w:tc>
        <w:tc>
          <w:tcPr>
            <w:tcW w:w="1276" w:type="dxa"/>
          </w:tcPr>
          <w:p w14:paraId="34FBCB8B" w14:textId="1E38B688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 packfile</w:t>
            </w:r>
          </w:p>
        </w:tc>
        <w:tc>
          <w:tcPr>
            <w:tcW w:w="1401" w:type="dxa"/>
          </w:tcPr>
          <w:p w14:paraId="3ABC5AC1" w14:textId="344D5B92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Аутентификация по SSH-ключам</w:t>
            </w:r>
          </w:p>
        </w:tc>
      </w:tr>
      <w:tr w:rsidR="005861A0" w:rsidRPr="005861A0" w14:paraId="594EB1C4" w14:textId="77777777" w:rsidTr="005861A0">
        <w:trPr>
          <w:trHeight w:val="126"/>
        </w:trPr>
        <w:tc>
          <w:tcPr>
            <w:tcW w:w="489" w:type="dxa"/>
          </w:tcPr>
          <w:p w14:paraId="7D724E82" w14:textId="4F98E201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49" w:type="dxa"/>
          </w:tcPr>
          <w:p w14:paraId="253ADBFF" w14:textId="6D33EE6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5E168865" w14:textId="6C2095C8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Блоб-хранилище (Ceph)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417" w:type="dxa"/>
          </w:tcPr>
          <w:p w14:paraId="217B84D4" w14:textId="307AD567" w:rsidR="00F97018" w:rsidRPr="005861A0" w:rsidRDefault="00F97018" w:rsidP="00F97018">
            <w:pPr>
              <w:jc w:val="right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1AA36F57" w14:textId="5119D9DC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API Ceph (put_object)</w:t>
            </w:r>
          </w:p>
        </w:tc>
        <w:tc>
          <w:tcPr>
            <w:tcW w:w="1276" w:type="dxa"/>
          </w:tcPr>
          <w:p w14:paraId="0AF32A89" w14:textId="0CC2E0A5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Бинарный (</w:t>
            </w:r>
            <w:proofErr w:type="spellStart"/>
            <w:r w:rsidRPr="005861A0">
              <w:rPr>
                <w:rFonts w:ascii="Times New Roman" w:hAnsi="Times New Roman" w:cs="Times New Roman"/>
              </w:rPr>
              <w:t>blob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01" w:type="dxa"/>
          </w:tcPr>
          <w:p w14:paraId="2DB379A6" w14:textId="678CCEF0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Нет данных о повторных попытках</w:t>
            </w:r>
          </w:p>
        </w:tc>
      </w:tr>
      <w:tr w:rsidR="005861A0" w:rsidRPr="005861A0" w14:paraId="2FDE8D9E" w14:textId="77777777" w:rsidTr="005861A0">
        <w:trPr>
          <w:trHeight w:val="85"/>
        </w:trPr>
        <w:tc>
          <w:tcPr>
            <w:tcW w:w="489" w:type="dxa"/>
          </w:tcPr>
          <w:p w14:paraId="3B068B96" w14:textId="3723140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49" w:type="dxa"/>
          </w:tcPr>
          <w:p w14:paraId="0525DC1A" w14:textId="03CE08D3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1879866C" w14:textId="4143A7F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CI-сервер</w:t>
            </w:r>
          </w:p>
        </w:tc>
        <w:tc>
          <w:tcPr>
            <w:tcW w:w="1417" w:type="dxa"/>
          </w:tcPr>
          <w:p w14:paraId="0926A0D3" w14:textId="73D8199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Асинхронный (событие)</w:t>
            </w:r>
          </w:p>
        </w:tc>
        <w:tc>
          <w:tcPr>
            <w:tcW w:w="2126" w:type="dxa"/>
          </w:tcPr>
          <w:p w14:paraId="29F46BFC" w14:textId="2D0DF775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HTTP POST (webhook)</w:t>
            </w:r>
          </w:p>
        </w:tc>
        <w:tc>
          <w:tcPr>
            <w:tcW w:w="1276" w:type="dxa"/>
          </w:tcPr>
          <w:p w14:paraId="20DF7844" w14:textId="27D7ED0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1401" w:type="dxa"/>
          </w:tcPr>
          <w:p w14:paraId="38159AC0" w14:textId="55E87EAA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При создании тега</w:t>
            </w:r>
          </w:p>
        </w:tc>
      </w:tr>
      <w:tr w:rsidR="005861A0" w:rsidRPr="005861A0" w14:paraId="35C2E058" w14:textId="77777777" w:rsidTr="005861A0">
        <w:trPr>
          <w:trHeight w:val="83"/>
        </w:trPr>
        <w:tc>
          <w:tcPr>
            <w:tcW w:w="489" w:type="dxa"/>
          </w:tcPr>
          <w:p w14:paraId="07EBC663" w14:textId="57C5592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49" w:type="dxa"/>
          </w:tcPr>
          <w:p w14:paraId="7B266B39" w14:textId="235EAA2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0BEC70CE" w14:textId="1920BDA0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7" w:type="dxa"/>
          </w:tcPr>
          <w:p w14:paraId="08B0557F" w14:textId="68E0EC75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6FCCA7A0" w14:textId="3C32E306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REST API (PUT /</w:t>
            </w:r>
            <w:proofErr w:type="spellStart"/>
            <w:r w:rsidRPr="005861A0">
              <w:rPr>
                <w:rFonts w:ascii="Times New Roman" w:hAnsi="Times New Roman" w:cs="Times New Roman"/>
              </w:rPr>
              <w:t>artifacts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194791B3" w14:textId="20F85A3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61A0">
              <w:rPr>
                <w:rFonts w:ascii="Times New Roman" w:hAnsi="Times New Roman" w:cs="Times New Roman"/>
              </w:rPr>
              <w:t>multipart</w:t>
            </w:r>
            <w:proofErr w:type="spellEnd"/>
          </w:p>
        </w:tc>
        <w:tc>
          <w:tcPr>
            <w:tcW w:w="1401" w:type="dxa"/>
          </w:tcPr>
          <w:p w14:paraId="69AD3B25" w14:textId="7F2D381E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Загрузка результата сборки</w:t>
            </w:r>
          </w:p>
        </w:tc>
      </w:tr>
      <w:tr w:rsidR="005861A0" w:rsidRPr="005861A0" w14:paraId="36948797" w14:textId="77777777" w:rsidTr="005861A0">
        <w:trPr>
          <w:trHeight w:val="128"/>
        </w:trPr>
        <w:tc>
          <w:tcPr>
            <w:tcW w:w="489" w:type="dxa"/>
          </w:tcPr>
          <w:p w14:paraId="10256B03" w14:textId="48FA98A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49" w:type="dxa"/>
          </w:tcPr>
          <w:p w14:paraId="0686F9CE" w14:textId="76A30A2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8" w:type="dxa"/>
          </w:tcPr>
          <w:p w14:paraId="032A11A8" w14:textId="34C3C786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S3-хранилище</w:t>
            </w:r>
          </w:p>
        </w:tc>
        <w:tc>
          <w:tcPr>
            <w:tcW w:w="1417" w:type="dxa"/>
          </w:tcPr>
          <w:p w14:paraId="7FF407E2" w14:textId="372D55E1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Асинхронный</w:t>
            </w:r>
          </w:p>
        </w:tc>
        <w:tc>
          <w:tcPr>
            <w:tcW w:w="2126" w:type="dxa"/>
          </w:tcPr>
          <w:p w14:paraId="4FDF6F99" w14:textId="4C020FD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Внутренний API синхронизации</w:t>
            </w:r>
          </w:p>
        </w:tc>
        <w:tc>
          <w:tcPr>
            <w:tcW w:w="1276" w:type="dxa"/>
          </w:tcPr>
          <w:p w14:paraId="49C93326" w14:textId="179846B7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Бинарный</w:t>
            </w:r>
          </w:p>
        </w:tc>
        <w:tc>
          <w:tcPr>
            <w:tcW w:w="1401" w:type="dxa"/>
          </w:tcPr>
          <w:p w14:paraId="46BC083B" w14:textId="0EDD699B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По расписанию, не в реальном времени</w:t>
            </w:r>
          </w:p>
        </w:tc>
      </w:tr>
      <w:tr w:rsidR="005861A0" w:rsidRPr="005861A0" w14:paraId="3F8B7B70" w14:textId="77777777" w:rsidTr="005861A0">
        <w:trPr>
          <w:trHeight w:val="124"/>
        </w:trPr>
        <w:tc>
          <w:tcPr>
            <w:tcW w:w="489" w:type="dxa"/>
          </w:tcPr>
          <w:p w14:paraId="7B22829F" w14:textId="50BFADF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49" w:type="dxa"/>
          </w:tcPr>
          <w:p w14:paraId="75F9F4A3" w14:textId="2041E4A9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Веб-интерфейс</w:t>
            </w:r>
          </w:p>
        </w:tc>
        <w:tc>
          <w:tcPr>
            <w:tcW w:w="1418" w:type="dxa"/>
          </w:tcPr>
          <w:p w14:paraId="112AFA31" w14:textId="7997E98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7" w:type="dxa"/>
          </w:tcPr>
          <w:p w14:paraId="38CCEFB6" w14:textId="20A4DC7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2914DEA7" w14:textId="399015D3" w:rsidR="00F97018" w:rsidRPr="005861A0" w:rsidRDefault="00F97018" w:rsidP="00F97018">
            <w:pPr>
              <w:jc w:val="right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REST API (GET /</w:t>
            </w:r>
            <w:proofErr w:type="spellStart"/>
            <w:r w:rsidRPr="005861A0">
              <w:rPr>
                <w:rFonts w:ascii="Times New Roman" w:hAnsi="Times New Roman" w:cs="Times New Roman"/>
              </w:rPr>
              <w:t>artifacts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276" w:type="dxa"/>
          </w:tcPr>
          <w:p w14:paraId="20AE75BA" w14:textId="57F9AA5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JSON + бинарный</w:t>
            </w:r>
          </w:p>
        </w:tc>
        <w:tc>
          <w:tcPr>
            <w:tcW w:w="1401" w:type="dxa"/>
          </w:tcPr>
          <w:p w14:paraId="5FE717DE" w14:textId="6A5EBF1A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Безопасность через HTTPS (предположительно)</w:t>
            </w:r>
          </w:p>
        </w:tc>
      </w:tr>
    </w:tbl>
    <w:p w14:paraId="1092F2C1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3CF6413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78E5FC1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5403014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B7F196C" w14:textId="63B0622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22F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3. Диаграмма последовательности</w:t>
      </w:r>
    </w:p>
    <w:p w14:paraId="239765A1" w14:textId="2263A3F7" w:rsidR="00422FDE" w:rsidRP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22F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https://www.plantuml.com/plantuml/uml</w:t>
      </w:r>
    </w:p>
    <w:p w14:paraId="1F14FE5D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actor Разработчик</w:t>
      </w:r>
    </w:p>
    <w:p w14:paraId="036F0789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"Git-клиент" as CLI</w:t>
      </w:r>
    </w:p>
    <w:p w14:paraId="5580CCC3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"Git-сервер" as GIT</w:t>
      </w:r>
    </w:p>
    <w:p w14:paraId="493C454F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"Ceph" as CEPH</w:t>
      </w:r>
    </w:p>
    <w:p w14:paraId="283BB3D4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"CI-сервер" as CI</w:t>
      </w:r>
    </w:p>
    <w:p w14:paraId="156E9479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"Nexus" as NEXUS</w:t>
      </w:r>
    </w:p>
    <w:p w14:paraId="4E42B23C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"S3" as S3</w:t>
      </w:r>
    </w:p>
    <w:p w14:paraId="6FBC7E30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41E1D6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Разработчик -&gt; CLI: git push --tags</w:t>
      </w:r>
    </w:p>
    <w:p w14:paraId="5381A5E2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CLI -&gt; GIT: SSH (git packfile)</w:t>
      </w:r>
    </w:p>
    <w:p w14:paraId="2FC5B275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GIT -&gt; CEPH: API put_object(blob)</w:t>
      </w:r>
    </w:p>
    <w:p w14:paraId="4E5C06CC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CEPH --&gt; GIT: OK</w:t>
      </w:r>
    </w:p>
    <w:p w14:paraId="3B7DA736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GIT -&gt; CI: HTTP POST webhook (JSON)</w:t>
      </w:r>
    </w:p>
    <w:p w14:paraId="5E849A0F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CI --&gt; GIT: 200 OK</w:t>
      </w:r>
    </w:p>
    <w:p w14:paraId="20170A51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CI -&gt; CI: </w:t>
      </w:r>
      <w:r w:rsidRPr="00422FDE">
        <w:rPr>
          <w:rFonts w:ascii="Times New Roman" w:hAnsi="Times New Roman" w:cs="Times New Roman"/>
          <w:sz w:val="28"/>
          <w:szCs w:val="28"/>
        </w:rPr>
        <w:t>сборка</w:t>
      </w: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2FDE">
        <w:rPr>
          <w:rFonts w:ascii="Times New Roman" w:hAnsi="Times New Roman" w:cs="Times New Roman"/>
          <w:sz w:val="28"/>
          <w:szCs w:val="28"/>
        </w:rPr>
        <w:t>артефакта</w:t>
      </w:r>
    </w:p>
    <w:p w14:paraId="2EF3893D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CI -&gt; NEXUS: REST PUT /artifacts (multipart)</w:t>
      </w:r>
    </w:p>
    <w:p w14:paraId="4FE4AB65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NEXUS --&gt; CI: 201 Created</w:t>
      </w:r>
    </w:p>
    <w:p w14:paraId="1290316A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NEXUS -&gt; S3: синхронизация (по расписанию)</w:t>
      </w:r>
    </w:p>
    <w:p w14:paraId="40C45C51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S3 --&gt; NEXUS: OK</w:t>
      </w:r>
    </w:p>
    <w:p w14:paraId="48165ABB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GIT --&gt; CLI: </w:t>
      </w:r>
      <w:r w:rsidRPr="00422FDE">
        <w:rPr>
          <w:rFonts w:ascii="Times New Roman" w:hAnsi="Times New Roman" w:cs="Times New Roman"/>
          <w:sz w:val="28"/>
          <w:szCs w:val="28"/>
        </w:rPr>
        <w:t>успех</w:t>
      </w:r>
    </w:p>
    <w:p w14:paraId="1CA38077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CLI --&gt; Разработчик: коммит принят</w:t>
      </w:r>
    </w:p>
    <w:p w14:paraId="4031119C" w14:textId="4784287A" w:rsid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@enduml</w:t>
      </w:r>
    </w:p>
    <w:p w14:paraId="26B6C13D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9C6480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051F763" w14:textId="4C20063E" w:rsidR="00F97018" w:rsidRDefault="005861A0" w:rsidP="00F97018">
      <w:pPr>
        <w:jc w:val="both"/>
        <w:rPr>
          <w:rFonts w:ascii="Times New Roman" w:hAnsi="Times New Roman" w:cs="Times New Roman"/>
          <w:sz w:val="28"/>
          <w:szCs w:val="28"/>
        </w:rPr>
      </w:pPr>
      <w:r w:rsidRPr="005861A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5622536" wp14:editId="4C79F464">
            <wp:extent cx="5762625" cy="3730717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-321" t="4561" r="44842" b="31585"/>
                    <a:stretch/>
                  </pic:blipFill>
                  <pic:spPr bwMode="auto">
                    <a:xfrm>
                      <a:off x="0" y="0"/>
                      <a:ext cx="5774179" cy="3738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9332C" w14:textId="77777777" w:rsidR="00422FDE" w:rsidRDefault="00422FDE" w:rsidP="00422FDE">
      <w:pPr>
        <w:pStyle w:val="2"/>
        <w:shd w:val="clear" w:color="auto" w:fill="FFFFFF"/>
        <w:spacing w:after="240" w:afterAutospacing="0" w:line="480" w:lineRule="atLeast"/>
        <w:rPr>
          <w:color w:val="0F1115"/>
          <w:sz w:val="28"/>
          <w:szCs w:val="28"/>
        </w:rPr>
      </w:pPr>
    </w:p>
    <w:p w14:paraId="30D548B6" w14:textId="770CA314" w:rsidR="00422FDE" w:rsidRPr="00422FDE" w:rsidRDefault="00422FDE" w:rsidP="00422FDE">
      <w:pPr>
        <w:pStyle w:val="2"/>
        <w:shd w:val="clear" w:color="auto" w:fill="FFFFFF"/>
        <w:spacing w:after="240" w:afterAutospacing="0" w:line="48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</w:t>
      </w:r>
      <w:r w:rsidRPr="00422FDE">
        <w:rPr>
          <w:color w:val="0F1115"/>
          <w:sz w:val="28"/>
          <w:szCs w:val="28"/>
        </w:rPr>
        <w:t xml:space="preserve">онтрольные вопросы </w:t>
      </w:r>
    </w:p>
    <w:p w14:paraId="01534111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1. Обязательные разделы ТЗ по ГОСТ 19.201-78. Где описываются требования к взаимодействию?</w:t>
      </w:r>
    </w:p>
    <w:p w14:paraId="71F3DF92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8 разделов:</w:t>
      </w:r>
      <w:r w:rsidRPr="00422FDE">
        <w:rPr>
          <w:color w:val="0F1115"/>
          <w:sz w:val="28"/>
          <w:szCs w:val="28"/>
        </w:rPr>
        <w:t> Введение, Основания для разработки, Назначение разработки, Требования к программе, Требования к программной документации, Технико-экономические показатели, Стадии и этапы разработки, Порядок контроля и приёмки.</w:t>
      </w:r>
    </w:p>
    <w:p w14:paraId="33D4DF4C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Требования к взаимодействию — в </w:t>
      </w:r>
      <w:r w:rsidRPr="00422FDE">
        <w:rPr>
          <w:rStyle w:val="a4"/>
          <w:color w:val="0F1115"/>
          <w:sz w:val="28"/>
          <w:szCs w:val="28"/>
        </w:rPr>
        <w:t>разделе 4 «Требования к программе»</w:t>
      </w:r>
      <w:r w:rsidRPr="00422FDE">
        <w:rPr>
          <w:color w:val="0F1115"/>
          <w:sz w:val="28"/>
          <w:szCs w:val="28"/>
        </w:rPr>
        <w:t>, подраздел «Требования к информационной и программной совместимости».</w:t>
      </w:r>
    </w:p>
    <w:p w14:paraId="08874459" w14:textId="29984082" w:rsidR="00422FDE" w:rsidRPr="00422FDE" w:rsidRDefault="00422FDE" w:rsidP="00422FDE">
      <w:pPr>
        <w:spacing w:before="480" w:after="480"/>
        <w:rPr>
          <w:rFonts w:ascii="Times New Roman" w:hAnsi="Times New Roman" w:cs="Times New Roman"/>
          <w:sz w:val="28"/>
          <w:szCs w:val="28"/>
        </w:rPr>
      </w:pPr>
    </w:p>
    <w:p w14:paraId="4855C6B9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lastRenderedPageBreak/>
        <w:t>2. Чем функциональные требования отличаются от нефункциональных? Пример нефункционального требования к взаимодействию.</w:t>
      </w:r>
    </w:p>
    <w:tbl>
      <w:tblPr>
        <w:tblW w:w="9836" w:type="dxa"/>
        <w:tblInd w:w="-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7"/>
        <w:gridCol w:w="5429"/>
      </w:tblGrid>
      <w:tr w:rsidR="00422FDE" w:rsidRPr="00422FDE" w14:paraId="6A39F0C5" w14:textId="77777777" w:rsidTr="00422FDE">
        <w:trPr>
          <w:trHeight w:val="497"/>
          <w:tblHeader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5907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4A064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Нефункциональные</w:t>
            </w:r>
          </w:p>
        </w:tc>
      </w:tr>
      <w:tr w:rsidR="00422FDE" w:rsidRPr="00422FDE" w14:paraId="2D9B13D8" w14:textId="77777777" w:rsidTr="00422FDE">
        <w:trPr>
          <w:trHeight w:val="511"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6AA9B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Что</w:t>
            </w: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 система делает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BCB83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Как</w:t>
            </w: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 система это делает</w:t>
            </w:r>
          </w:p>
        </w:tc>
      </w:tr>
      <w:tr w:rsidR="00422FDE" w:rsidRPr="00422FDE" w14:paraId="2DFFF753" w14:textId="77777777" w:rsidTr="00422FDE">
        <w:trPr>
          <w:trHeight w:val="497"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023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«Git-сервер вызывает webhook»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39D8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«Время ответа webhook не более 1 секунды»</w:t>
            </w:r>
          </w:p>
        </w:tc>
      </w:tr>
    </w:tbl>
    <w:p w14:paraId="4FC00178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i/>
          <w:iCs/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Пример нефункционального требования к взаимодействию:</w:t>
      </w:r>
      <w:r w:rsidRPr="00422FDE">
        <w:rPr>
          <w:color w:val="0F1115"/>
          <w:sz w:val="28"/>
          <w:szCs w:val="28"/>
        </w:rPr>
        <w:t> </w:t>
      </w:r>
      <w:r w:rsidRPr="00422FDE">
        <w:rPr>
          <w:rStyle w:val="a5"/>
          <w:i w:val="0"/>
          <w:iCs w:val="0"/>
          <w:color w:val="0F1115"/>
          <w:sz w:val="28"/>
          <w:szCs w:val="28"/>
        </w:rPr>
        <w:t>«Задержка передачи данных между артефакторием и S3 не должна превышать 5 минут»</w:t>
      </w:r>
    </w:p>
    <w:p w14:paraId="27DC8D72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3. Виды взаимодействия компонентов. Когда используется синхронный, а когда асинхронный?</w:t>
      </w:r>
    </w:p>
    <w:tbl>
      <w:tblPr>
        <w:tblW w:w="9555" w:type="dxa"/>
        <w:tblInd w:w="-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4814"/>
        <w:gridCol w:w="2713"/>
      </w:tblGrid>
      <w:tr w:rsidR="00422FDE" w:rsidRPr="00422FDE" w14:paraId="60C89DCA" w14:textId="77777777" w:rsidTr="00422FDE">
        <w:trPr>
          <w:trHeight w:val="481"/>
          <w:tblHeader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2B0B08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309B9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Когда использовать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8D38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422FDE" w:rsidRPr="00422FDE" w14:paraId="2D8519BB" w14:textId="77777777" w:rsidTr="00422FDE">
        <w:trPr>
          <w:trHeight w:val="839"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A38D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407A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Нужен немедленный результат, вызывающий блокируется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70A5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REST API вызов</w:t>
            </w:r>
          </w:p>
        </w:tc>
      </w:tr>
      <w:tr w:rsidR="00422FDE" w:rsidRPr="00422FDE" w14:paraId="6FD70602" w14:textId="77777777" w:rsidTr="00422FDE">
        <w:trPr>
          <w:trHeight w:val="826"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8D826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91301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Длительная операция, слабая связанность компонентов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EAE81B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Webhook, очереди сообщений</w:t>
            </w:r>
          </w:p>
        </w:tc>
      </w:tr>
    </w:tbl>
    <w:p w14:paraId="6FD4221F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4. Что такое API? Как описать API в тексте ТЗ?</w:t>
      </w:r>
    </w:p>
    <w:p w14:paraId="382DF473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API</w:t>
      </w:r>
      <w:r w:rsidRPr="00422FDE">
        <w:rPr>
          <w:color w:val="0F1115"/>
          <w:sz w:val="28"/>
          <w:szCs w:val="28"/>
        </w:rPr>
        <w:t> (Application Programming Interface) — контракт, описывающий доступные операции, входные/выходные параметры, форматы данных и коды ошибок.</w:t>
      </w:r>
    </w:p>
    <w:p w14:paraId="5607BCEA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Как описать в ТЗ:</w:t>
      </w:r>
      <w:r w:rsidRPr="00422FDE">
        <w:rPr>
          <w:color w:val="0F1115"/>
          <w:sz w:val="28"/>
          <w:szCs w:val="28"/>
        </w:rPr>
        <w:t> указать эндпоинт, метод HTTP, формат запроса/ответа, обязательные поля, коды ответов.</w:t>
      </w:r>
    </w:p>
    <w:p w14:paraId="01E72E62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422FDE">
        <w:rPr>
          <w:rStyle w:val="a5"/>
          <w:color w:val="0F1115"/>
          <w:sz w:val="28"/>
          <w:szCs w:val="28"/>
        </w:rPr>
        <w:t>Пример</w:t>
      </w:r>
      <w:r w:rsidRPr="00422FDE">
        <w:rPr>
          <w:rStyle w:val="a5"/>
          <w:color w:val="0F1115"/>
          <w:sz w:val="28"/>
          <w:szCs w:val="28"/>
          <w:lang w:val="en-US"/>
        </w:rPr>
        <w:t>:</w:t>
      </w:r>
      <w:r w:rsidRPr="00422FDE">
        <w:rPr>
          <w:color w:val="0F1115"/>
          <w:sz w:val="28"/>
          <w:szCs w:val="28"/>
          <w:lang w:val="en-US"/>
        </w:rPr>
        <w:t> </w:t>
      </w:r>
      <w:r w:rsidRPr="00422F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POST /artifacts</w:t>
      </w:r>
      <w:r w:rsidRPr="00422FDE">
        <w:rPr>
          <w:color w:val="0F1115"/>
          <w:sz w:val="28"/>
          <w:szCs w:val="28"/>
          <w:lang w:val="en-US"/>
        </w:rPr>
        <w:t xml:space="preserve">, </w:t>
      </w:r>
      <w:r w:rsidRPr="00422FDE">
        <w:rPr>
          <w:color w:val="0F1115"/>
          <w:sz w:val="28"/>
          <w:szCs w:val="28"/>
        </w:rPr>
        <w:t>тело</w:t>
      </w:r>
      <w:r w:rsidRPr="00422FDE">
        <w:rPr>
          <w:color w:val="0F1115"/>
          <w:sz w:val="28"/>
          <w:szCs w:val="28"/>
          <w:lang w:val="en-US"/>
        </w:rPr>
        <w:t xml:space="preserve"> — multipart, </w:t>
      </w:r>
      <w:r w:rsidRPr="00422FDE">
        <w:rPr>
          <w:color w:val="0F1115"/>
          <w:sz w:val="28"/>
          <w:szCs w:val="28"/>
        </w:rPr>
        <w:t>ответ</w:t>
      </w:r>
      <w:r w:rsidRPr="00422FDE">
        <w:rPr>
          <w:color w:val="0F1115"/>
          <w:sz w:val="28"/>
          <w:szCs w:val="28"/>
          <w:lang w:val="en-US"/>
        </w:rPr>
        <w:t xml:space="preserve"> — 201 Created </w:t>
      </w:r>
      <w:r w:rsidRPr="00422FDE">
        <w:rPr>
          <w:color w:val="0F1115"/>
          <w:sz w:val="28"/>
          <w:szCs w:val="28"/>
        </w:rPr>
        <w:t>с</w:t>
      </w:r>
      <w:r w:rsidRPr="00422FDE">
        <w:rPr>
          <w:color w:val="0F1115"/>
          <w:sz w:val="28"/>
          <w:szCs w:val="28"/>
          <w:lang w:val="en-US"/>
        </w:rPr>
        <w:t xml:space="preserve"> Location </w:t>
      </w:r>
      <w:r w:rsidRPr="00422FDE">
        <w:rPr>
          <w:color w:val="0F1115"/>
          <w:sz w:val="28"/>
          <w:szCs w:val="28"/>
        </w:rPr>
        <w:t>заголовком</w:t>
      </w:r>
      <w:r w:rsidRPr="00422FDE">
        <w:rPr>
          <w:color w:val="0F1115"/>
          <w:sz w:val="28"/>
          <w:szCs w:val="28"/>
          <w:lang w:val="en-US"/>
        </w:rPr>
        <w:t>.</w:t>
      </w:r>
    </w:p>
    <w:p w14:paraId="1CEB231F" w14:textId="608DC187" w:rsidR="00422FDE" w:rsidRPr="00422FDE" w:rsidRDefault="00422FDE" w:rsidP="00422FDE">
      <w:pPr>
        <w:spacing w:before="480" w:after="480"/>
        <w:rPr>
          <w:rFonts w:ascii="Times New Roman" w:hAnsi="Times New Roman" w:cs="Times New Roman"/>
          <w:sz w:val="28"/>
          <w:szCs w:val="28"/>
        </w:rPr>
      </w:pPr>
    </w:p>
    <w:p w14:paraId="03AF149D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lastRenderedPageBreak/>
        <w:t>5. Почему важно указывать протокол и формат данных?</w:t>
      </w:r>
    </w:p>
    <w:p w14:paraId="6EB685ED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Без этого </w:t>
      </w:r>
      <w:r w:rsidRPr="00422FDE">
        <w:rPr>
          <w:rStyle w:val="a4"/>
          <w:color w:val="0F1115"/>
          <w:sz w:val="28"/>
          <w:szCs w:val="28"/>
        </w:rPr>
        <w:t>разные реализации не смогут общаться</w:t>
      </w:r>
      <w:r w:rsidRPr="00422FDE">
        <w:rPr>
          <w:color w:val="0F1115"/>
          <w:sz w:val="28"/>
          <w:szCs w:val="28"/>
        </w:rPr>
        <w:t>:</w:t>
      </w:r>
    </w:p>
    <w:p w14:paraId="6B3CCC75" w14:textId="77777777" w:rsidR="00422FDE" w:rsidRPr="00422FDE" w:rsidRDefault="00422FDE" w:rsidP="00422FDE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Один модуль отправит JSON, другой ожидает XML → ошибка</w:t>
      </w:r>
    </w:p>
    <w:p w14:paraId="167C8BFC" w14:textId="77777777" w:rsidR="00422FDE" w:rsidRPr="00422FDE" w:rsidRDefault="00422FDE" w:rsidP="00422FDE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Один использует HTTP, другой gRPC → соединения не будет</w:t>
      </w:r>
    </w:p>
    <w:p w14:paraId="4894DFF0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6. Какие проблемы при нечётких требованиях («модули должны обмениваться данными»)?</w:t>
      </w:r>
    </w:p>
    <w:p w14:paraId="125FE21E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Разные протоколы (HTTP vs RabbitMQ)</w:t>
      </w:r>
    </w:p>
    <w:p w14:paraId="037249E8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Несовместимые форматы (JSON vs Protobuf)</w:t>
      </w:r>
    </w:p>
    <w:p w14:paraId="5289F4D0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Отсутствие обработки ошибок и таймаутов</w:t>
      </w:r>
    </w:p>
    <w:p w14:paraId="1181BDDC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Невозможность тестирования интеграции</w:t>
      </w:r>
    </w:p>
    <w:p w14:paraId="395D62C9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Задержки на согласование интерфейсов</w:t>
      </w:r>
    </w:p>
    <w:p w14:paraId="725489F7" w14:textId="674D9329" w:rsidR="00422FDE" w:rsidRPr="00422FDE" w:rsidRDefault="00422FDE" w:rsidP="00422FD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 xml:space="preserve">Вывод </w:t>
      </w:r>
    </w:p>
    <w:p w14:paraId="303DB886" w14:textId="15A4C60F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 xml:space="preserve">Сегодня я </w:t>
      </w:r>
      <w:r w:rsidRPr="00422FDE">
        <w:rPr>
          <w:color w:val="0F1115"/>
          <w:sz w:val="28"/>
          <w:szCs w:val="28"/>
        </w:rPr>
        <w:t>научил</w:t>
      </w:r>
      <w:r>
        <w:rPr>
          <w:color w:val="0F1115"/>
          <w:sz w:val="28"/>
          <w:szCs w:val="28"/>
        </w:rPr>
        <w:t>ась</w:t>
      </w:r>
      <w:r w:rsidRPr="00422FDE">
        <w:rPr>
          <w:color w:val="0F1115"/>
          <w:sz w:val="28"/>
          <w:szCs w:val="28"/>
        </w:rPr>
        <w:t>:</w:t>
      </w:r>
    </w:p>
    <w:p w14:paraId="4ADCC6D1" w14:textId="6F69D9B8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Анализировать ТЗ</w:t>
      </w:r>
      <w:r w:rsidRPr="00422FDE">
        <w:rPr>
          <w:color w:val="0F1115"/>
          <w:sz w:val="28"/>
          <w:szCs w:val="28"/>
        </w:rPr>
        <w:t> — выделил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7 компонентов системы (Git-клиент, Git-сервер, Ceph, CI, Nexus, S3, веб-интерфейс)</w:t>
      </w:r>
    </w:p>
    <w:p w14:paraId="12C42D79" w14:textId="4AD2614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Классифицировать требования</w:t>
      </w:r>
      <w:r w:rsidRPr="00422FDE">
        <w:rPr>
          <w:color w:val="0F1115"/>
          <w:sz w:val="28"/>
          <w:szCs w:val="28"/>
        </w:rPr>
        <w:t> — разделил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на функциональные (что делает) и нефункциональные (как делает), особое внимание уделил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требованиям к взаимодействию</w:t>
      </w:r>
    </w:p>
    <w:p w14:paraId="0B1143DE" w14:textId="3438AD7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Выявлять проблемы в ТЗ</w:t>
      </w:r>
      <w:r w:rsidRPr="00422FDE">
        <w:rPr>
          <w:color w:val="0F1115"/>
          <w:sz w:val="28"/>
          <w:szCs w:val="28"/>
        </w:rPr>
        <w:t> — наш</w:t>
      </w:r>
      <w:r>
        <w:rPr>
          <w:color w:val="0F1115"/>
          <w:sz w:val="28"/>
          <w:szCs w:val="28"/>
        </w:rPr>
        <w:t>ла</w:t>
      </w:r>
      <w:r w:rsidRPr="00422FDE">
        <w:rPr>
          <w:color w:val="0F1115"/>
          <w:sz w:val="28"/>
          <w:szCs w:val="28"/>
        </w:rPr>
        <w:t xml:space="preserve"> нечёткие места:</w:t>
      </w:r>
    </w:p>
    <w:p w14:paraId="30654503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Отсутствие спецификации JSON для webhook</w:t>
      </w:r>
    </w:p>
    <w:p w14:paraId="381541C2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 указаны таймауты и повторные попытки</w:t>
      </w:r>
    </w:p>
    <w:p w14:paraId="228875C3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«Синхронизация по расписанию» без указания периода</w:t>
      </w:r>
    </w:p>
    <w:p w14:paraId="681A7BD9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 описан механизм аутентификации для REST API</w:t>
      </w:r>
    </w:p>
    <w:p w14:paraId="5B0E3502" w14:textId="7D6469E6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Фиксировать результаты</w:t>
      </w:r>
      <w:r w:rsidRPr="00422FDE">
        <w:rPr>
          <w:color w:val="0F1115"/>
          <w:sz w:val="28"/>
          <w:szCs w:val="28"/>
        </w:rPr>
        <w:t> — заполнил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таблицу требований к взаимодействию (6 интерфейсов)</w:t>
      </w:r>
    </w:p>
    <w:p w14:paraId="4B146D43" w14:textId="103FA66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Строить диаграмму последовательности</w:t>
      </w:r>
      <w:r w:rsidRPr="00422FDE">
        <w:rPr>
          <w:color w:val="0F1115"/>
          <w:sz w:val="28"/>
          <w:szCs w:val="28"/>
        </w:rPr>
        <w:t> — освоил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способ через PlantUML (без ручного рисования)</w:t>
      </w:r>
    </w:p>
    <w:p w14:paraId="69B06D84" w14:textId="454F1752" w:rsidR="00422FDE" w:rsidRPr="00422FDE" w:rsidRDefault="00422FDE" w:rsidP="00422FDE">
      <w:pPr>
        <w:pStyle w:val="ds-markdown-paragraph"/>
        <w:shd w:val="clear" w:color="auto" w:fill="FFFFFF"/>
        <w:spacing w:before="240" w:beforeAutospacing="0"/>
        <w:rPr>
          <w:color w:val="0F1115"/>
          <w:sz w:val="28"/>
          <w:szCs w:val="28"/>
        </w:rPr>
      </w:pPr>
      <w:r>
        <w:rPr>
          <w:rStyle w:val="a4"/>
          <w:color w:val="0F1115"/>
          <w:sz w:val="28"/>
          <w:szCs w:val="28"/>
        </w:rPr>
        <w:t xml:space="preserve">  </w:t>
      </w:r>
      <w:r w:rsidRPr="00422FDE">
        <w:rPr>
          <w:color w:val="0F1115"/>
          <w:sz w:val="28"/>
          <w:szCs w:val="28"/>
        </w:rPr>
        <w:t>Чётко прописанные требования к взаимодействию компонентов (протокол, формат, API, таймауты) — это база успешной интеграции. Размытые формулировки типа «обмениваются данными» ведут к конфликтам на этапе разработки и тестирования.</w:t>
      </w:r>
    </w:p>
    <w:p w14:paraId="03225909" w14:textId="77777777" w:rsidR="00422FDE" w:rsidRP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22FDE" w:rsidRPr="00422F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913F7"/>
    <w:multiLevelType w:val="multilevel"/>
    <w:tmpl w:val="50F6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CE624D"/>
    <w:multiLevelType w:val="multilevel"/>
    <w:tmpl w:val="DE8E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507C32"/>
    <w:multiLevelType w:val="multilevel"/>
    <w:tmpl w:val="ABB00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018"/>
    <w:rsid w:val="00093B3A"/>
    <w:rsid w:val="00422FDE"/>
    <w:rsid w:val="0045474F"/>
    <w:rsid w:val="004E083F"/>
    <w:rsid w:val="005861A0"/>
    <w:rsid w:val="00F97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E6A3B"/>
  <w15:chartTrackingRefBased/>
  <w15:docId w15:val="{DB1BEAE5-D88B-49DB-9F9A-9A09C6BFC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422F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2F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7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422FD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22F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422F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2FDE"/>
    <w:rPr>
      <w:b/>
      <w:bCs/>
    </w:rPr>
  </w:style>
  <w:style w:type="character" w:styleId="a5">
    <w:name w:val="Emphasis"/>
    <w:basedOn w:val="a0"/>
    <w:uiPriority w:val="20"/>
    <w:qFormat/>
    <w:rsid w:val="00422FDE"/>
    <w:rPr>
      <w:i/>
      <w:iCs/>
    </w:rPr>
  </w:style>
  <w:style w:type="character" w:styleId="HTML">
    <w:name w:val="HTML Code"/>
    <w:basedOn w:val="a0"/>
    <w:uiPriority w:val="99"/>
    <w:semiHidden/>
    <w:unhideWhenUsed/>
    <w:rsid w:val="00422F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3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852</Words>
  <Characters>4861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Student158</dc:creator>
  <cp:keywords/>
  <dc:description/>
  <cp:lastModifiedBy>Student158</cp:lastModifiedBy>
  <cp:revision>2</cp:revision>
  <dcterms:created xsi:type="dcterms:W3CDTF">2026-06-15T10:12:00Z</dcterms:created>
  <dcterms:modified xsi:type="dcterms:W3CDTF">2026-06-15T10:12:00Z</dcterms:modified>
</cp:coreProperties>
</file>