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DA5" w:rsidRDefault="00CC1DA5" w:rsidP="00CC1DA5">
      <w:r>
        <w:t xml:space="preserve">Историческая часть города, находящаяся в относительном отдалении от туристических районов у подножья </w:t>
      </w:r>
      <w:proofErr w:type="spellStart"/>
      <w:r>
        <w:t>Бенакантиль</w:t>
      </w:r>
      <w:proofErr w:type="spellEnd"/>
      <w:r>
        <w:t xml:space="preserve">. Старый город состоит всего из нескольких небольших улиц, по которым можно добраться до крепости Санта Барбара. Санта </w:t>
      </w:r>
      <w:proofErr w:type="spellStart"/>
      <w:r>
        <w:t>Круз</w:t>
      </w:r>
      <w:proofErr w:type="spellEnd"/>
      <w:r>
        <w:t xml:space="preserve"> представляет собой типичный городской квартал испанского провинциального городка с кое-где облупившимися стенами, очаровательными цветниками на маленьких террасах и яркими фасадами.</w:t>
      </w:r>
    </w:p>
    <w:p w:rsidR="00CC1DA5" w:rsidRDefault="00CC1DA5" w:rsidP="00CC1DA5"/>
    <w:p w:rsidR="00CC1DA5" w:rsidRDefault="00CC1DA5" w:rsidP="00CC1DA5"/>
    <w:p w:rsidR="007A3FF7" w:rsidRDefault="00CC1DA5" w:rsidP="00CC1DA5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A"/>
    <w:rsid w:val="00CC1DA5"/>
    <w:rsid w:val="00CC7B2A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2021-11-21T12:27:00Z</dcterms:created>
  <dcterms:modified xsi:type="dcterms:W3CDTF">2021-11-21T12:27:00Z</dcterms:modified>
</cp:coreProperties>
</file>