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347B0E">
      <w:bookmarkStart w:id="0" w:name="_GoBack"/>
      <w:bookmarkEnd w:id="0"/>
      <w:r>
        <w:rPr>
          <w:rFonts w:ascii="Segoe UI" w:hAnsi="Segoe UI" w:cs="Segoe UI"/>
          <w:color w:val="212529"/>
          <w:shd w:val="clear" w:color="auto" w:fill="FFFFFF"/>
        </w:rPr>
        <w:t xml:space="preserve"> одна из главных площадей испанского города, выполненная в форме четырёхугольника. По периметру ее окружает около 135 оригинальных построек – с изображениями волшебных существ на фасадах, с арками и балкончиками. В центре площади возведена скульптура Филиппа Третьего в бронзе. В прежние годы тут проводились публичные казни и корриды. Сегодня на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Пласа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-Майор выступают артисты, организуются городские празднования, ярмарки, шоу и карнавалы. Такие лучшие достопримечательности Мадрида заинтересуют и поклонников современности, и ценителей истории.</w:t>
      </w:r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391"/>
    <w:rsid w:val="00347B0E"/>
    <w:rsid w:val="00B86391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2021-11-21T11:49:00Z</dcterms:created>
  <dcterms:modified xsi:type="dcterms:W3CDTF">2021-11-21T11:50:00Z</dcterms:modified>
</cp:coreProperties>
</file>