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6B" w:rsidRDefault="00AC346B" w:rsidP="00AC346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F3F3F"/>
        </w:rPr>
      </w:pPr>
      <w:r>
        <w:rPr>
          <w:rFonts w:ascii="Trebuchet MS" w:hAnsi="Trebuchet MS"/>
          <w:color w:val="3F3F3F"/>
        </w:rPr>
        <w:t>Река Рона всегда играла важную роль в жизни города: на ней не только работала большая часть горожан, но и отдыхать они тоже любили на ее берегах, особенно с тех пор, как была построена паромная переправа с островом Бартеласс.</w:t>
      </w:r>
    </w:p>
    <w:p w:rsidR="00AC346B" w:rsidRDefault="00AC346B" w:rsidP="00AC346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F3F3F"/>
        </w:rPr>
      </w:pPr>
      <w:r>
        <w:rPr>
          <w:rFonts w:ascii="Trebuchet MS" w:hAnsi="Trebuchet MS"/>
          <w:color w:val="3F3F3F"/>
        </w:rPr>
        <w:t>Мост Авиньона – Сен-Бенезе (Saint Bénezet) – это главный свидетель истории города. Согласно легенде, он построен в XII веке молодым пастухом Виваром Бенезе. Завершенный в 1185 году он стал первым переходом через Рону от Лиона и до впадения её в море. Эта достопримечательность старше всего, что было построено во времена славы Авиньона, когда в город перенесли резиденцию Папы Римского.</w:t>
      </w:r>
    </w:p>
    <w:p w:rsidR="007A3FF7" w:rsidRDefault="00AC346B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CF"/>
    <w:rsid w:val="004016CF"/>
    <w:rsid w:val="00AC346B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2021-11-21T12:52:00Z</dcterms:created>
  <dcterms:modified xsi:type="dcterms:W3CDTF">2021-11-21T12:52:00Z</dcterms:modified>
</cp:coreProperties>
</file>