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825F4D">
      <w:r>
        <w:rPr>
          <w:rFonts w:ascii="Trebuchet MS" w:hAnsi="Trebuchet MS"/>
          <w:color w:val="3F3F3F"/>
          <w:shd w:val="clear" w:color="auto" w:fill="FFFFFF"/>
        </w:rPr>
        <w:t>Пти-Пале (малый дворец) был резиденцией авиньонских епископов, пока строился Папский дворец. Это здание было спроектировано как готический форт и отличается башенками на внешних углах фасада, что характерно для крепостей Средневековья и Ренессанса.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A9"/>
    <w:rsid w:val="002912A9"/>
    <w:rsid w:val="00825F4D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2021-11-21T12:53:00Z</dcterms:created>
  <dcterms:modified xsi:type="dcterms:W3CDTF">2021-11-21T12:53:00Z</dcterms:modified>
</cp:coreProperties>
</file>