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F7" w:rsidRDefault="009558D5">
      <w:r>
        <w:rPr>
          <w:rFonts w:ascii="Trebuchet MS" w:hAnsi="Trebuchet MS"/>
          <w:color w:val="3F3F3F"/>
          <w:shd w:val="clear" w:color="auto" w:fill="FFFFFF"/>
        </w:rPr>
        <w:t>В 1309 году Авиньон стал французским Ватиканом. Замок, построенный в 1335 году под руководством папы Бенедикта XII и его преемника папы Климента VI, представляет собой уникальную комбинацию могучей крепости, дворца и собора. Он был воздвигнут меньше чем за 20 лет и внушал религиозный трепет на современников. С его появлением город вырос до неслыханных для Средних веков 100 тысяч человек населения.</w:t>
      </w:r>
      <w:bookmarkStart w:id="0" w:name="_GoBack"/>
      <w:bookmarkEnd w:id="0"/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A35"/>
    <w:rsid w:val="009558D5"/>
    <w:rsid w:val="00C30A35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2021-11-21T12:51:00Z</dcterms:created>
  <dcterms:modified xsi:type="dcterms:W3CDTF">2021-11-21T12:51:00Z</dcterms:modified>
</cp:coreProperties>
</file>