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8E" w:rsidRPr="00CD6773" w:rsidRDefault="00CD6773" w:rsidP="00CD6773">
      <w:pPr>
        <w:jc w:val="both"/>
        <w:rPr>
          <w:rFonts w:ascii="Times New Roman" w:hAnsi="Times New Roman" w:cs="Times New Roman"/>
          <w:sz w:val="28"/>
          <w:szCs w:val="28"/>
        </w:rPr>
      </w:pPr>
      <w:r w:rsidRPr="00CD6773">
        <w:rPr>
          <w:rFonts w:ascii="Times New Roman" w:hAnsi="Times New Roman" w:cs="Times New Roman"/>
          <w:sz w:val="28"/>
          <w:szCs w:val="28"/>
        </w:rPr>
        <w:t>9. Характерные особенности и проблемы античной картины мира.</w:t>
      </w:r>
    </w:p>
    <w:p w:rsidR="00CD6773" w:rsidRDefault="00CD6773" w:rsidP="00CD6773">
      <w:pPr>
        <w:jc w:val="both"/>
        <w:rPr>
          <w:rFonts w:ascii="Times New Roman" w:hAnsi="Times New Roman" w:cs="Times New Roman"/>
          <w:sz w:val="28"/>
          <w:szCs w:val="28"/>
        </w:rPr>
      </w:pPr>
      <w:r w:rsidRPr="00CD6773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CD6773">
        <w:rPr>
          <w:rFonts w:ascii="Times New Roman" w:hAnsi="Times New Roman" w:cs="Times New Roman"/>
          <w:sz w:val="28"/>
          <w:szCs w:val="28"/>
        </w:rPr>
        <w:t>Космоцентризм</w:t>
      </w:r>
      <w:proofErr w:type="spellEnd"/>
      <w:r w:rsidRPr="00CD6773">
        <w:rPr>
          <w:rFonts w:ascii="Times New Roman" w:hAnsi="Times New Roman" w:cs="Times New Roman"/>
          <w:sz w:val="28"/>
          <w:szCs w:val="28"/>
        </w:rPr>
        <w:t xml:space="preserve">: </w:t>
      </w:r>
      <w:r w:rsidRPr="00CD6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космос как центр мироздания, в основе которого лежит природная естественная гармония.</w:t>
      </w:r>
      <w:r w:rsidRPr="00CD6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773" w:rsidRDefault="00CD6773" w:rsidP="00CD67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Античная картина мира носила экстравертивный характер.</w:t>
      </w:r>
    </w:p>
    <w:p w:rsidR="00CD6773" w:rsidRDefault="00CD6773" w:rsidP="00CD677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Вместо диалектики – дуализм: </w:t>
      </w:r>
      <w:r w:rsidRPr="00CD6773">
        <w:rPr>
          <w:rFonts w:ascii="Times New Roman" w:hAnsi="Times New Roman" w:cs="Times New Roman"/>
          <w:iCs/>
          <w:color w:val="000000"/>
          <w:sz w:val="28"/>
          <w:szCs w:val="28"/>
        </w:rPr>
        <w:t>независимое существование </w:t>
      </w:r>
      <w:r w:rsidRPr="00CD6773">
        <w:rPr>
          <w:rFonts w:ascii="Times New Roman" w:hAnsi="Times New Roman" w:cs="Times New Roman"/>
          <w:color w:val="000000"/>
          <w:sz w:val="28"/>
          <w:szCs w:val="28"/>
        </w:rPr>
        <w:t>друг от друга </w:t>
      </w:r>
      <w:r w:rsidRPr="00CD6773">
        <w:rPr>
          <w:rFonts w:ascii="Times New Roman" w:hAnsi="Times New Roman" w:cs="Times New Roman"/>
          <w:iCs/>
          <w:color w:val="000000"/>
          <w:sz w:val="28"/>
          <w:szCs w:val="28"/>
        </w:rPr>
        <w:t>содержания и формы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а вместо кармы – судьба: </w:t>
      </w:r>
      <w:r w:rsidRPr="00CD6773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CD6773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избежать того, что предопределено природой, нельзя избежать собственной судьбы.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90C00" w:rsidRDefault="00C90C00" w:rsidP="00CD6773">
      <w:pPr>
        <w:jc w:val="both"/>
        <w:rPr>
          <w:rFonts w:ascii="Tahoma" w:hAnsi="Tahoma" w:cs="Tahoma"/>
          <w:color w:val="42424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4. В античной картине мире происходит переход от мифа к Логосу. </w:t>
      </w:r>
      <w:r w:rsidRP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>Логос – это некий безличный принцип организации мира. Будучи законом бытия, он вечен, всеобщ и необходим. Мир без логоса – хаос</w:t>
      </w:r>
      <w:r>
        <w:rPr>
          <w:rFonts w:ascii="Tahoma" w:hAnsi="Tahoma" w:cs="Tahoma"/>
          <w:color w:val="424242"/>
          <w:sz w:val="21"/>
          <w:szCs w:val="21"/>
          <w:shd w:val="clear" w:color="auto" w:fill="FFFFFF"/>
        </w:rPr>
        <w:t>. </w:t>
      </w:r>
    </w:p>
    <w:p w:rsidR="00C90C00" w:rsidRDefault="00C90C00" w:rsidP="00CD677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424242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Человек – часть Космоса.</w:t>
      </w:r>
    </w:p>
    <w:p w:rsidR="00C90C00" w:rsidRDefault="00C90C00" w:rsidP="00CD677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6. Античная картина субстанциональная картина мира.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 не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знаю пояснения, она там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стремный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пример привела).</w:t>
      </w:r>
    </w:p>
    <w:p w:rsidR="00C90C00" w:rsidRDefault="00C90C00" w:rsidP="00CD67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7. Не ставит на первое место представление о Боге. Все что есть логично. Логика античности – </w:t>
      </w:r>
      <w:r w:rsidRP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>логика</w:t>
      </w:r>
      <w:r w:rsidRPr="00C90C00">
        <w:rPr>
          <w:rFonts w:ascii="Times New Roman" w:hAnsi="Times New Roman" w:cs="Times New Roman"/>
          <w:color w:val="000000"/>
          <w:sz w:val="28"/>
          <w:szCs w:val="28"/>
        </w:rPr>
        <w:t xml:space="preserve"> общих имен и понятий.</w:t>
      </w:r>
    </w:p>
    <w:p w:rsidR="00C90C00" w:rsidRDefault="00C90C00" w:rsidP="00CD677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Генезис понятия «бытие» в античной философии.</w:t>
      </w:r>
    </w:p>
    <w:p w:rsidR="00C90C00" w:rsidRDefault="00CB1D10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Бытие </w:t>
      </w:r>
      <w:r w:rsid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есть,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оно выступает гарантом существования. А воспринимаем мы его двояким образом: с помощью чувственных переживаний и с помощью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интеллигибельного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мышления. Так вот, истина - 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интеллигибельное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мышление, т.к. чувственный опыт логически противоречим, потому ложен. Космос создается Логосом, поэтому все что логично есть истина. Если чувственные переживания логически противоречивы, то они ложны. То есть мы доверяем чувствам, а они логике.</w:t>
      </w:r>
    </w:p>
    <w:p w:rsidR="00CB1D10" w:rsidRDefault="00CB1D10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Следующий шаг – это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софисты. Со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фисты говорят: «бытие – это всегда бытие человека». Только человек способен определить, что есть бытие. </w:t>
      </w:r>
      <w:r w:rsid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кошки стол – не стол, и даже, не кусок дерева, потому что она не мыслит понятиями, для нее это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низша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которую </w:t>
      </w:r>
      <w:r w:rsid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как-то использовать,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она это делает.</w:t>
      </w:r>
      <w:r w:rsidR="00D44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Кошка не знает, что она кошка, поэтому если мы ее назовем свиньей, она не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обидится</w:t>
      </w:r>
      <w:r w:rsidR="00D44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человек – это единственное существо, которое может быть не человеком. Быть человеком значит специфически проявлять себя как человек: этика и эстетика. Человек сам решает проявлять себя как человек или нет, то есть он управляет бытием. Он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определяет,</w:t>
      </w:r>
      <w:r w:rsidR="00D44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есть то, что ты воспринимаешь.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Протагор</w:t>
      </w:r>
      <w:r w:rsidR="00D44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говорит: «каждая вещь такова, каковой кажется для того кому кажется». Специфика бытия зависит от восприятия человеком от того, что он воспринимает. Сократ говорил: «сущность всегда одна»</w:t>
      </w:r>
      <w:r w:rsid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. Например,</w:t>
      </w:r>
      <w:r w:rsidR="00D44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мы назовем стол бабочкой, это же мы будем неадекватными.</w:t>
      </w:r>
    </w:p>
    <w:p w:rsidR="00D4467E" w:rsidRDefault="00D4467E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 вот </w:t>
      </w:r>
      <w:r w:rsidR="003C73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Платон утверждал, что сущность вещи есть бытие, это есть чистый </w:t>
      </w:r>
      <w:r w:rsidR="005E54C3">
        <w:rPr>
          <w:rFonts w:ascii="Times New Roman" w:hAnsi="Times New Roman" w:cs="Times New Roman"/>
          <w:sz w:val="28"/>
          <w:szCs w:val="28"/>
          <w:shd w:val="clear" w:color="auto" w:fill="FFFFFF"/>
        </w:rPr>
        <w:t>Эйдес</w:t>
      </w:r>
      <w:r w:rsidR="003C7317">
        <w:rPr>
          <w:rFonts w:ascii="Times New Roman" w:hAnsi="Times New Roman" w:cs="Times New Roman"/>
          <w:sz w:val="28"/>
          <w:szCs w:val="28"/>
          <w:shd w:val="clear" w:color="auto" w:fill="FFFFFF"/>
        </w:rPr>
        <w:t>, а чувственно воспринимаемые – это только копии вещей.</w:t>
      </w:r>
    </w:p>
    <w:p w:rsidR="003C7317" w:rsidRDefault="003C7317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11. </w:t>
      </w:r>
      <w:r w:rsidRPr="003C7317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Сократ критиковал софистов?</w:t>
      </w:r>
    </w:p>
    <w:p w:rsidR="00D4467E" w:rsidRDefault="004904AD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камнем столкновения – стала теория истины</w:t>
      </w:r>
      <w:r w:rsidR="005E54C3">
        <w:rPr>
          <w:rFonts w:ascii="Times New Roman" w:hAnsi="Times New Roman" w:cs="Times New Roman"/>
          <w:sz w:val="28"/>
          <w:szCs w:val="28"/>
        </w:rPr>
        <w:t>. Со</w:t>
      </w:r>
      <w:r>
        <w:rPr>
          <w:rFonts w:ascii="Times New Roman" w:hAnsi="Times New Roman" w:cs="Times New Roman"/>
          <w:sz w:val="28"/>
          <w:szCs w:val="28"/>
        </w:rPr>
        <w:t xml:space="preserve">фисты говорили: «так как человек определяет каждую вещь, что она существует, все существующее, что оно существует, несуществующее, что оно не существует». Т.е. только человек определяет, что есть бытие. Если человек – мера всех вещей, то получается о всем, что мы воспринимаем, мы можем судить двояко. И истиной будет любая позиция, к которой я могу привести логику. Потому что доказать – это значит убедить, говорить – это значит предоставить логику. Получается, все что логично – все </w:t>
      </w:r>
      <w:r w:rsidR="005E54C3">
        <w:rPr>
          <w:rFonts w:ascii="Times New Roman" w:hAnsi="Times New Roman" w:cs="Times New Roman"/>
          <w:sz w:val="28"/>
          <w:szCs w:val="28"/>
        </w:rPr>
        <w:t xml:space="preserve">истинно, это реляционное понимание истины. Сократ говорил: «ничего подобного». Ничего – это значит ни общего, ни частного, потому что частное знание зависит от общего, а абсолютным знанием мы не владеем. Т.к. человек космичен, значит он по природе – благ </w:t>
      </w:r>
      <w:r w:rsidR="003001EC">
        <w:rPr>
          <w:rFonts w:ascii="Times New Roman" w:hAnsi="Times New Roman" w:cs="Times New Roman"/>
          <w:sz w:val="28"/>
          <w:szCs w:val="28"/>
        </w:rPr>
        <w:t>и,</w:t>
      </w:r>
      <w:r w:rsidR="009C385C">
        <w:rPr>
          <w:rFonts w:ascii="Times New Roman" w:hAnsi="Times New Roman" w:cs="Times New Roman"/>
          <w:sz w:val="28"/>
          <w:szCs w:val="28"/>
        </w:rPr>
        <w:t xml:space="preserve"> </w:t>
      </w:r>
      <w:r w:rsidR="005E54C3">
        <w:rPr>
          <w:rFonts w:ascii="Times New Roman" w:hAnsi="Times New Roman" w:cs="Times New Roman"/>
          <w:sz w:val="28"/>
          <w:szCs w:val="28"/>
        </w:rPr>
        <w:t>если космичен, значит Логос создает это благо, получается его ум – это ум мирового ума. А значит логику этого Космоса, этого мира я провижу, а значит в той степени в которой я могу мыслить, размышлять, то я могу поддержать этот Космос в порядке. Т.е. понятия преднамеренного зла не было.</w:t>
      </w:r>
      <w:r w:rsidR="003001EC">
        <w:rPr>
          <w:rFonts w:ascii="Times New Roman" w:hAnsi="Times New Roman" w:cs="Times New Roman"/>
          <w:sz w:val="28"/>
          <w:szCs w:val="28"/>
        </w:rPr>
        <w:t xml:space="preserve"> Т.е. Сократ отстаивал существование абсолютной истины. </w:t>
      </w:r>
    </w:p>
    <w:p w:rsidR="003001EC" w:rsidRDefault="003001EC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12. </w:t>
      </w:r>
      <w:r w:rsidRP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Аристотель критиковал Платона</w:t>
      </w:r>
      <w:r w:rsidRPr="003001EC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323ECA" w:rsidRDefault="00902F03" w:rsidP="00323EC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13. </w:t>
      </w:r>
      <w:r w:rsidRPr="00902F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чем суть теории </w:t>
      </w:r>
      <w:proofErr w:type="spellStart"/>
      <w:r w:rsidRPr="00902F03">
        <w:rPr>
          <w:rFonts w:ascii="Times New Roman" w:hAnsi="Times New Roman" w:cs="Times New Roman"/>
          <w:sz w:val="28"/>
          <w:szCs w:val="28"/>
          <w:shd w:val="clear" w:color="auto" w:fill="FFFFFF"/>
        </w:rPr>
        <w:t>эйдосов</w:t>
      </w:r>
      <w:proofErr w:type="spellEnd"/>
      <w:r w:rsidRPr="00902F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Платона?</w:t>
      </w:r>
    </w:p>
    <w:p w:rsidR="00902F03" w:rsidRPr="00902F03" w:rsidRDefault="00323ECA" w:rsidP="00323EC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ECA">
        <w:rPr>
          <w:rFonts w:ascii="Times New Roman" w:hAnsi="Times New Roman" w:cs="Times New Roman"/>
          <w:color w:val="000000"/>
          <w:sz w:val="28"/>
          <w:szCs w:val="28"/>
        </w:rPr>
        <w:t>Об идеях: человек идет от идей к вещам. Сначала идеи-образцы, потом вещи их воплощающие– действительность, мир вещей – тень.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3ECA">
        <w:rPr>
          <w:rFonts w:ascii="Times New Roman" w:hAnsi="Times New Roman" w:cs="Times New Roman"/>
          <w:color w:val="000000"/>
          <w:sz w:val="28"/>
          <w:szCs w:val="28"/>
        </w:rPr>
        <w:t>Первооснова – мир идей. Их нельзя пощупать, увидеть и осязать, их можно созерцать только умом, через понятия.</w:t>
      </w:r>
      <w:r>
        <w:rPr>
          <w:color w:val="000000"/>
          <w:sz w:val="28"/>
          <w:szCs w:val="28"/>
        </w:rPr>
        <w:t xml:space="preserve"> </w:t>
      </w:r>
      <w:r w:rsidRPr="00323ECA">
        <w:rPr>
          <w:rFonts w:ascii="Times New Roman" w:hAnsi="Times New Roman" w:cs="Times New Roman"/>
          <w:color w:val="000000"/>
          <w:sz w:val="28"/>
          <w:szCs w:val="28"/>
        </w:rPr>
        <w:t>Основной вопрос философии он решает однозначно - идеалистически. Материальный мир, который нас окружает и который мы познаем своими чувствами, является, согласно Платону, лишь "тенью" и произведен от мира идей, т. е. материальный мир вторичен. Действительные, реальные вещи представляют собой соединение априорной идеи (подлинного бытия) с пассивной, бесформенной "принимающей" материей (небытием).  Отношение идеи (бытия) и реальных вещей (кажущегося бытия) является важной частью философского учения Платона. Чувственно воспринимаемые предметы не что иное, как подобие, тень, в которых отражены определенные образцы - идеи.</w:t>
      </w:r>
      <w:bookmarkStart w:id="0" w:name="_GoBack"/>
      <w:bookmarkEnd w:id="0"/>
    </w:p>
    <w:p w:rsidR="009C385C" w:rsidRDefault="009C385C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14. </w:t>
      </w:r>
      <w:r w:rsidRPr="009C385C">
        <w:rPr>
          <w:rFonts w:ascii="Times New Roman" w:hAnsi="Times New Roman" w:cs="Times New Roman"/>
          <w:sz w:val="28"/>
          <w:szCs w:val="28"/>
          <w:shd w:val="clear" w:color="auto" w:fill="FFFFFF"/>
        </w:rPr>
        <w:t>Учение о государстве Платон. Основные идей.</w:t>
      </w:r>
    </w:p>
    <w:p w:rsidR="009C385C" w:rsidRDefault="009C385C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Теория о государстве – кто чем должен заниматься. Есть 3 типа души. И в зависимости от того, какой тип души у человека является доминирующим,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он должен заниматься определенным видом деятельности. </w:t>
      </w:r>
      <w:r w:rsidR="00902F03">
        <w:rPr>
          <w:rFonts w:ascii="Times New Roman" w:hAnsi="Times New Roman" w:cs="Times New Roman"/>
          <w:sz w:val="28"/>
          <w:szCs w:val="28"/>
          <w:shd w:val="clear" w:color="auto" w:fill="FFFFFF"/>
        </w:rPr>
        <w:t>Платон считает, что только философы должны быть правителями, потому что они могут пренебречь интересами большинства и собственными, ради идеи блага как таковой (во благо Космосу). Т.е. они могут видеть истинные сущности вещей.</w:t>
      </w:r>
    </w:p>
    <w:p w:rsidR="003001EC" w:rsidRDefault="00902F03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902F03">
        <w:rPr>
          <w:rFonts w:ascii="Times New Roman" w:hAnsi="Times New Roman" w:cs="Times New Roman"/>
          <w:sz w:val="28"/>
          <w:szCs w:val="28"/>
          <w:shd w:val="clear" w:color="auto" w:fill="FFFFFF"/>
        </w:rPr>
        <w:t>Неоплатоники. Суть идеи эманации единого.</w:t>
      </w:r>
    </w:p>
    <w:p w:rsidR="00902F03" w:rsidRDefault="00902F03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Космос устроен по принципу – все есть единое. Единое – это все что есть, бытие одно. Оно эманирует в мировой ум, в мировую душу и в материальный мир. Эманация – более явное проявление. </w:t>
      </w:r>
    </w:p>
    <w:p w:rsidR="00902F03" w:rsidRPr="003001EC" w:rsidRDefault="00902F03" w:rsidP="00CB1D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02F03" w:rsidRPr="0030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CB"/>
    <w:rsid w:val="00294A8E"/>
    <w:rsid w:val="003001EC"/>
    <w:rsid w:val="00323ECA"/>
    <w:rsid w:val="003C7317"/>
    <w:rsid w:val="004904AD"/>
    <w:rsid w:val="004A12CB"/>
    <w:rsid w:val="005E54C3"/>
    <w:rsid w:val="00902F03"/>
    <w:rsid w:val="009C385C"/>
    <w:rsid w:val="009C6B36"/>
    <w:rsid w:val="00C90C00"/>
    <w:rsid w:val="00CB1D10"/>
    <w:rsid w:val="00CD6773"/>
    <w:rsid w:val="00D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5054"/>
  <w15:chartTrackingRefBased/>
  <w15:docId w15:val="{E9E4F4F6-24C7-4D95-8BB3-D002849A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7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4</cp:revision>
  <dcterms:created xsi:type="dcterms:W3CDTF">2018-03-11T06:17:00Z</dcterms:created>
  <dcterms:modified xsi:type="dcterms:W3CDTF">2018-03-11T15:15:00Z</dcterms:modified>
</cp:coreProperties>
</file>