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1.</w:t>
      </w:r>
      <w:r w:rsidRPr="007F2EF2">
        <w:rPr>
          <w:rFonts w:ascii="Times New Roman" w:hAnsi="Times New Roman" w:cs="Times New Roman"/>
          <w:b/>
          <w:sz w:val="28"/>
          <w:szCs w:val="24"/>
          <w:highlight w:val="yellow"/>
        </w:rPr>
        <w:tab/>
        <w:t>Что такое секционирование таблиц?</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sz w:val="28"/>
          <w:szCs w:val="24"/>
        </w:rPr>
        <w:t>Метод, позволяющий хранить сегмент данных, такой как таблица, в виде нескольких сегментов, сохраняя логическую монолитную структуру</w:t>
      </w:r>
    </w:p>
    <w:p w:rsidR="00E8275D" w:rsidRPr="007F2EF2" w:rsidRDefault="00E8275D" w:rsidP="00E8275D">
      <w:pPr>
        <w:spacing w:after="0"/>
        <w:rPr>
          <w:rFonts w:ascii="Times New Roman" w:hAnsi="Times New Roman" w:cs="Times New Roman"/>
          <w:sz w:val="28"/>
          <w:szCs w:val="24"/>
        </w:rPr>
      </w:pPr>
    </w:p>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2.</w:t>
      </w:r>
      <w:r w:rsidRPr="007F2EF2">
        <w:rPr>
          <w:rFonts w:ascii="Times New Roman" w:hAnsi="Times New Roman" w:cs="Times New Roman"/>
          <w:b/>
          <w:sz w:val="28"/>
          <w:szCs w:val="24"/>
          <w:highlight w:val="yellow"/>
        </w:rPr>
        <w:tab/>
        <w:t>В каких случаях целесообразно применять секционирование?</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sz w:val="28"/>
          <w:szCs w:val="24"/>
        </w:rPr>
        <w:t xml:space="preserve">Первой и наиболее часто решаемой задачей при секционировании является </w:t>
      </w:r>
      <w:r w:rsidRPr="00344D3D">
        <w:rPr>
          <w:rFonts w:ascii="Times New Roman" w:hAnsi="Times New Roman" w:cs="Times New Roman"/>
          <w:b/>
          <w:sz w:val="28"/>
          <w:szCs w:val="24"/>
        </w:rPr>
        <w:t>повышение производительности работы SQL-запросов</w:t>
      </w:r>
      <w:r w:rsidRPr="007F2EF2">
        <w:rPr>
          <w:rFonts w:ascii="Times New Roman" w:hAnsi="Times New Roman" w:cs="Times New Roman"/>
          <w:sz w:val="28"/>
          <w:szCs w:val="24"/>
        </w:rPr>
        <w:t xml:space="preserve">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секциях). Кроме того, </w:t>
      </w:r>
      <w:r w:rsidRPr="00344D3D">
        <w:rPr>
          <w:rFonts w:ascii="Times New Roman" w:hAnsi="Times New Roman" w:cs="Times New Roman"/>
          <w:b/>
          <w:sz w:val="28"/>
          <w:szCs w:val="24"/>
        </w:rPr>
        <w:t>разбиение таблицы на секции позволяет увеличит скорость обработки таблицы за счет использования параллелизма</w:t>
      </w:r>
      <w:r w:rsidRPr="007F2EF2">
        <w:rPr>
          <w:rFonts w:ascii="Times New Roman" w:hAnsi="Times New Roman" w:cs="Times New Roman"/>
          <w:sz w:val="28"/>
          <w:szCs w:val="24"/>
        </w:rPr>
        <w:t>.</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sz w:val="28"/>
          <w:szCs w:val="24"/>
        </w:rPr>
        <w:t xml:space="preserve">Вторая задача, которая нашла широкое применение в нашей организации, </w:t>
      </w:r>
      <w:proofErr w:type="gramStart"/>
      <w:r w:rsidRPr="007F2EF2">
        <w:rPr>
          <w:rFonts w:ascii="Times New Roman" w:hAnsi="Times New Roman" w:cs="Times New Roman"/>
          <w:sz w:val="28"/>
          <w:szCs w:val="24"/>
        </w:rPr>
        <w:t>- это</w:t>
      </w:r>
      <w:proofErr w:type="gramEnd"/>
      <w:r w:rsidRPr="007F2EF2">
        <w:rPr>
          <w:rFonts w:ascii="Times New Roman" w:hAnsi="Times New Roman" w:cs="Times New Roman"/>
          <w:sz w:val="28"/>
          <w:szCs w:val="24"/>
        </w:rPr>
        <w:t xml:space="preserve"> </w:t>
      </w:r>
      <w:r w:rsidRPr="00344D3D">
        <w:rPr>
          <w:rFonts w:ascii="Times New Roman" w:hAnsi="Times New Roman" w:cs="Times New Roman"/>
          <w:b/>
          <w:sz w:val="28"/>
          <w:szCs w:val="24"/>
        </w:rPr>
        <w:t>быстрое удаление значительного числа строк в больших таблицах</w:t>
      </w:r>
      <w:r w:rsidRPr="007F2EF2">
        <w:rPr>
          <w:rFonts w:ascii="Times New Roman" w:hAnsi="Times New Roman" w:cs="Times New Roman"/>
          <w:sz w:val="28"/>
          <w:szCs w:val="24"/>
        </w:rPr>
        <w:t xml:space="preserve"> за счет выполнения операции </w:t>
      </w:r>
      <w:proofErr w:type="spellStart"/>
      <w:r w:rsidRPr="007F2EF2">
        <w:rPr>
          <w:rFonts w:ascii="Times New Roman" w:hAnsi="Times New Roman" w:cs="Times New Roman"/>
          <w:sz w:val="28"/>
          <w:szCs w:val="24"/>
        </w:rPr>
        <w:t>truncate</w:t>
      </w:r>
      <w:proofErr w:type="spellEnd"/>
      <w:r w:rsidRPr="007F2EF2">
        <w:rPr>
          <w:rFonts w:ascii="Times New Roman" w:hAnsi="Times New Roman" w:cs="Times New Roman"/>
          <w:sz w:val="28"/>
          <w:szCs w:val="24"/>
        </w:rPr>
        <w:t xml:space="preserve"> секций.</w:t>
      </w:r>
    </w:p>
    <w:p w:rsidR="00E8275D" w:rsidRPr="007F2EF2" w:rsidRDefault="00E8275D" w:rsidP="00E8275D">
      <w:pPr>
        <w:spacing w:after="0"/>
        <w:rPr>
          <w:rFonts w:ascii="Times New Roman" w:hAnsi="Times New Roman" w:cs="Times New Roman"/>
          <w:sz w:val="28"/>
          <w:szCs w:val="24"/>
        </w:rPr>
      </w:pPr>
    </w:p>
    <w:p w:rsidR="005A4775" w:rsidRPr="005A4775" w:rsidRDefault="00636E60" w:rsidP="00E8275D">
      <w:pPr>
        <w:spacing w:after="0"/>
        <w:rPr>
          <w:rFonts w:ascii="Times New Roman" w:hAnsi="Times New Roman" w:cs="Times New Roman"/>
          <w:b/>
          <w:sz w:val="28"/>
          <w:szCs w:val="24"/>
          <w:highlight w:val="yellow"/>
        </w:rPr>
      </w:pPr>
      <w:r w:rsidRPr="007F2EF2">
        <w:rPr>
          <w:rFonts w:ascii="Times New Roman" w:hAnsi="Times New Roman" w:cs="Times New Roman"/>
          <w:b/>
          <w:sz w:val="28"/>
          <w:szCs w:val="24"/>
          <w:highlight w:val="yellow"/>
        </w:rPr>
        <w:t>3.</w:t>
      </w:r>
      <w:r w:rsidRPr="007F2EF2">
        <w:rPr>
          <w:rFonts w:ascii="Times New Roman" w:hAnsi="Times New Roman" w:cs="Times New Roman"/>
          <w:b/>
          <w:sz w:val="28"/>
          <w:szCs w:val="24"/>
          <w:highlight w:val="yellow"/>
        </w:rPr>
        <w:tab/>
        <w:t>Объясните принцип секционирования для всех типов секционирования, которые использовались в заданиях лабораторной работы.</w:t>
      </w:r>
    </w:p>
    <w:p w:rsidR="005A4775" w:rsidRPr="007F2EF2" w:rsidRDefault="005A4775" w:rsidP="00E8275D">
      <w:pPr>
        <w:spacing w:after="0"/>
        <w:rPr>
          <w:rFonts w:ascii="Times New Roman" w:hAnsi="Times New Roman" w:cs="Times New Roman"/>
          <w:b/>
          <w:sz w:val="28"/>
          <w:szCs w:val="24"/>
        </w:rPr>
      </w:pPr>
      <w:r>
        <w:br/>
      </w:r>
      <w:r>
        <w:rPr>
          <w:rFonts w:ascii="Segoe UI" w:hAnsi="Segoe UI" w:cs="Segoe UI"/>
          <w:color w:val="D1D5DB"/>
          <w:shd w:val="clear" w:color="auto" w:fill="343541"/>
        </w:rPr>
        <w:t>Принцип секционирования относится к делению данных на части (секции) для более эффективного управления ресурсами. Примеры включают секционирование памяти, разделение жесткого диска, организацию данных в базах данных и обработку изображений. Этот принцип позволяет оптимизировать работу системы, улучшить производительность и лучше структурировать данные.</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sz w:val="28"/>
          <w:szCs w:val="24"/>
        </w:rPr>
        <w:t xml:space="preserve">Секционирование по диапазону ключей, или </w:t>
      </w:r>
      <w:r w:rsidRPr="007F2EF2">
        <w:rPr>
          <w:rFonts w:ascii="Times New Roman" w:hAnsi="Times New Roman" w:cs="Times New Roman"/>
          <w:b/>
          <w:sz w:val="28"/>
          <w:szCs w:val="24"/>
          <w:u w:val="single"/>
        </w:rPr>
        <w:t>диапазонное секционирование</w:t>
      </w:r>
      <w:r w:rsidRPr="007F2EF2">
        <w:rPr>
          <w:rFonts w:ascii="Times New Roman" w:hAnsi="Times New Roman" w:cs="Times New Roman"/>
          <w:sz w:val="28"/>
          <w:szCs w:val="24"/>
        </w:rPr>
        <w:t xml:space="preserve">, — популярный способ секционирования таблиц </w:t>
      </w:r>
      <w:proofErr w:type="spellStart"/>
      <w:r w:rsidRPr="007F2EF2">
        <w:rPr>
          <w:rFonts w:ascii="Times New Roman" w:hAnsi="Times New Roman" w:cs="Times New Roman"/>
          <w:sz w:val="28"/>
          <w:szCs w:val="24"/>
        </w:rPr>
        <w:t>Oracle</w:t>
      </w:r>
      <w:proofErr w:type="spellEnd"/>
      <w:r w:rsidRPr="007F2EF2">
        <w:rPr>
          <w:rFonts w:ascii="Times New Roman" w:hAnsi="Times New Roman" w:cs="Times New Roman"/>
          <w:sz w:val="28"/>
          <w:szCs w:val="24"/>
        </w:rPr>
        <w:t xml:space="preserve">, который стал первым типом секционирования, представленным </w:t>
      </w:r>
      <w:proofErr w:type="spellStart"/>
      <w:r w:rsidRPr="007F2EF2">
        <w:rPr>
          <w:rFonts w:ascii="Times New Roman" w:hAnsi="Times New Roman" w:cs="Times New Roman"/>
          <w:sz w:val="28"/>
          <w:szCs w:val="24"/>
        </w:rPr>
        <w:t>Oracle</w:t>
      </w:r>
      <w:proofErr w:type="spellEnd"/>
      <w:r w:rsidRPr="007F2EF2">
        <w:rPr>
          <w:rFonts w:ascii="Times New Roman" w:hAnsi="Times New Roman" w:cs="Times New Roman"/>
          <w:sz w:val="28"/>
          <w:szCs w:val="24"/>
        </w:rPr>
        <w:t>. 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b/>
          <w:sz w:val="28"/>
          <w:szCs w:val="24"/>
          <w:u w:val="single"/>
        </w:rPr>
        <w:t>Интервальное секционирование</w:t>
      </w:r>
      <w:r w:rsidRPr="007F2EF2">
        <w:rPr>
          <w:rFonts w:ascii="Times New Roman" w:hAnsi="Times New Roman" w:cs="Times New Roman"/>
          <w:sz w:val="28"/>
          <w:szCs w:val="24"/>
        </w:rPr>
        <w:t xml:space="preserve">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w:t>
      </w:r>
      <w:proofErr w:type="spellStart"/>
      <w:r w:rsidRPr="007F2EF2">
        <w:rPr>
          <w:rFonts w:ascii="Times New Roman" w:hAnsi="Times New Roman" w:cs="Times New Roman"/>
          <w:sz w:val="28"/>
          <w:szCs w:val="24"/>
        </w:rPr>
        <w:t>однодиапазонный</w:t>
      </w:r>
      <w:proofErr w:type="spellEnd"/>
      <w:r w:rsidRPr="007F2EF2">
        <w:rPr>
          <w:rFonts w:ascii="Times New Roman" w:hAnsi="Times New Roman" w:cs="Times New Roman"/>
          <w:sz w:val="28"/>
          <w:szCs w:val="24"/>
        </w:rPr>
        <w:t xml:space="preserve"> раздел или многодиапазонные разделы, максимальное значение ключа диапазонного секционирования называется точкой перехода (</w:t>
      </w:r>
      <w:proofErr w:type="spellStart"/>
      <w:r w:rsidRPr="007F2EF2">
        <w:rPr>
          <w:rFonts w:ascii="Times New Roman" w:hAnsi="Times New Roman" w:cs="Times New Roman"/>
          <w:sz w:val="28"/>
          <w:szCs w:val="24"/>
        </w:rPr>
        <w:t>transition</w:t>
      </w:r>
      <w:proofErr w:type="spellEnd"/>
      <w:r w:rsidRPr="007F2EF2">
        <w:rPr>
          <w:rFonts w:ascii="Times New Roman" w:hAnsi="Times New Roman" w:cs="Times New Roman"/>
          <w:sz w:val="28"/>
          <w:szCs w:val="24"/>
        </w:rPr>
        <w:t xml:space="preserve"> </w:t>
      </w:r>
      <w:proofErr w:type="spellStart"/>
      <w:r w:rsidRPr="007F2EF2">
        <w:rPr>
          <w:rFonts w:ascii="Times New Roman" w:hAnsi="Times New Roman" w:cs="Times New Roman"/>
          <w:sz w:val="28"/>
          <w:szCs w:val="24"/>
        </w:rPr>
        <w:t>point</w:t>
      </w:r>
      <w:proofErr w:type="spellEnd"/>
      <w:r w:rsidRPr="007F2EF2">
        <w:rPr>
          <w:rFonts w:ascii="Times New Roman" w:hAnsi="Times New Roman" w:cs="Times New Roman"/>
          <w:sz w:val="28"/>
          <w:szCs w:val="24"/>
        </w:rPr>
        <w:t>). После того, как данные пересекают точку перехода, база данных автоматически создает интервальные разделы.</w:t>
      </w:r>
    </w:p>
    <w:p w:rsidR="00636E60" w:rsidRPr="007F2EF2" w:rsidRDefault="00636E60" w:rsidP="00E8275D">
      <w:pPr>
        <w:spacing w:after="0"/>
        <w:rPr>
          <w:rFonts w:ascii="Times New Roman" w:hAnsi="Times New Roman" w:cs="Times New Roman"/>
          <w:sz w:val="28"/>
          <w:szCs w:val="24"/>
        </w:rPr>
      </w:pPr>
    </w:p>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4.</w:t>
      </w:r>
      <w:r w:rsidRPr="007F2EF2">
        <w:rPr>
          <w:rFonts w:ascii="Times New Roman" w:hAnsi="Times New Roman" w:cs="Times New Roman"/>
          <w:b/>
          <w:sz w:val="28"/>
          <w:szCs w:val="24"/>
          <w:highlight w:val="yellow"/>
        </w:rPr>
        <w:tab/>
        <w:t>Перечислите названия типов секционирования, которые не использовались в заданиях лабораторной работы.</w:t>
      </w:r>
      <w:r w:rsidRPr="007F2EF2">
        <w:rPr>
          <w:rFonts w:ascii="Times New Roman" w:hAnsi="Times New Roman" w:cs="Times New Roman"/>
          <w:b/>
          <w:sz w:val="28"/>
          <w:szCs w:val="24"/>
        </w:rPr>
        <w:t xml:space="preserve"> </w:t>
      </w:r>
    </w:p>
    <w:p w:rsidR="00747F67" w:rsidRPr="007F2EF2" w:rsidRDefault="00747F67" w:rsidP="00747F67">
      <w:pPr>
        <w:pStyle w:val="a4"/>
        <w:rPr>
          <w:sz w:val="28"/>
          <w:u w:val="single"/>
          <w:lang w:val="ru-RU"/>
        </w:rPr>
      </w:pPr>
      <w:r w:rsidRPr="007F2EF2">
        <w:rPr>
          <w:sz w:val="28"/>
          <w:u w:val="single"/>
          <w:lang w:val="ru-RU"/>
        </w:rPr>
        <w:t>По виртуальному столбцу, ссылочное, композитное</w:t>
      </w:r>
    </w:p>
    <w:p w:rsidR="00747F67" w:rsidRPr="007F2EF2" w:rsidRDefault="00747F67" w:rsidP="00747F67">
      <w:pPr>
        <w:pStyle w:val="a4"/>
        <w:rPr>
          <w:sz w:val="28"/>
          <w:lang w:val="ru-RU"/>
        </w:rPr>
      </w:pPr>
      <w:r w:rsidRPr="007F2EF2">
        <w:rPr>
          <w:sz w:val="28"/>
          <w:lang w:val="ru-RU"/>
        </w:rPr>
        <w:lastRenderedPageBreak/>
        <w:t>Композитное</w:t>
      </w:r>
    </w:p>
    <w:p w:rsidR="00747F67" w:rsidRPr="007F2EF2" w:rsidRDefault="00747F67" w:rsidP="00747F67">
      <w:pPr>
        <w:pStyle w:val="a4"/>
        <w:rPr>
          <w:sz w:val="28"/>
          <w:lang w:val="ru-RU"/>
        </w:rPr>
      </w:pPr>
      <w:r w:rsidRPr="007F2EF2">
        <w:rPr>
          <w:sz w:val="28"/>
          <w:lang w:val="ru-RU"/>
        </w:rPr>
        <w:t>Двухуровневое секционирование (допускается 2 уровня секционирования</w:t>
      </w:r>
      <w:r w:rsidR="007F3F45" w:rsidRPr="007F2EF2">
        <w:rPr>
          <w:sz w:val="28"/>
          <w:lang w:val="ru-RU"/>
        </w:rPr>
        <w:t xml:space="preserve"> </w:t>
      </w:r>
      <w:r w:rsidRPr="007F2EF2">
        <w:rPr>
          <w:sz w:val="28"/>
          <w:lang w:val="ru-RU"/>
        </w:rPr>
        <w:t>(секции и подсекции)).</w:t>
      </w:r>
    </w:p>
    <w:p w:rsidR="00747F67" w:rsidRPr="007F2EF2" w:rsidRDefault="00747F67" w:rsidP="00747F67">
      <w:pPr>
        <w:pStyle w:val="a4"/>
        <w:rPr>
          <w:sz w:val="28"/>
          <w:lang w:val="ru-RU"/>
        </w:rPr>
      </w:pPr>
      <w:proofErr w:type="spellStart"/>
      <w:r w:rsidRPr="007F2EF2">
        <w:rPr>
          <w:sz w:val="28"/>
          <w:lang w:val="ru-RU"/>
        </w:rPr>
        <w:t>Эквисекционирование</w:t>
      </w:r>
      <w:proofErr w:type="spellEnd"/>
    </w:p>
    <w:p w:rsidR="00747F67" w:rsidRPr="007F2EF2" w:rsidRDefault="00747F67" w:rsidP="00747F67">
      <w:pPr>
        <w:pStyle w:val="a4"/>
        <w:rPr>
          <w:sz w:val="28"/>
          <w:lang w:val="ru-RU"/>
        </w:rPr>
      </w:pPr>
      <w:r w:rsidRPr="007F2EF2">
        <w:rPr>
          <w:sz w:val="28"/>
          <w:lang w:val="ru-RU"/>
        </w:rPr>
        <w:t xml:space="preserve">Объекты </w:t>
      </w:r>
      <w:proofErr w:type="spellStart"/>
      <w:r w:rsidRPr="007F2EF2">
        <w:rPr>
          <w:sz w:val="28"/>
          <w:lang w:val="ru-RU"/>
        </w:rPr>
        <w:t>эквисекционированы</w:t>
      </w:r>
      <w:proofErr w:type="spellEnd"/>
      <w:r w:rsidRPr="007F2EF2">
        <w:rPr>
          <w:sz w:val="28"/>
          <w:lang w:val="ru-RU"/>
        </w:rPr>
        <w:t xml:space="preserve">, если они секционированы одинаковым образом (общий метод секционирования, равное количество секций, те же границы, количество, порядок и типы столбцов в ключе). Объекты могут быть </w:t>
      </w:r>
      <w:proofErr w:type="spellStart"/>
      <w:r w:rsidRPr="007F2EF2">
        <w:rPr>
          <w:sz w:val="28"/>
          <w:lang w:val="ru-RU"/>
        </w:rPr>
        <w:t>эквисекционированы</w:t>
      </w:r>
      <w:proofErr w:type="spellEnd"/>
      <w:r w:rsidRPr="007F2EF2">
        <w:rPr>
          <w:sz w:val="28"/>
          <w:lang w:val="ru-RU"/>
        </w:rPr>
        <w:t xml:space="preserve"> на одном или разных </w:t>
      </w:r>
      <w:proofErr w:type="gramStart"/>
      <w:r w:rsidRPr="007F2EF2">
        <w:rPr>
          <w:sz w:val="28"/>
          <w:lang w:val="ru-RU"/>
        </w:rPr>
        <w:t>уровнях(</w:t>
      </w:r>
      <w:proofErr w:type="gramEnd"/>
      <w:r w:rsidRPr="007F2EF2">
        <w:rPr>
          <w:sz w:val="28"/>
          <w:lang w:val="ru-RU"/>
        </w:rPr>
        <w:t>секции, подсекции).</w:t>
      </w:r>
    </w:p>
    <w:p w:rsidR="00747F67" w:rsidRPr="007F2EF2" w:rsidRDefault="00747F67" w:rsidP="00747F67">
      <w:pPr>
        <w:pStyle w:val="a4"/>
        <w:rPr>
          <w:sz w:val="28"/>
          <w:lang w:val="ru-RU"/>
        </w:rPr>
      </w:pPr>
      <w:r w:rsidRPr="007F2EF2">
        <w:rPr>
          <w:sz w:val="28"/>
          <w:lang w:val="ru-RU"/>
        </w:rPr>
        <w:t>Секционирование по ссылке</w:t>
      </w:r>
    </w:p>
    <w:p w:rsidR="00747F67" w:rsidRPr="007F2EF2" w:rsidRDefault="00747F67" w:rsidP="00747F67">
      <w:pPr>
        <w:pStyle w:val="a4"/>
        <w:rPr>
          <w:sz w:val="28"/>
          <w:lang w:val="ru-RU"/>
        </w:rPr>
      </w:pPr>
      <w:r w:rsidRPr="007F2EF2">
        <w:rPr>
          <w:sz w:val="28"/>
          <w:lang w:val="ru-RU"/>
        </w:rPr>
        <w:t>Ссылочное секционирование выполняется только, если таблицы явным образом связаны ссылочными ограничениями целостности (метод и ключ секционирования подчиненной таблицы наследуются из главной). Манипуляции с секциями главной таблицы автоматически отражаются на секциях подчиненной, наблюдается каскадный эффект, если описана цепочка связанных и секционируемых по ссылке таблиц (ссылочное секционирование тоже наследуется).</w:t>
      </w:r>
    </w:p>
    <w:p w:rsidR="00747F67" w:rsidRPr="007F2EF2" w:rsidRDefault="00747F67" w:rsidP="00747F67">
      <w:pPr>
        <w:pStyle w:val="a4"/>
        <w:rPr>
          <w:sz w:val="28"/>
          <w:lang w:val="ru-RU"/>
        </w:rPr>
      </w:pPr>
      <w:r w:rsidRPr="007F2EF2">
        <w:rPr>
          <w:sz w:val="28"/>
          <w:lang w:val="ru-RU"/>
        </w:rPr>
        <w:t>По виртуальному столбцу</w:t>
      </w:r>
    </w:p>
    <w:p w:rsidR="00747F67" w:rsidRPr="007F2EF2" w:rsidRDefault="00747F67" w:rsidP="00747F67">
      <w:pPr>
        <w:pStyle w:val="a4"/>
        <w:rPr>
          <w:sz w:val="28"/>
          <w:lang w:val="ru-RU"/>
        </w:rPr>
      </w:pPr>
      <w:r w:rsidRPr="007F2EF2">
        <w:rPr>
          <w:sz w:val="28"/>
          <w:lang w:val="ru-RU"/>
        </w:rPr>
        <w:t>Виртуальные столбцы – столбцы в таблице, значения в которых вычисляются динамически, "на лету", при обращении к таблице (данные в таблице физически не хранятся).</w:t>
      </w:r>
    </w:p>
    <w:p w:rsidR="00747F67" w:rsidRPr="007F2EF2" w:rsidRDefault="00747F67" w:rsidP="00747F67">
      <w:pPr>
        <w:pStyle w:val="a4"/>
        <w:rPr>
          <w:sz w:val="28"/>
          <w:lang w:val="ru-RU"/>
        </w:rPr>
      </w:pPr>
      <w:r w:rsidRPr="007F2EF2">
        <w:rPr>
          <w:sz w:val="28"/>
          <w:lang w:val="ru-RU"/>
        </w:rPr>
        <w:t>Системное секционирование</w:t>
      </w:r>
    </w:p>
    <w:p w:rsidR="00747F67" w:rsidRPr="007F2EF2" w:rsidRDefault="00747F67" w:rsidP="00747F67">
      <w:pPr>
        <w:pStyle w:val="a4"/>
        <w:rPr>
          <w:sz w:val="28"/>
          <w:lang w:val="ru-RU"/>
        </w:rPr>
      </w:pPr>
      <w:r w:rsidRPr="007F2EF2">
        <w:rPr>
          <w:sz w:val="28"/>
          <w:lang w:val="ru-RU"/>
        </w:rPr>
        <w:t>Системное секционирование -- "</w:t>
      </w:r>
      <w:proofErr w:type="spellStart"/>
      <w:r w:rsidRPr="007F2EF2">
        <w:rPr>
          <w:sz w:val="28"/>
          <w:lang w:val="ru-RU"/>
        </w:rPr>
        <w:t>бе</w:t>
      </w:r>
      <w:proofErr w:type="spellEnd"/>
      <w:r w:rsidRPr="007F2EF2">
        <w:rPr>
          <w:sz w:val="28"/>
        </w:rPr>
        <w:t>c</w:t>
      </w:r>
      <w:r w:rsidRPr="007F2EF2">
        <w:rPr>
          <w:sz w:val="28"/>
          <w:lang w:val="ru-RU"/>
        </w:rPr>
        <w:t>ключевое" секционирование, где секционированием данных управляет приложение, а не сама СУБД, как в других видах секционирования.</w:t>
      </w:r>
    </w:p>
    <w:p w:rsidR="00636E60" w:rsidRPr="007F2EF2" w:rsidRDefault="00636E60" w:rsidP="00E8275D">
      <w:pPr>
        <w:spacing w:after="0"/>
        <w:rPr>
          <w:rFonts w:ascii="Times New Roman" w:hAnsi="Times New Roman" w:cs="Times New Roman"/>
          <w:sz w:val="28"/>
          <w:szCs w:val="24"/>
        </w:rPr>
      </w:pPr>
    </w:p>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5.</w:t>
      </w:r>
      <w:r w:rsidRPr="007F2EF2">
        <w:rPr>
          <w:rFonts w:ascii="Times New Roman" w:hAnsi="Times New Roman" w:cs="Times New Roman"/>
          <w:b/>
          <w:sz w:val="28"/>
          <w:szCs w:val="24"/>
          <w:highlight w:val="yellow"/>
        </w:rPr>
        <w:tab/>
        <w:t>Объясните действие оператора ALTER TABLE MERGE.</w:t>
      </w:r>
    </w:p>
    <w:p w:rsidR="00636E60" w:rsidRPr="007F2EF2" w:rsidRDefault="00636E60" w:rsidP="00E8275D">
      <w:pPr>
        <w:spacing w:after="0"/>
        <w:rPr>
          <w:rFonts w:ascii="Times New Roman" w:hAnsi="Times New Roman" w:cs="Times New Roman"/>
          <w:sz w:val="28"/>
          <w:szCs w:val="24"/>
        </w:rPr>
      </w:pPr>
    </w:p>
    <w:p w:rsidR="00636E60" w:rsidRDefault="00636E60" w:rsidP="00E8275D">
      <w:pPr>
        <w:spacing w:after="0"/>
        <w:rPr>
          <w:rFonts w:ascii="Times New Roman" w:hAnsi="Times New Roman" w:cs="Times New Roman"/>
          <w:b/>
          <w:sz w:val="28"/>
          <w:szCs w:val="24"/>
          <w:highlight w:val="yellow"/>
        </w:rPr>
      </w:pPr>
      <w:r w:rsidRPr="007F2EF2">
        <w:rPr>
          <w:rFonts w:ascii="Times New Roman" w:hAnsi="Times New Roman" w:cs="Times New Roman"/>
          <w:b/>
          <w:sz w:val="28"/>
          <w:szCs w:val="24"/>
          <w:highlight w:val="yellow"/>
        </w:rPr>
        <w:t>6.</w:t>
      </w:r>
      <w:r w:rsidRPr="007F2EF2">
        <w:rPr>
          <w:rFonts w:ascii="Times New Roman" w:hAnsi="Times New Roman" w:cs="Times New Roman"/>
          <w:b/>
          <w:sz w:val="28"/>
          <w:szCs w:val="24"/>
          <w:highlight w:val="yellow"/>
        </w:rPr>
        <w:tab/>
        <w:t>Объясните действие оператора ALTER TABLE SPLIT.</w:t>
      </w:r>
    </w:p>
    <w:p w:rsidR="00344D3D" w:rsidRPr="00344D3D" w:rsidRDefault="00344D3D" w:rsidP="00E8275D">
      <w:pPr>
        <w:spacing w:after="0"/>
        <w:rPr>
          <w:rFonts w:ascii="Times New Roman" w:hAnsi="Times New Roman" w:cs="Times New Roman"/>
          <w:b/>
          <w:sz w:val="28"/>
          <w:szCs w:val="24"/>
          <w:lang w:val="en-US"/>
        </w:rPr>
      </w:pPr>
      <w:r>
        <w:rPr>
          <w:rFonts w:ascii="Arial" w:hAnsi="Arial" w:cs="Arial"/>
          <w:color w:val="040C28"/>
          <w:sz w:val="30"/>
          <w:szCs w:val="30"/>
        </w:rPr>
        <w:t>добавить в таблицу новую секцию</w:t>
      </w:r>
      <w:r>
        <w:rPr>
          <w:rFonts w:ascii="Arial" w:hAnsi="Arial" w:cs="Arial"/>
          <w:color w:val="202124"/>
          <w:sz w:val="30"/>
          <w:szCs w:val="30"/>
          <w:shd w:val="clear" w:color="auto" w:fill="FFFFFF"/>
        </w:rPr>
        <w:t>.</w:t>
      </w:r>
    </w:p>
    <w:p w:rsidR="00636E60" w:rsidRPr="007F2EF2" w:rsidRDefault="00636E60" w:rsidP="00E8275D">
      <w:pPr>
        <w:spacing w:after="0"/>
        <w:rPr>
          <w:rFonts w:ascii="Times New Roman" w:hAnsi="Times New Roman" w:cs="Times New Roman"/>
          <w:sz w:val="28"/>
          <w:szCs w:val="24"/>
        </w:rPr>
      </w:pPr>
      <w:bookmarkStart w:id="0" w:name="_GoBack"/>
      <w:bookmarkEnd w:id="0"/>
    </w:p>
    <w:p w:rsidR="00636E60" w:rsidRPr="007F2EF2" w:rsidRDefault="00636E60" w:rsidP="007F2EF2">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7.</w:t>
      </w:r>
      <w:r w:rsidRPr="007F2EF2">
        <w:rPr>
          <w:rFonts w:ascii="Times New Roman" w:hAnsi="Times New Roman" w:cs="Times New Roman"/>
          <w:b/>
          <w:sz w:val="28"/>
          <w:szCs w:val="24"/>
          <w:highlight w:val="yellow"/>
        </w:rPr>
        <w:tab/>
        <w:t>Объясните действие оператора ALTER TABLE EXCHANGE.</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sz w:val="28"/>
          <w:szCs w:val="28"/>
        </w:rPr>
      </w:pPr>
    </w:p>
    <w:p w:rsidR="001B12FB" w:rsidRPr="00636E60" w:rsidRDefault="001B12FB">
      <w:pPr>
        <w:rPr>
          <w:rFonts w:ascii="Times New Roman" w:hAnsi="Times New Roman" w:cs="Times New Roman"/>
          <w:sz w:val="28"/>
          <w:szCs w:val="28"/>
        </w:rPr>
      </w:pPr>
    </w:p>
    <w:sectPr w:rsidR="001B12FB" w:rsidRPr="00636E60" w:rsidSect="00636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766"/>
    <w:rsid w:val="00073500"/>
    <w:rsid w:val="001B12FB"/>
    <w:rsid w:val="002272BC"/>
    <w:rsid w:val="00344D3D"/>
    <w:rsid w:val="00375766"/>
    <w:rsid w:val="003C3958"/>
    <w:rsid w:val="004E4299"/>
    <w:rsid w:val="005A4775"/>
    <w:rsid w:val="00636E60"/>
    <w:rsid w:val="00747F67"/>
    <w:rsid w:val="007F2EF2"/>
    <w:rsid w:val="007F3F45"/>
    <w:rsid w:val="008835BD"/>
    <w:rsid w:val="0092042C"/>
    <w:rsid w:val="00AF32F3"/>
    <w:rsid w:val="00E24CC4"/>
    <w:rsid w:val="00E82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A52A"/>
  <w15:chartTrackingRefBased/>
  <w15:docId w15:val="{99A67F22-FB6B-464D-B4AE-7ADA0F18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E60"/>
    <w:pPr>
      <w:ind w:left="720"/>
      <w:contextualSpacing/>
    </w:pPr>
  </w:style>
  <w:style w:type="paragraph" w:styleId="a4">
    <w:name w:val="Normal (Web)"/>
    <w:basedOn w:val="a"/>
    <w:uiPriority w:val="99"/>
    <w:semiHidden/>
    <w:unhideWhenUsed/>
    <w:rsid w:val="00747F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2</Pages>
  <Words>606</Words>
  <Characters>3455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Анастасия Голодок</cp:lastModifiedBy>
  <cp:revision>11</cp:revision>
  <dcterms:created xsi:type="dcterms:W3CDTF">2021-09-29T06:42:00Z</dcterms:created>
  <dcterms:modified xsi:type="dcterms:W3CDTF">2023-12-14T07:09:00Z</dcterms:modified>
</cp:coreProperties>
</file>