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BD" w:rsidRPr="00EE274B" w:rsidRDefault="001510BD" w:rsidP="001510BD">
      <w:pPr>
        <w:spacing w:after="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Учреждение образования</w:t>
      </w:r>
    </w:p>
    <w:p w:rsidR="001510BD" w:rsidRPr="00EE274B" w:rsidRDefault="001510BD" w:rsidP="001510BD">
      <w:pPr>
        <w:spacing w:after="420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1510BD" w:rsidRPr="00EE274B" w:rsidRDefault="001510BD" w:rsidP="001510BD">
      <w:pPr>
        <w:spacing w:after="468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 xml:space="preserve">Исследование </w:t>
      </w:r>
      <w:r w:rsidR="00195A04">
        <w:rPr>
          <w:rFonts w:ascii="Times New Roman" w:eastAsia="Times New Roman" w:hAnsi="Times New Roman" w:cs="Times New Roman"/>
          <w:sz w:val="48"/>
          <w:szCs w:val="48"/>
          <w:lang w:eastAsia="ru-RU"/>
        </w:rPr>
        <w:t>блочных</w:t>
      </w:r>
      <w:r>
        <w:rPr>
          <w:rFonts w:ascii="Times New Roman" w:eastAsia="Times New Roman" w:hAnsi="Times New Roman" w:cs="Times New Roman"/>
          <w:sz w:val="48"/>
          <w:szCs w:val="48"/>
          <w:lang w:eastAsia="ru-RU"/>
        </w:rPr>
        <w:t xml:space="preserve"> шифров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sidRPr="002D18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Голодок А. Ю</w:t>
      </w:r>
      <w:r w:rsidRPr="00EE274B">
        <w:rPr>
          <w:rFonts w:ascii="Times New Roman" w:eastAsia="Times New Roman" w:hAnsi="Times New Roman" w:cs="Times New Roman"/>
          <w:sz w:val="28"/>
          <w:szCs w:val="28"/>
          <w:lang w:eastAsia="ru-RU"/>
        </w:rPr>
        <w:t xml:space="preserve">.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ФИТ 3 курс 4 группа</w:t>
      </w:r>
    </w:p>
    <w:p w:rsidR="00195A04" w:rsidRPr="00EE274B" w:rsidRDefault="001510BD" w:rsidP="00195A04">
      <w:pPr>
        <w:spacing w:after="168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Преподаватель: Сазонова Д. В.</w:t>
      </w:r>
    </w:p>
    <w:p w:rsidR="00195A04" w:rsidRPr="00EE274B" w:rsidRDefault="001510BD" w:rsidP="00195A04">
      <w:pPr>
        <w:spacing w:before="240" w:after="228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2024</w:t>
      </w:r>
    </w:p>
    <w:p w:rsidR="00A1516C" w:rsidRPr="000A6E99" w:rsidRDefault="000A6E99" w:rsidP="000A6E99">
      <w:pPr>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Теоретическая часть</w:t>
      </w:r>
    </w:p>
    <w:p w:rsidR="00195A04" w:rsidRDefault="00195A04" w:rsidP="00195A04">
      <w:pPr>
        <w:spacing w:after="0" w:line="240" w:lineRule="auto"/>
        <w:jc w:val="both"/>
        <w:rPr>
          <w:rFonts w:ascii="Times New Roman" w:eastAsia="Calibri" w:hAnsi="Times New Roman" w:cs="Times New Roman"/>
          <w:color w:val="000000"/>
          <w:sz w:val="28"/>
          <w:lang w:eastAsia="ru-RU"/>
        </w:rPr>
      </w:pPr>
    </w:p>
    <w:p w:rsidR="00195A04" w:rsidRPr="00195A04" w:rsidRDefault="00195A04" w:rsidP="00195A04">
      <w:pPr>
        <w:spacing w:after="0" w:line="240" w:lineRule="auto"/>
        <w:ind w:firstLine="709"/>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 симметричных системах отправитель и получатель используют один и тот же ключ. К блочным шифрам относятся DES, FEAL, RC2, Blowfish, TEA, RC5, CAST-128, XTEA, XXTEA, RC6 и AES. Эти алгоритмы блочных шифров (БШ) основаны на подстановках и перестановках, являясь комбинационными и симметричными. Блочное шифрование разбивает исходный текст на равные блоки, к которым применяется одинаковая процедура шифрования или расшифрования, состоящая из повторяющихся раундов преобразований.</w:t>
      </w:r>
    </w:p>
    <w:p w:rsidR="00195A04" w:rsidRPr="00195A04" w:rsidRDefault="00195A04" w:rsidP="00195A04">
      <w:pPr>
        <w:spacing w:after="0" w:line="240" w:lineRule="auto"/>
        <w:ind w:firstLine="709"/>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Основные требования к блочным шифрам:</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Незначительное изменение исходного сообщения должно значительно изменять зашифрованное сообщение.</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Устойчивость к атакам по выбранному тексту.</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Возможность реализации на различных платформах.</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Простота алгоритмов и низкая вероятность программных ошибок.</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Возможность модификации для повышения криптостойкости.</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Сеть Фейстеля подразумевает ячеистую топологию, где одна ячейка соответствует одному раунду шифрования или расшифрования. При шифровании сообщение делится на блоки фиксированной длины (64 или 128 бит), каждый из которых делится на два подблока: левый (L0) и правый (R0).</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Блоки преобразований:</w:t>
      </w:r>
    </w:p>
    <w:p w:rsidR="00195A04" w:rsidRPr="00195A04" w:rsidRDefault="00195A04" w:rsidP="00195A04">
      <w:pPr>
        <w:numPr>
          <w:ilvl w:val="0"/>
          <w:numId w:val="4"/>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 подстановок (S-блок): преобразует n-разрядное двоичное число в одноразрядный сигнал.</w:t>
      </w:r>
    </w:p>
    <w:p w:rsidR="00195A04" w:rsidRPr="00195A04" w:rsidRDefault="00195A04" w:rsidP="00195A04">
      <w:pPr>
        <w:numPr>
          <w:ilvl w:val="0"/>
          <w:numId w:val="4"/>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 перестановок (P-блок): изменяет положение цифр.</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Симметричная криптография. Алгоритм DES: Алгоритм DES использует подстановку и перестановку данных в 16 раундах. Один блок данных длиной 64 бита обрабатывается 16 раз с новым ключом на каждом этапе, где биты ключа сдвигаются, а из 56 бит выбираются 48 бит. Блок перестановок изменяет положение цифр, являясь линейным устройством.</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Существуют несколько реализаций алгоритма 3DES:</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DES-EEE3: шифрование трижды с тремя разными ключами (шифрование-шифрование-шифрование).</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DES-EDE3: 3DES с операциями шифрование-расшифрование-шифрование с разными ключами.</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DES-EEE2 и DES-EDE2: аналогично предыдущим, но на первом и третьем шагах используется один и тот же ключ.</w:t>
      </w:r>
    </w:p>
    <w:p w:rsidR="00195A04" w:rsidRPr="00195A04" w:rsidRDefault="000A6E99" w:rsidP="00195A04">
      <w:pPr>
        <w:pStyle w:val="a3"/>
        <w:numPr>
          <w:ilvl w:val="0"/>
          <w:numId w:val="1"/>
        </w:numPr>
        <w:spacing w:before="360" w:after="120"/>
        <w:ind w:left="714" w:hanging="35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195A04" w:rsidRDefault="00195A04" w:rsidP="000A6E99">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Ниже представлены функции для шифрования и дешифрования </w:t>
      </w:r>
      <w:r>
        <w:rPr>
          <w:rFonts w:ascii="Times New Roman" w:hAnsi="Times New Roman" w:cs="Times New Roman"/>
          <w:sz w:val="28"/>
          <w:szCs w:val="28"/>
          <w:lang w:val="en-US"/>
        </w:rPr>
        <w:t>DES</w:t>
      </w:r>
      <w:r w:rsidRPr="00195A04">
        <w:rPr>
          <w:rFonts w:ascii="Times New Roman" w:hAnsi="Times New Roman" w:cs="Times New Roman"/>
          <w:sz w:val="28"/>
          <w:szCs w:val="28"/>
        </w:rPr>
        <w:t xml:space="preserve">. </w:t>
      </w:r>
      <w:r>
        <w:rPr>
          <w:rFonts w:ascii="Times New Roman" w:hAnsi="Times New Roman" w:cs="Times New Roman"/>
          <w:sz w:val="28"/>
          <w:szCs w:val="28"/>
        </w:rPr>
        <w:t>На рисунке 2.1 изображен алгоритм шифрования.</w:t>
      </w:r>
    </w:p>
    <w:p w:rsidR="00195A04" w:rsidRDefault="00195A04" w:rsidP="000A6E99">
      <w:pPr>
        <w:spacing w:after="0"/>
        <w:ind w:firstLine="709"/>
        <w:rPr>
          <w:rFonts w:ascii="Times New Roman" w:hAnsi="Times New Roman" w:cs="Times New Roman"/>
          <w:sz w:val="28"/>
          <w:szCs w:val="28"/>
        </w:rPr>
      </w:pPr>
    </w:p>
    <w:p w:rsidR="00195A04" w:rsidRPr="00195A04" w:rsidRDefault="00195A04" w:rsidP="000A6E99">
      <w:pPr>
        <w:spacing w:after="0"/>
        <w:ind w:firstLine="709"/>
        <w:rPr>
          <w:rFonts w:ascii="Times New Roman" w:hAnsi="Times New Roman" w:cs="Times New Roman"/>
          <w:sz w:val="28"/>
          <w:szCs w:val="28"/>
        </w:rPr>
      </w:pPr>
    </w:p>
    <w:p w:rsidR="00195A04" w:rsidRDefault="00195A04" w:rsidP="00195A04">
      <w:pPr>
        <w:spacing w:before="280" w:after="240"/>
        <w:jc w:val="center"/>
        <w:rPr>
          <w:rFonts w:ascii="Times New Roman" w:hAnsi="Times New Roman" w:cs="Times New Roman"/>
          <w:sz w:val="28"/>
          <w:szCs w:val="28"/>
        </w:rPr>
      </w:pPr>
      <w:r w:rsidRPr="00195A04">
        <w:rPr>
          <w:rFonts w:ascii="Times New Roman" w:hAnsi="Times New Roman" w:cs="Times New Roman"/>
          <w:noProof/>
          <w:sz w:val="28"/>
          <w:szCs w:val="28"/>
          <w:lang w:eastAsia="ru-RU"/>
        </w:rPr>
        <w:lastRenderedPageBreak/>
        <w:drawing>
          <wp:inline distT="0" distB="0" distL="0" distR="0" wp14:anchorId="740C733E" wp14:editId="2C99EE88">
            <wp:extent cx="5838396" cy="2943225"/>
            <wp:effectExtent l="19050" t="19050" r="1016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9622" cy="2953925"/>
                    </a:xfrm>
                    <a:prstGeom prst="rect">
                      <a:avLst/>
                    </a:prstGeom>
                    <a:ln>
                      <a:solidFill>
                        <a:schemeClr val="tx1"/>
                      </a:solidFill>
                    </a:ln>
                  </pic:spPr>
                </pic:pic>
              </a:graphicData>
            </a:graphic>
          </wp:inline>
        </w:drawing>
      </w:r>
    </w:p>
    <w:p w:rsidR="005117D8" w:rsidRPr="008E62E9" w:rsidRDefault="005117D8" w:rsidP="00195A04">
      <w:pPr>
        <w:spacing w:before="240" w:after="28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2.1 – метод </w:t>
      </w:r>
      <w:r w:rsidR="008E62E9">
        <w:rPr>
          <w:rFonts w:ascii="Times New Roman" w:hAnsi="Times New Roman" w:cs="Times New Roman"/>
          <w:sz w:val="28"/>
          <w:szCs w:val="28"/>
        </w:rPr>
        <w:t xml:space="preserve">шифрования </w:t>
      </w:r>
      <w:r w:rsidR="008E62E9">
        <w:rPr>
          <w:rFonts w:ascii="Times New Roman" w:hAnsi="Times New Roman" w:cs="Times New Roman"/>
          <w:sz w:val="28"/>
          <w:szCs w:val="28"/>
          <w:lang w:val="en-US"/>
        </w:rPr>
        <w:t>DES</w:t>
      </w:r>
    </w:p>
    <w:p w:rsidR="000A6E99" w:rsidRPr="00195A04" w:rsidRDefault="00195A04" w:rsidP="00187D72">
      <w:pPr>
        <w:spacing w:after="0"/>
        <w:ind w:firstLine="709"/>
        <w:jc w:val="both"/>
        <w:rPr>
          <w:rFonts w:ascii="Times New Roman" w:hAnsi="Times New Roman" w:cs="Times New Roman"/>
          <w:sz w:val="28"/>
          <w:szCs w:val="28"/>
        </w:rPr>
      </w:pPr>
      <w:r w:rsidRPr="00195A04">
        <w:rPr>
          <w:rFonts w:ascii="Times New Roman" w:hAnsi="Times New Roman" w:cs="Times New Roman"/>
          <w:sz w:val="28"/>
          <w:szCs w:val="28"/>
        </w:rPr>
        <w:t xml:space="preserve">Метод </w:t>
      </w:r>
      <w:r w:rsidRPr="00195A04">
        <w:rPr>
          <w:rFonts w:ascii="Times New Roman" w:hAnsi="Times New Roman" w:cs="Times New Roman"/>
          <w:bCs/>
          <w:sz w:val="28"/>
          <w:szCs w:val="28"/>
        </w:rPr>
        <w:t>EncryptFile</w:t>
      </w:r>
      <w:r w:rsidRPr="00195A04">
        <w:rPr>
          <w:rFonts w:ascii="Times New Roman" w:hAnsi="Times New Roman" w:cs="Times New Roman"/>
          <w:sz w:val="28"/>
          <w:szCs w:val="28"/>
        </w:rPr>
        <w:t xml:space="preserve"> шифрует данные с использованием алгоритма DES и возвращает зашифрованные данные в формате Base64. Он принимает ключ и данные в виде байтового массива. Внутри метода создается </w:t>
      </w:r>
      <w:r w:rsidRPr="00195A04">
        <w:rPr>
          <w:rFonts w:ascii="Times New Roman" w:hAnsi="Times New Roman" w:cs="Times New Roman"/>
          <w:bCs/>
          <w:sz w:val="28"/>
          <w:szCs w:val="28"/>
        </w:rPr>
        <w:t>MemoryStream</w:t>
      </w:r>
      <w:r w:rsidRPr="00195A04">
        <w:rPr>
          <w:rFonts w:ascii="Times New Roman" w:hAnsi="Times New Roman" w:cs="Times New Roman"/>
          <w:sz w:val="28"/>
          <w:szCs w:val="28"/>
        </w:rPr>
        <w:t xml:space="preserve"> для хранения зашифрованных данных и </w:t>
      </w:r>
      <w:r w:rsidRPr="00195A04">
        <w:rPr>
          <w:rFonts w:ascii="Times New Roman" w:hAnsi="Times New Roman" w:cs="Times New Roman"/>
          <w:bCs/>
          <w:sz w:val="28"/>
          <w:szCs w:val="28"/>
        </w:rPr>
        <w:t>DESCryptoServiceProvider</w:t>
      </w:r>
      <w:r w:rsidRPr="00195A04">
        <w:rPr>
          <w:rFonts w:ascii="Times New Roman" w:hAnsi="Times New Roman" w:cs="Times New Roman"/>
          <w:sz w:val="28"/>
          <w:szCs w:val="28"/>
        </w:rPr>
        <w:t xml:space="preserve"> для выполнения шифрования. Ключ и вектор инициализации устанавливаются с использованием ASCII-кодировки ключа. Затем создается </w:t>
      </w:r>
      <w:r w:rsidRPr="00195A04">
        <w:rPr>
          <w:rFonts w:ascii="Times New Roman" w:hAnsi="Times New Roman" w:cs="Times New Roman"/>
          <w:bCs/>
          <w:sz w:val="28"/>
          <w:szCs w:val="28"/>
        </w:rPr>
        <w:t>CryptoStream</w:t>
      </w:r>
      <w:r w:rsidRPr="00195A04">
        <w:rPr>
          <w:rFonts w:ascii="Times New Roman" w:hAnsi="Times New Roman" w:cs="Times New Roman"/>
          <w:sz w:val="28"/>
          <w:szCs w:val="28"/>
        </w:rPr>
        <w:t>, через который данные записываются и шифруются. После завершения шифрования зашифрованные байты преобразуются в строку Base64 и возвращаются.</w:t>
      </w:r>
    </w:p>
    <w:p w:rsidR="00187D72" w:rsidRDefault="00187D72" w:rsidP="005117D8">
      <w:pPr>
        <w:spacing w:after="0"/>
        <w:ind w:firstLine="709"/>
        <w:rPr>
          <w:rFonts w:ascii="Times New Roman" w:hAnsi="Times New Roman" w:cs="Times New Roman"/>
          <w:sz w:val="28"/>
          <w:szCs w:val="28"/>
        </w:rPr>
      </w:pPr>
      <w:r>
        <w:rPr>
          <w:rFonts w:ascii="Times New Roman" w:hAnsi="Times New Roman" w:cs="Times New Roman"/>
          <w:sz w:val="28"/>
          <w:szCs w:val="28"/>
        </w:rPr>
        <w:t>На рисунке 2.2 представлен код для расшифрования.</w:t>
      </w:r>
    </w:p>
    <w:p w:rsidR="00187D72" w:rsidRDefault="00187D72" w:rsidP="00187D72">
      <w:pPr>
        <w:spacing w:before="280" w:after="240"/>
        <w:jc w:val="center"/>
        <w:rPr>
          <w:rFonts w:ascii="Times New Roman" w:hAnsi="Times New Roman" w:cs="Times New Roman"/>
          <w:sz w:val="28"/>
          <w:szCs w:val="28"/>
        </w:rPr>
      </w:pPr>
      <w:r w:rsidRPr="00187D72">
        <w:rPr>
          <w:rFonts w:ascii="Times New Roman" w:hAnsi="Times New Roman" w:cs="Times New Roman"/>
          <w:noProof/>
          <w:sz w:val="28"/>
          <w:szCs w:val="28"/>
          <w:lang w:eastAsia="ru-RU"/>
        </w:rPr>
        <w:drawing>
          <wp:inline distT="0" distB="0" distL="0" distR="0" wp14:anchorId="3402A4C4" wp14:editId="68F10D7A">
            <wp:extent cx="5804624" cy="3067050"/>
            <wp:effectExtent l="19050" t="19050" r="2476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699" cy="3071845"/>
                    </a:xfrm>
                    <a:prstGeom prst="rect">
                      <a:avLst/>
                    </a:prstGeom>
                    <a:ln>
                      <a:solidFill>
                        <a:schemeClr val="tx1"/>
                      </a:solidFill>
                    </a:ln>
                  </pic:spPr>
                </pic:pic>
              </a:graphicData>
            </a:graphic>
          </wp:inline>
        </w:drawing>
      </w:r>
    </w:p>
    <w:p w:rsidR="00187D72" w:rsidRPr="008E62E9" w:rsidRDefault="00187D72" w:rsidP="00187D72">
      <w:pPr>
        <w:spacing w:before="240" w:after="280"/>
        <w:jc w:val="center"/>
        <w:rPr>
          <w:rFonts w:ascii="Times New Roman" w:hAnsi="Times New Roman" w:cs="Times New Roman"/>
          <w:sz w:val="28"/>
          <w:szCs w:val="28"/>
        </w:rPr>
      </w:pPr>
      <w:r w:rsidRPr="00187D72">
        <w:rPr>
          <w:rFonts w:ascii="Times New Roman" w:hAnsi="Times New Roman" w:cs="Times New Roman"/>
          <w:sz w:val="28"/>
          <w:szCs w:val="28"/>
        </w:rPr>
        <w:t xml:space="preserve">Рисунок 2.1 – метод </w:t>
      </w:r>
      <w:r w:rsidR="008E62E9">
        <w:rPr>
          <w:rFonts w:ascii="Times New Roman" w:hAnsi="Times New Roman" w:cs="Times New Roman"/>
          <w:sz w:val="28"/>
          <w:szCs w:val="28"/>
        </w:rPr>
        <w:t>расшифрования</w:t>
      </w:r>
      <w:bookmarkStart w:id="0" w:name="_GoBack"/>
      <w:bookmarkEnd w:id="0"/>
    </w:p>
    <w:p w:rsidR="0015391A" w:rsidRPr="00543760" w:rsidRDefault="00187D72" w:rsidP="00187D72">
      <w:pPr>
        <w:spacing w:after="0"/>
        <w:ind w:firstLine="709"/>
        <w:jc w:val="both"/>
        <w:rPr>
          <w:rFonts w:ascii="Times New Roman" w:hAnsi="Times New Roman" w:cs="Times New Roman"/>
          <w:sz w:val="28"/>
          <w:szCs w:val="28"/>
        </w:rPr>
      </w:pPr>
      <w:r w:rsidRPr="00187D72">
        <w:rPr>
          <w:rFonts w:ascii="Times New Roman" w:hAnsi="Times New Roman" w:cs="Times New Roman"/>
          <w:sz w:val="28"/>
          <w:szCs w:val="28"/>
        </w:rPr>
        <w:lastRenderedPageBreak/>
        <w:t xml:space="preserve">Метод </w:t>
      </w:r>
      <w:r w:rsidRPr="00187D72">
        <w:rPr>
          <w:rFonts w:ascii="Times New Roman" w:hAnsi="Times New Roman" w:cs="Times New Roman"/>
          <w:bCs/>
          <w:sz w:val="28"/>
          <w:szCs w:val="28"/>
        </w:rPr>
        <w:t>DecryptFile</w:t>
      </w:r>
      <w:r w:rsidRPr="00187D72">
        <w:rPr>
          <w:rFonts w:ascii="Times New Roman" w:hAnsi="Times New Roman" w:cs="Times New Roman"/>
          <w:sz w:val="28"/>
          <w:szCs w:val="28"/>
        </w:rPr>
        <w:t xml:space="preserve"> расшифровывает данные, зашифрованные алгоритмом DES, с использованием указанного ключа. Он принимает ключ и зашифрованные данные в виде байтового массива. Внутри метода создается </w:t>
      </w:r>
      <w:r w:rsidRPr="00187D72">
        <w:rPr>
          <w:rFonts w:ascii="Times New Roman" w:hAnsi="Times New Roman" w:cs="Times New Roman"/>
          <w:bCs/>
          <w:sz w:val="28"/>
          <w:szCs w:val="28"/>
        </w:rPr>
        <w:t>MemoryStream</w:t>
      </w:r>
      <w:r w:rsidRPr="00187D72">
        <w:rPr>
          <w:rFonts w:ascii="Times New Roman" w:hAnsi="Times New Roman" w:cs="Times New Roman"/>
          <w:sz w:val="28"/>
          <w:szCs w:val="28"/>
        </w:rPr>
        <w:t xml:space="preserve"> для чтения зашифрованных данных и еще один </w:t>
      </w:r>
      <w:r w:rsidRPr="00187D72">
        <w:rPr>
          <w:rFonts w:ascii="Times New Roman" w:hAnsi="Times New Roman" w:cs="Times New Roman"/>
          <w:bCs/>
          <w:sz w:val="28"/>
          <w:szCs w:val="28"/>
        </w:rPr>
        <w:t>MemoryStream</w:t>
      </w:r>
      <w:r w:rsidRPr="00187D72">
        <w:rPr>
          <w:rFonts w:ascii="Times New Roman" w:hAnsi="Times New Roman" w:cs="Times New Roman"/>
          <w:sz w:val="28"/>
          <w:szCs w:val="28"/>
        </w:rPr>
        <w:t xml:space="preserve"> для хранения расшифрованных данных. Затем создается </w:t>
      </w:r>
      <w:r w:rsidRPr="00187D72">
        <w:rPr>
          <w:rFonts w:ascii="Times New Roman" w:hAnsi="Times New Roman" w:cs="Times New Roman"/>
          <w:bCs/>
          <w:sz w:val="28"/>
          <w:szCs w:val="28"/>
        </w:rPr>
        <w:t>DESCryptoServiceProvider</w:t>
      </w:r>
      <w:r w:rsidRPr="00187D72">
        <w:rPr>
          <w:rFonts w:ascii="Times New Roman" w:hAnsi="Times New Roman" w:cs="Times New Roman"/>
          <w:sz w:val="28"/>
          <w:szCs w:val="28"/>
        </w:rPr>
        <w:t xml:space="preserve"> для выполнения расшифровки. Ключ и вектор инициализации устанавливаются с использованием ASCII-кодировки ключа. Затем создается </w:t>
      </w:r>
      <w:r w:rsidRPr="00187D72">
        <w:rPr>
          <w:rFonts w:ascii="Times New Roman" w:hAnsi="Times New Roman" w:cs="Times New Roman"/>
          <w:bCs/>
          <w:sz w:val="28"/>
          <w:szCs w:val="28"/>
        </w:rPr>
        <w:t>CryptoStream</w:t>
      </w:r>
      <w:r w:rsidRPr="00187D72">
        <w:rPr>
          <w:rFonts w:ascii="Times New Roman" w:hAnsi="Times New Roman" w:cs="Times New Roman"/>
          <w:sz w:val="28"/>
          <w:szCs w:val="28"/>
        </w:rPr>
        <w:t>, через который данные копируются и расшифровываются. После завершения расшифровки расшифрованные байты преобразуются в строку UTF-8 и возвращаются.</w:t>
      </w:r>
    </w:p>
    <w:sectPr w:rsidR="0015391A" w:rsidRPr="005437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441" w:rsidRDefault="005E3441" w:rsidP="00BC3D33">
      <w:pPr>
        <w:spacing w:after="0" w:line="240" w:lineRule="auto"/>
      </w:pPr>
      <w:r>
        <w:separator/>
      </w:r>
    </w:p>
  </w:endnote>
  <w:endnote w:type="continuationSeparator" w:id="0">
    <w:p w:rsidR="005E3441" w:rsidRDefault="005E3441" w:rsidP="00BC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441" w:rsidRDefault="005E3441" w:rsidP="00BC3D33">
      <w:pPr>
        <w:spacing w:after="0" w:line="240" w:lineRule="auto"/>
      </w:pPr>
      <w:r>
        <w:separator/>
      </w:r>
    </w:p>
  </w:footnote>
  <w:footnote w:type="continuationSeparator" w:id="0">
    <w:p w:rsidR="005E3441" w:rsidRDefault="005E3441" w:rsidP="00BC3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D152D"/>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abstractNum w:abstractNumId="1" w15:restartNumberingAfterBreak="0">
    <w:nsid w:val="24A20ED2"/>
    <w:multiLevelType w:val="multilevel"/>
    <w:tmpl w:val="999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37BB6"/>
    <w:multiLevelType w:val="multilevel"/>
    <w:tmpl w:val="8CB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8551C"/>
    <w:multiLevelType w:val="multilevel"/>
    <w:tmpl w:val="DAB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F3A26"/>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DC"/>
    <w:rsid w:val="00025466"/>
    <w:rsid w:val="000A6E99"/>
    <w:rsid w:val="001510BD"/>
    <w:rsid w:val="0015391A"/>
    <w:rsid w:val="00187D72"/>
    <w:rsid w:val="00195A04"/>
    <w:rsid w:val="00266419"/>
    <w:rsid w:val="005117D8"/>
    <w:rsid w:val="00543760"/>
    <w:rsid w:val="005E3441"/>
    <w:rsid w:val="007F2417"/>
    <w:rsid w:val="0082041A"/>
    <w:rsid w:val="008A4C25"/>
    <w:rsid w:val="008E2C2F"/>
    <w:rsid w:val="008E62E9"/>
    <w:rsid w:val="00974322"/>
    <w:rsid w:val="00A1516C"/>
    <w:rsid w:val="00A56FF9"/>
    <w:rsid w:val="00A60DC5"/>
    <w:rsid w:val="00B00080"/>
    <w:rsid w:val="00BC3D33"/>
    <w:rsid w:val="00D57BDC"/>
    <w:rsid w:val="00DE7613"/>
    <w:rsid w:val="00E67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771D"/>
  <w15:chartTrackingRefBased/>
  <w15:docId w15:val="{8395052E-261B-4915-B6AC-9D07C712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D33"/>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16C"/>
    <w:pPr>
      <w:ind w:left="720"/>
      <w:contextualSpacing/>
    </w:pPr>
  </w:style>
  <w:style w:type="character" w:styleId="HTML">
    <w:name w:val="HTML Code"/>
    <w:basedOn w:val="a0"/>
    <w:uiPriority w:val="99"/>
    <w:semiHidden/>
    <w:unhideWhenUsed/>
    <w:rsid w:val="00A1516C"/>
    <w:rPr>
      <w:rFonts w:ascii="Courier New" w:eastAsia="Times New Roman" w:hAnsi="Courier New" w:cs="Courier New"/>
      <w:sz w:val="20"/>
      <w:szCs w:val="20"/>
    </w:rPr>
  </w:style>
  <w:style w:type="paragraph" w:styleId="a4">
    <w:name w:val="header"/>
    <w:basedOn w:val="a"/>
    <w:link w:val="a5"/>
    <w:uiPriority w:val="99"/>
    <w:unhideWhenUsed/>
    <w:rsid w:val="00BC3D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D33"/>
    <w:rPr>
      <w:rFonts w:asciiTheme="minorHAnsi" w:hAnsiTheme="minorHAnsi"/>
      <w:sz w:val="22"/>
    </w:rPr>
  </w:style>
  <w:style w:type="paragraph" w:styleId="a6">
    <w:name w:val="footer"/>
    <w:basedOn w:val="a"/>
    <w:link w:val="a7"/>
    <w:uiPriority w:val="99"/>
    <w:unhideWhenUsed/>
    <w:rsid w:val="00BC3D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D3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346">
      <w:bodyDiv w:val="1"/>
      <w:marLeft w:val="0"/>
      <w:marRight w:val="0"/>
      <w:marTop w:val="0"/>
      <w:marBottom w:val="0"/>
      <w:divBdr>
        <w:top w:val="none" w:sz="0" w:space="0" w:color="auto"/>
        <w:left w:val="none" w:sz="0" w:space="0" w:color="auto"/>
        <w:bottom w:val="none" w:sz="0" w:space="0" w:color="auto"/>
        <w:right w:val="none" w:sz="0" w:space="0" w:color="auto"/>
      </w:divBdr>
    </w:div>
    <w:div w:id="474958681">
      <w:bodyDiv w:val="1"/>
      <w:marLeft w:val="0"/>
      <w:marRight w:val="0"/>
      <w:marTop w:val="0"/>
      <w:marBottom w:val="0"/>
      <w:divBdr>
        <w:top w:val="none" w:sz="0" w:space="0" w:color="auto"/>
        <w:left w:val="none" w:sz="0" w:space="0" w:color="auto"/>
        <w:bottom w:val="none" w:sz="0" w:space="0" w:color="auto"/>
        <w:right w:val="none" w:sz="0" w:space="0" w:color="auto"/>
      </w:divBdr>
    </w:div>
    <w:div w:id="491801613">
      <w:bodyDiv w:val="1"/>
      <w:marLeft w:val="0"/>
      <w:marRight w:val="0"/>
      <w:marTop w:val="0"/>
      <w:marBottom w:val="0"/>
      <w:divBdr>
        <w:top w:val="none" w:sz="0" w:space="0" w:color="auto"/>
        <w:left w:val="none" w:sz="0" w:space="0" w:color="auto"/>
        <w:bottom w:val="none" w:sz="0" w:space="0" w:color="auto"/>
        <w:right w:val="none" w:sz="0" w:space="0" w:color="auto"/>
      </w:divBdr>
    </w:div>
    <w:div w:id="639455678">
      <w:bodyDiv w:val="1"/>
      <w:marLeft w:val="0"/>
      <w:marRight w:val="0"/>
      <w:marTop w:val="0"/>
      <w:marBottom w:val="0"/>
      <w:divBdr>
        <w:top w:val="none" w:sz="0" w:space="0" w:color="auto"/>
        <w:left w:val="none" w:sz="0" w:space="0" w:color="auto"/>
        <w:bottom w:val="none" w:sz="0" w:space="0" w:color="auto"/>
        <w:right w:val="none" w:sz="0" w:space="0" w:color="auto"/>
      </w:divBdr>
    </w:div>
    <w:div w:id="960183143">
      <w:bodyDiv w:val="1"/>
      <w:marLeft w:val="0"/>
      <w:marRight w:val="0"/>
      <w:marTop w:val="0"/>
      <w:marBottom w:val="0"/>
      <w:divBdr>
        <w:top w:val="none" w:sz="0" w:space="0" w:color="auto"/>
        <w:left w:val="none" w:sz="0" w:space="0" w:color="auto"/>
        <w:bottom w:val="none" w:sz="0" w:space="0" w:color="auto"/>
        <w:right w:val="none" w:sz="0" w:space="0" w:color="auto"/>
      </w:divBdr>
    </w:div>
    <w:div w:id="10555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531</Words>
  <Characters>3031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8</cp:revision>
  <dcterms:created xsi:type="dcterms:W3CDTF">2024-04-07T19:19:00Z</dcterms:created>
  <dcterms:modified xsi:type="dcterms:W3CDTF">2024-05-29T10:09:00Z</dcterms:modified>
</cp:coreProperties>
</file>