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10BD" w:rsidRPr="00EE274B" w:rsidRDefault="001510BD" w:rsidP="001510BD">
      <w:pPr>
        <w:spacing w:after="0" w:line="240" w:lineRule="auto"/>
        <w:jc w:val="center"/>
        <w:rPr>
          <w:rFonts w:ascii="Times New Roman" w:eastAsia="Times New Roman" w:hAnsi="Times New Roman" w:cs="Times New Roman"/>
          <w:sz w:val="28"/>
          <w:szCs w:val="24"/>
          <w:lang w:eastAsia="ru-RU"/>
        </w:rPr>
      </w:pPr>
      <w:r w:rsidRPr="00EE274B">
        <w:rPr>
          <w:rFonts w:ascii="Times New Roman" w:eastAsia="Times New Roman" w:hAnsi="Times New Roman" w:cs="Times New Roman"/>
          <w:sz w:val="28"/>
          <w:szCs w:val="24"/>
          <w:lang w:eastAsia="ru-RU"/>
        </w:rPr>
        <w:t>Учреждение образования</w:t>
      </w:r>
    </w:p>
    <w:p w:rsidR="001510BD" w:rsidRPr="00EE274B" w:rsidRDefault="001510BD" w:rsidP="001510BD">
      <w:pPr>
        <w:spacing w:after="4200" w:line="240" w:lineRule="auto"/>
        <w:jc w:val="center"/>
        <w:rPr>
          <w:rFonts w:ascii="Times New Roman" w:eastAsia="Times New Roman" w:hAnsi="Times New Roman" w:cs="Times New Roman"/>
          <w:sz w:val="28"/>
          <w:szCs w:val="24"/>
          <w:lang w:eastAsia="ru-RU"/>
        </w:rPr>
      </w:pPr>
      <w:r w:rsidRPr="00EE274B">
        <w:rPr>
          <w:rFonts w:ascii="Times New Roman" w:eastAsia="Times New Roman" w:hAnsi="Times New Roman" w:cs="Times New Roman"/>
          <w:sz w:val="28"/>
          <w:szCs w:val="24"/>
          <w:lang w:eastAsia="ru-RU"/>
        </w:rPr>
        <w:t>«БЕЛОРУССКИЙ ГОСУДАРСТВЕННЫЙ ТЕХНОЛОГИЧЕСКИЙ УНИВЕРСИТЕТ»</w:t>
      </w:r>
    </w:p>
    <w:p w:rsidR="001510BD" w:rsidRPr="00EE274B" w:rsidRDefault="001510BD" w:rsidP="001510BD">
      <w:pPr>
        <w:spacing w:after="4680" w:line="240" w:lineRule="auto"/>
        <w:jc w:val="center"/>
        <w:rPr>
          <w:rFonts w:ascii="Times New Roman" w:eastAsia="Times New Roman" w:hAnsi="Times New Roman" w:cs="Times New Roman"/>
          <w:sz w:val="48"/>
          <w:szCs w:val="48"/>
          <w:lang w:eastAsia="ru-RU"/>
        </w:rPr>
      </w:pPr>
      <w:r>
        <w:rPr>
          <w:rFonts w:ascii="Times New Roman" w:eastAsia="Times New Roman" w:hAnsi="Times New Roman" w:cs="Times New Roman"/>
          <w:sz w:val="48"/>
          <w:szCs w:val="48"/>
          <w:lang w:eastAsia="ru-RU"/>
        </w:rPr>
        <w:t xml:space="preserve">Исследование </w:t>
      </w:r>
      <w:r w:rsidR="00195A04">
        <w:rPr>
          <w:rFonts w:ascii="Times New Roman" w:eastAsia="Times New Roman" w:hAnsi="Times New Roman" w:cs="Times New Roman"/>
          <w:sz w:val="48"/>
          <w:szCs w:val="48"/>
          <w:lang w:eastAsia="ru-RU"/>
        </w:rPr>
        <w:t>блочных</w:t>
      </w:r>
      <w:r>
        <w:rPr>
          <w:rFonts w:ascii="Times New Roman" w:eastAsia="Times New Roman" w:hAnsi="Times New Roman" w:cs="Times New Roman"/>
          <w:sz w:val="48"/>
          <w:szCs w:val="48"/>
          <w:lang w:eastAsia="ru-RU"/>
        </w:rPr>
        <w:t xml:space="preserve"> шифров </w:t>
      </w:r>
    </w:p>
    <w:p w:rsidR="001510BD" w:rsidRPr="00EE274B" w:rsidRDefault="001510BD" w:rsidP="001510BD">
      <w:pPr>
        <w:spacing w:after="0" w:line="240" w:lineRule="auto"/>
        <w:ind w:firstLine="5387"/>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Студент:</w:t>
      </w:r>
      <w:r w:rsidRPr="002D188A">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Голодок А. Ю</w:t>
      </w:r>
      <w:r w:rsidRPr="00EE274B">
        <w:rPr>
          <w:rFonts w:ascii="Times New Roman" w:eastAsia="Times New Roman" w:hAnsi="Times New Roman" w:cs="Times New Roman"/>
          <w:sz w:val="28"/>
          <w:szCs w:val="28"/>
          <w:lang w:eastAsia="ru-RU"/>
        </w:rPr>
        <w:t xml:space="preserve">. </w:t>
      </w:r>
    </w:p>
    <w:p w:rsidR="001510BD" w:rsidRPr="00EE274B" w:rsidRDefault="001510BD" w:rsidP="001510BD">
      <w:pPr>
        <w:spacing w:after="0" w:line="240" w:lineRule="auto"/>
        <w:ind w:firstLine="5387"/>
        <w:rPr>
          <w:rFonts w:ascii="Times New Roman" w:eastAsia="Times New Roman" w:hAnsi="Times New Roman" w:cs="Times New Roman"/>
          <w:sz w:val="28"/>
          <w:szCs w:val="28"/>
          <w:lang w:eastAsia="ru-RU"/>
        </w:rPr>
      </w:pPr>
      <w:r w:rsidRPr="00EE274B">
        <w:rPr>
          <w:rFonts w:ascii="Times New Roman" w:eastAsia="Times New Roman" w:hAnsi="Times New Roman" w:cs="Times New Roman"/>
          <w:sz w:val="28"/>
          <w:szCs w:val="28"/>
          <w:lang w:eastAsia="ru-RU"/>
        </w:rPr>
        <w:t>ФИТ 3 курс 4 группа</w:t>
      </w:r>
    </w:p>
    <w:p w:rsidR="00195A04" w:rsidRPr="00EE274B" w:rsidRDefault="001510BD" w:rsidP="00195A04">
      <w:pPr>
        <w:spacing w:after="1680" w:line="240" w:lineRule="auto"/>
        <w:ind w:firstLine="5387"/>
        <w:rPr>
          <w:rFonts w:ascii="Times New Roman" w:eastAsia="Times New Roman" w:hAnsi="Times New Roman" w:cs="Times New Roman"/>
          <w:sz w:val="28"/>
          <w:szCs w:val="28"/>
          <w:lang w:eastAsia="ru-RU"/>
        </w:rPr>
      </w:pPr>
      <w:r w:rsidRPr="00EE274B">
        <w:rPr>
          <w:rFonts w:ascii="Times New Roman" w:eastAsia="Times New Roman" w:hAnsi="Times New Roman" w:cs="Times New Roman"/>
          <w:sz w:val="28"/>
          <w:szCs w:val="28"/>
          <w:lang w:eastAsia="ru-RU"/>
        </w:rPr>
        <w:t>Преподаватель: Сазонова Д. В.</w:t>
      </w:r>
    </w:p>
    <w:p w:rsidR="00195A04" w:rsidRPr="00EE274B" w:rsidRDefault="001510BD" w:rsidP="00195A04">
      <w:pPr>
        <w:spacing w:before="240" w:after="228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Минск 2024</w:t>
      </w:r>
    </w:p>
    <w:p w:rsidR="00A1516C" w:rsidRPr="000A6E99" w:rsidRDefault="000A6E99" w:rsidP="000A6E99">
      <w:pPr>
        <w:numPr>
          <w:ilvl w:val="0"/>
          <w:numId w:val="1"/>
        </w:numPr>
        <w:rPr>
          <w:rFonts w:ascii="Times New Roman" w:hAnsi="Times New Roman" w:cs="Times New Roman"/>
          <w:b/>
          <w:sz w:val="28"/>
          <w:szCs w:val="28"/>
        </w:rPr>
      </w:pPr>
      <w:r>
        <w:rPr>
          <w:rFonts w:ascii="Times New Roman" w:hAnsi="Times New Roman" w:cs="Times New Roman"/>
          <w:b/>
          <w:sz w:val="28"/>
          <w:szCs w:val="28"/>
        </w:rPr>
        <w:lastRenderedPageBreak/>
        <w:t>Теоретическая часть</w:t>
      </w:r>
    </w:p>
    <w:p w:rsidR="00195A04" w:rsidRDefault="00195A04" w:rsidP="00195A04">
      <w:pPr>
        <w:spacing w:after="0" w:line="240" w:lineRule="auto"/>
        <w:jc w:val="both"/>
        <w:rPr>
          <w:rFonts w:ascii="Times New Roman" w:eastAsia="Calibri" w:hAnsi="Times New Roman" w:cs="Times New Roman"/>
          <w:color w:val="000000"/>
          <w:sz w:val="28"/>
          <w:lang w:eastAsia="ru-RU"/>
        </w:rPr>
      </w:pPr>
    </w:p>
    <w:p w:rsidR="00195A04" w:rsidRPr="00195A04" w:rsidRDefault="00195A04" w:rsidP="00195A04">
      <w:pPr>
        <w:spacing w:after="0" w:line="240" w:lineRule="auto"/>
        <w:ind w:firstLine="709"/>
        <w:jc w:val="both"/>
        <w:rPr>
          <w:rFonts w:ascii="Times New Roman" w:eastAsia="Calibri" w:hAnsi="Times New Roman" w:cs="Times New Roman"/>
          <w:color w:val="000000"/>
          <w:sz w:val="28"/>
          <w:lang w:eastAsia="ru-RU"/>
        </w:rPr>
      </w:pPr>
      <w:r w:rsidRPr="00195A04">
        <w:rPr>
          <w:rFonts w:ascii="Times New Roman" w:eastAsia="Calibri" w:hAnsi="Times New Roman" w:cs="Times New Roman"/>
          <w:color w:val="000000"/>
          <w:sz w:val="28"/>
          <w:lang w:eastAsia="ru-RU"/>
        </w:rPr>
        <w:t>В симметричных системах отправитель и получатель используют один и тот же ключ. К блочным шифрам относятся DES, FEAL, RC2, Blowfish, TEA, RC5, CAST-128, XTEA, XXTEA, RC6 и AES. Эти алгоритмы блочных шифров (БШ) основаны на подстановках и перестановках, являясь комбинационными и симметричными. Блочное шифрование разбивает исходный текст на равные блоки, к которым применяется одинаковая процедура шифрования или расшифрования, состоящая из повторяющихся раундов преобразований.</w:t>
      </w:r>
    </w:p>
    <w:p w:rsidR="00195A04" w:rsidRPr="00195A04" w:rsidRDefault="00195A04" w:rsidP="00195A04">
      <w:pPr>
        <w:spacing w:after="0" w:line="240" w:lineRule="auto"/>
        <w:ind w:firstLine="709"/>
        <w:jc w:val="both"/>
        <w:rPr>
          <w:rFonts w:ascii="Times New Roman" w:eastAsia="Calibri" w:hAnsi="Times New Roman" w:cs="Times New Roman"/>
          <w:color w:val="000000"/>
          <w:sz w:val="28"/>
          <w:lang w:eastAsia="ru-RU"/>
        </w:rPr>
      </w:pPr>
      <w:r w:rsidRPr="00195A04">
        <w:rPr>
          <w:rFonts w:ascii="Times New Roman" w:eastAsia="Calibri" w:hAnsi="Times New Roman" w:cs="Times New Roman"/>
          <w:color w:val="000000"/>
          <w:sz w:val="28"/>
          <w:lang w:eastAsia="ru-RU"/>
        </w:rPr>
        <w:t>Основные требования к блочным шифрам:</w:t>
      </w:r>
    </w:p>
    <w:p w:rsidR="00195A04" w:rsidRPr="00195A04" w:rsidRDefault="00195A04" w:rsidP="00195A04">
      <w:pPr>
        <w:numPr>
          <w:ilvl w:val="0"/>
          <w:numId w:val="3"/>
        </w:numPr>
        <w:spacing w:after="0" w:line="240" w:lineRule="auto"/>
        <w:jc w:val="both"/>
        <w:rPr>
          <w:rFonts w:ascii="Times New Roman" w:eastAsia="Calibri" w:hAnsi="Times New Roman" w:cs="Times New Roman"/>
          <w:color w:val="000000"/>
          <w:sz w:val="28"/>
          <w:lang w:eastAsia="ru-RU"/>
        </w:rPr>
      </w:pPr>
      <w:r w:rsidRPr="00195A04">
        <w:rPr>
          <w:rFonts w:ascii="Times New Roman" w:eastAsia="Calibri" w:hAnsi="Times New Roman" w:cs="Times New Roman"/>
          <w:color w:val="000000"/>
          <w:sz w:val="28"/>
          <w:lang w:eastAsia="ru-RU"/>
        </w:rPr>
        <w:t>Незначительное изменение исходного сообщения должно значительно изменять зашифрованное сообщение.</w:t>
      </w:r>
    </w:p>
    <w:p w:rsidR="00195A04" w:rsidRPr="00195A04" w:rsidRDefault="00195A04" w:rsidP="00195A04">
      <w:pPr>
        <w:numPr>
          <w:ilvl w:val="0"/>
          <w:numId w:val="3"/>
        </w:numPr>
        <w:spacing w:after="0" w:line="240" w:lineRule="auto"/>
        <w:jc w:val="both"/>
        <w:rPr>
          <w:rFonts w:ascii="Times New Roman" w:eastAsia="Calibri" w:hAnsi="Times New Roman" w:cs="Times New Roman"/>
          <w:color w:val="000000"/>
          <w:sz w:val="28"/>
          <w:lang w:eastAsia="ru-RU"/>
        </w:rPr>
      </w:pPr>
      <w:r w:rsidRPr="00195A04">
        <w:rPr>
          <w:rFonts w:ascii="Times New Roman" w:eastAsia="Calibri" w:hAnsi="Times New Roman" w:cs="Times New Roman"/>
          <w:color w:val="000000"/>
          <w:sz w:val="28"/>
          <w:lang w:eastAsia="ru-RU"/>
        </w:rPr>
        <w:t>Устойчивость к атакам по выбранному тексту.</w:t>
      </w:r>
    </w:p>
    <w:p w:rsidR="00195A04" w:rsidRPr="00195A04" w:rsidRDefault="00195A04" w:rsidP="00195A04">
      <w:pPr>
        <w:numPr>
          <w:ilvl w:val="0"/>
          <w:numId w:val="3"/>
        </w:numPr>
        <w:spacing w:after="0" w:line="240" w:lineRule="auto"/>
        <w:jc w:val="both"/>
        <w:rPr>
          <w:rFonts w:ascii="Times New Roman" w:eastAsia="Calibri" w:hAnsi="Times New Roman" w:cs="Times New Roman"/>
          <w:color w:val="000000"/>
          <w:sz w:val="28"/>
          <w:lang w:eastAsia="ru-RU"/>
        </w:rPr>
      </w:pPr>
      <w:r w:rsidRPr="00195A04">
        <w:rPr>
          <w:rFonts w:ascii="Times New Roman" w:eastAsia="Calibri" w:hAnsi="Times New Roman" w:cs="Times New Roman"/>
          <w:color w:val="000000"/>
          <w:sz w:val="28"/>
          <w:lang w:eastAsia="ru-RU"/>
        </w:rPr>
        <w:t>Возможность реализации на различных платформах.</w:t>
      </w:r>
    </w:p>
    <w:p w:rsidR="00195A04" w:rsidRPr="00195A04" w:rsidRDefault="00195A04" w:rsidP="00195A04">
      <w:pPr>
        <w:numPr>
          <w:ilvl w:val="0"/>
          <w:numId w:val="3"/>
        </w:numPr>
        <w:spacing w:after="0" w:line="240" w:lineRule="auto"/>
        <w:jc w:val="both"/>
        <w:rPr>
          <w:rFonts w:ascii="Times New Roman" w:eastAsia="Calibri" w:hAnsi="Times New Roman" w:cs="Times New Roman"/>
          <w:color w:val="000000"/>
          <w:sz w:val="28"/>
          <w:lang w:eastAsia="ru-RU"/>
        </w:rPr>
      </w:pPr>
      <w:r w:rsidRPr="00195A04">
        <w:rPr>
          <w:rFonts w:ascii="Times New Roman" w:eastAsia="Calibri" w:hAnsi="Times New Roman" w:cs="Times New Roman"/>
          <w:color w:val="000000"/>
          <w:sz w:val="28"/>
          <w:lang w:eastAsia="ru-RU"/>
        </w:rPr>
        <w:t>Простота алгоритмов и низкая вероятность программных ошибок.</w:t>
      </w:r>
    </w:p>
    <w:p w:rsidR="00195A04" w:rsidRPr="00195A04" w:rsidRDefault="00195A04" w:rsidP="00195A04">
      <w:pPr>
        <w:numPr>
          <w:ilvl w:val="0"/>
          <w:numId w:val="3"/>
        </w:numPr>
        <w:spacing w:after="0" w:line="240" w:lineRule="auto"/>
        <w:jc w:val="both"/>
        <w:rPr>
          <w:rFonts w:ascii="Times New Roman" w:eastAsia="Calibri" w:hAnsi="Times New Roman" w:cs="Times New Roman"/>
          <w:color w:val="000000"/>
          <w:sz w:val="28"/>
          <w:lang w:eastAsia="ru-RU"/>
        </w:rPr>
      </w:pPr>
      <w:r w:rsidRPr="00195A04">
        <w:rPr>
          <w:rFonts w:ascii="Times New Roman" w:eastAsia="Calibri" w:hAnsi="Times New Roman" w:cs="Times New Roman"/>
          <w:color w:val="000000"/>
          <w:sz w:val="28"/>
          <w:lang w:eastAsia="ru-RU"/>
        </w:rPr>
        <w:t>Возможность модификации для повышения криптостойкости.</w:t>
      </w:r>
    </w:p>
    <w:p w:rsidR="00195A04" w:rsidRPr="00195A04" w:rsidRDefault="00195A04" w:rsidP="00195A04">
      <w:pPr>
        <w:spacing w:after="0" w:line="240" w:lineRule="auto"/>
        <w:ind w:firstLine="851"/>
        <w:jc w:val="both"/>
        <w:rPr>
          <w:rFonts w:ascii="Times New Roman" w:eastAsia="Calibri" w:hAnsi="Times New Roman" w:cs="Times New Roman"/>
          <w:color w:val="000000"/>
          <w:sz w:val="28"/>
          <w:lang w:eastAsia="ru-RU"/>
        </w:rPr>
      </w:pPr>
      <w:r w:rsidRPr="00195A04">
        <w:rPr>
          <w:rFonts w:ascii="Times New Roman" w:eastAsia="Calibri" w:hAnsi="Times New Roman" w:cs="Times New Roman"/>
          <w:color w:val="000000"/>
          <w:sz w:val="28"/>
          <w:lang w:eastAsia="ru-RU"/>
        </w:rPr>
        <w:t>Сеть Фейстеля подразумевает ячеистую топологию, где одна ячейка соответствует одному раунду шифрования или расшифрования. При шифровании сообщение делится на блоки фиксированной длины (64 или 128 бит), каждый из которых делится на два подблока: левый (L0) и правый (R0).</w:t>
      </w:r>
    </w:p>
    <w:p w:rsidR="00195A04" w:rsidRPr="00195A04" w:rsidRDefault="00195A04" w:rsidP="00195A04">
      <w:pPr>
        <w:spacing w:after="0" w:line="240" w:lineRule="auto"/>
        <w:ind w:firstLine="851"/>
        <w:jc w:val="both"/>
        <w:rPr>
          <w:rFonts w:ascii="Times New Roman" w:eastAsia="Calibri" w:hAnsi="Times New Roman" w:cs="Times New Roman"/>
          <w:color w:val="000000"/>
          <w:sz w:val="28"/>
          <w:lang w:eastAsia="ru-RU"/>
        </w:rPr>
      </w:pPr>
      <w:r w:rsidRPr="00195A04">
        <w:rPr>
          <w:rFonts w:ascii="Times New Roman" w:eastAsia="Calibri" w:hAnsi="Times New Roman" w:cs="Times New Roman"/>
          <w:color w:val="000000"/>
          <w:sz w:val="28"/>
          <w:lang w:eastAsia="ru-RU"/>
        </w:rPr>
        <w:t>Блоки преобразований:</w:t>
      </w:r>
    </w:p>
    <w:p w:rsidR="00195A04" w:rsidRPr="00195A04" w:rsidRDefault="00195A04" w:rsidP="00195A04">
      <w:pPr>
        <w:numPr>
          <w:ilvl w:val="0"/>
          <w:numId w:val="4"/>
        </w:numPr>
        <w:spacing w:after="0" w:line="240" w:lineRule="auto"/>
        <w:jc w:val="both"/>
        <w:rPr>
          <w:rFonts w:ascii="Times New Roman" w:eastAsia="Calibri" w:hAnsi="Times New Roman" w:cs="Times New Roman"/>
          <w:color w:val="000000"/>
          <w:sz w:val="28"/>
          <w:lang w:eastAsia="ru-RU"/>
        </w:rPr>
      </w:pPr>
      <w:r w:rsidRPr="00195A04">
        <w:rPr>
          <w:rFonts w:ascii="Times New Roman" w:eastAsia="Calibri" w:hAnsi="Times New Roman" w:cs="Times New Roman"/>
          <w:color w:val="000000"/>
          <w:sz w:val="28"/>
          <w:lang w:eastAsia="ru-RU"/>
        </w:rPr>
        <w:t>Блок подстановок (S-блок): преобразует n-разрядное двоичное число в одноразрядный сигнал.</w:t>
      </w:r>
    </w:p>
    <w:p w:rsidR="00195A04" w:rsidRPr="00195A04" w:rsidRDefault="00195A04" w:rsidP="00195A04">
      <w:pPr>
        <w:numPr>
          <w:ilvl w:val="0"/>
          <w:numId w:val="4"/>
        </w:numPr>
        <w:spacing w:after="0" w:line="240" w:lineRule="auto"/>
        <w:jc w:val="both"/>
        <w:rPr>
          <w:rFonts w:ascii="Times New Roman" w:eastAsia="Calibri" w:hAnsi="Times New Roman" w:cs="Times New Roman"/>
          <w:color w:val="000000"/>
          <w:sz w:val="28"/>
          <w:lang w:eastAsia="ru-RU"/>
        </w:rPr>
      </w:pPr>
      <w:r w:rsidRPr="00195A04">
        <w:rPr>
          <w:rFonts w:ascii="Times New Roman" w:eastAsia="Calibri" w:hAnsi="Times New Roman" w:cs="Times New Roman"/>
          <w:color w:val="000000"/>
          <w:sz w:val="28"/>
          <w:lang w:eastAsia="ru-RU"/>
        </w:rPr>
        <w:t>Блок перестановок (P-блок): изменяет положение цифр.</w:t>
      </w:r>
    </w:p>
    <w:p w:rsidR="00195A04" w:rsidRPr="00195A04" w:rsidRDefault="00195A04" w:rsidP="00195A04">
      <w:pPr>
        <w:spacing w:after="0" w:line="240" w:lineRule="auto"/>
        <w:ind w:firstLine="851"/>
        <w:jc w:val="both"/>
        <w:rPr>
          <w:rFonts w:ascii="Times New Roman" w:eastAsia="Calibri" w:hAnsi="Times New Roman" w:cs="Times New Roman"/>
          <w:color w:val="000000"/>
          <w:sz w:val="28"/>
          <w:lang w:eastAsia="ru-RU"/>
        </w:rPr>
      </w:pPr>
      <w:r w:rsidRPr="00195A04">
        <w:rPr>
          <w:rFonts w:ascii="Times New Roman" w:eastAsia="Calibri" w:hAnsi="Times New Roman" w:cs="Times New Roman"/>
          <w:color w:val="000000"/>
          <w:sz w:val="28"/>
          <w:lang w:eastAsia="ru-RU"/>
        </w:rPr>
        <w:t>Симметричная криптография. Алгоритм DES: Алгоритм DES использует подстановку и перестановку данных в 16 раундах. Один блок данных длиной 64 бита обрабатывается 16 раз с новым ключом на каждом этапе, где биты ключа сдвигаются, а из 56 бит выбираются 48 бит. Блок перестановок изменяет положение цифр, являясь линейным устройством.</w:t>
      </w:r>
    </w:p>
    <w:p w:rsidR="00195A04" w:rsidRPr="00195A04" w:rsidRDefault="00195A04" w:rsidP="00195A04">
      <w:pPr>
        <w:spacing w:after="0" w:line="240" w:lineRule="auto"/>
        <w:ind w:firstLine="851"/>
        <w:jc w:val="both"/>
        <w:rPr>
          <w:rFonts w:ascii="Times New Roman" w:eastAsia="Calibri" w:hAnsi="Times New Roman" w:cs="Times New Roman"/>
          <w:color w:val="000000"/>
          <w:sz w:val="28"/>
          <w:lang w:eastAsia="ru-RU"/>
        </w:rPr>
      </w:pPr>
      <w:r w:rsidRPr="00195A04">
        <w:rPr>
          <w:rFonts w:ascii="Times New Roman" w:eastAsia="Calibri" w:hAnsi="Times New Roman" w:cs="Times New Roman"/>
          <w:color w:val="000000"/>
          <w:sz w:val="28"/>
          <w:lang w:eastAsia="ru-RU"/>
        </w:rPr>
        <w:t>Существуют несколько реализаций алгоритма 3DES:</w:t>
      </w:r>
    </w:p>
    <w:p w:rsidR="00195A04" w:rsidRPr="00195A04" w:rsidRDefault="00195A04" w:rsidP="00195A04">
      <w:pPr>
        <w:numPr>
          <w:ilvl w:val="0"/>
          <w:numId w:val="5"/>
        </w:numPr>
        <w:spacing w:after="0" w:line="240" w:lineRule="auto"/>
        <w:jc w:val="both"/>
        <w:rPr>
          <w:rFonts w:ascii="Times New Roman" w:eastAsia="Calibri" w:hAnsi="Times New Roman" w:cs="Times New Roman"/>
          <w:color w:val="000000"/>
          <w:sz w:val="28"/>
          <w:lang w:eastAsia="ru-RU"/>
        </w:rPr>
      </w:pPr>
      <w:r w:rsidRPr="00195A04">
        <w:rPr>
          <w:rFonts w:ascii="Times New Roman" w:eastAsia="Calibri" w:hAnsi="Times New Roman" w:cs="Times New Roman"/>
          <w:color w:val="000000"/>
          <w:sz w:val="28"/>
          <w:lang w:eastAsia="ru-RU"/>
        </w:rPr>
        <w:t>DES-EEE3: шифрование трижды с тремя разными ключами (шифрование-шифрование-шифрование).</w:t>
      </w:r>
    </w:p>
    <w:p w:rsidR="00195A04" w:rsidRPr="00195A04" w:rsidRDefault="00195A04" w:rsidP="00195A04">
      <w:pPr>
        <w:numPr>
          <w:ilvl w:val="0"/>
          <w:numId w:val="5"/>
        </w:numPr>
        <w:spacing w:after="0" w:line="240" w:lineRule="auto"/>
        <w:jc w:val="both"/>
        <w:rPr>
          <w:rFonts w:ascii="Times New Roman" w:eastAsia="Calibri" w:hAnsi="Times New Roman" w:cs="Times New Roman"/>
          <w:color w:val="000000"/>
          <w:sz w:val="28"/>
          <w:lang w:eastAsia="ru-RU"/>
        </w:rPr>
      </w:pPr>
      <w:r w:rsidRPr="00195A04">
        <w:rPr>
          <w:rFonts w:ascii="Times New Roman" w:eastAsia="Calibri" w:hAnsi="Times New Roman" w:cs="Times New Roman"/>
          <w:color w:val="000000"/>
          <w:sz w:val="28"/>
          <w:lang w:eastAsia="ru-RU"/>
        </w:rPr>
        <w:t>DES-EDE3: 3DES с операциями шифрование-расшифрование-шифрование с разными ключами.</w:t>
      </w:r>
    </w:p>
    <w:p w:rsidR="00195A04" w:rsidRPr="00195A04" w:rsidRDefault="00195A04" w:rsidP="00195A04">
      <w:pPr>
        <w:numPr>
          <w:ilvl w:val="0"/>
          <w:numId w:val="5"/>
        </w:numPr>
        <w:spacing w:after="0" w:line="240" w:lineRule="auto"/>
        <w:jc w:val="both"/>
        <w:rPr>
          <w:rFonts w:ascii="Times New Roman" w:eastAsia="Calibri" w:hAnsi="Times New Roman" w:cs="Times New Roman"/>
          <w:color w:val="000000"/>
          <w:sz w:val="28"/>
          <w:lang w:eastAsia="ru-RU"/>
        </w:rPr>
      </w:pPr>
      <w:r w:rsidRPr="00195A04">
        <w:rPr>
          <w:rFonts w:ascii="Times New Roman" w:eastAsia="Calibri" w:hAnsi="Times New Roman" w:cs="Times New Roman"/>
          <w:color w:val="000000"/>
          <w:sz w:val="28"/>
          <w:lang w:eastAsia="ru-RU"/>
        </w:rPr>
        <w:t>DES-EEE2 и DES-EDE2: аналогично предыдущим, но на первом и третьем шагах используется один и тот же ключ.</w:t>
      </w:r>
    </w:p>
    <w:p w:rsidR="00195A04" w:rsidRPr="00195A04" w:rsidRDefault="000A6E99" w:rsidP="00195A04">
      <w:pPr>
        <w:pStyle w:val="a3"/>
        <w:numPr>
          <w:ilvl w:val="0"/>
          <w:numId w:val="1"/>
        </w:numPr>
        <w:spacing w:before="360" w:after="120"/>
        <w:ind w:left="714" w:hanging="357"/>
        <w:rPr>
          <w:rFonts w:ascii="Times New Roman" w:hAnsi="Times New Roman" w:cs="Times New Roman"/>
          <w:b/>
          <w:sz w:val="28"/>
          <w:szCs w:val="28"/>
        </w:rPr>
      </w:pPr>
      <w:r>
        <w:rPr>
          <w:rFonts w:ascii="Times New Roman" w:hAnsi="Times New Roman" w:cs="Times New Roman"/>
          <w:b/>
          <w:sz w:val="28"/>
          <w:szCs w:val="28"/>
        </w:rPr>
        <w:t>Практическая часть</w:t>
      </w:r>
    </w:p>
    <w:p w:rsidR="00195A04" w:rsidRDefault="00195A04" w:rsidP="000A6E99">
      <w:pPr>
        <w:spacing w:after="0"/>
        <w:ind w:firstLine="709"/>
        <w:rPr>
          <w:rFonts w:ascii="Times New Roman" w:hAnsi="Times New Roman" w:cs="Times New Roman"/>
          <w:sz w:val="28"/>
          <w:szCs w:val="28"/>
        </w:rPr>
      </w:pPr>
      <w:r>
        <w:rPr>
          <w:rFonts w:ascii="Times New Roman" w:hAnsi="Times New Roman" w:cs="Times New Roman"/>
          <w:sz w:val="28"/>
          <w:szCs w:val="28"/>
        </w:rPr>
        <w:t xml:space="preserve">Ниже представлены функции для шифрования и дешифрования </w:t>
      </w:r>
      <w:r>
        <w:rPr>
          <w:rFonts w:ascii="Times New Roman" w:hAnsi="Times New Roman" w:cs="Times New Roman"/>
          <w:sz w:val="28"/>
          <w:szCs w:val="28"/>
          <w:lang w:val="en-US"/>
        </w:rPr>
        <w:t>DES</w:t>
      </w:r>
      <w:r w:rsidRPr="00195A04">
        <w:rPr>
          <w:rFonts w:ascii="Times New Roman" w:hAnsi="Times New Roman" w:cs="Times New Roman"/>
          <w:sz w:val="28"/>
          <w:szCs w:val="28"/>
        </w:rPr>
        <w:t xml:space="preserve">. </w:t>
      </w:r>
      <w:r>
        <w:rPr>
          <w:rFonts w:ascii="Times New Roman" w:hAnsi="Times New Roman" w:cs="Times New Roman"/>
          <w:sz w:val="28"/>
          <w:szCs w:val="28"/>
        </w:rPr>
        <w:t>На рисунке 2.1 изображен алгоритм шифрования.</w:t>
      </w:r>
    </w:p>
    <w:p w:rsidR="00195A04" w:rsidRDefault="00195A04" w:rsidP="000A6E99">
      <w:pPr>
        <w:spacing w:after="0"/>
        <w:ind w:firstLine="709"/>
        <w:rPr>
          <w:rFonts w:ascii="Times New Roman" w:hAnsi="Times New Roman" w:cs="Times New Roman"/>
          <w:sz w:val="28"/>
          <w:szCs w:val="28"/>
        </w:rPr>
      </w:pPr>
    </w:p>
    <w:p w:rsidR="00195A04" w:rsidRPr="00195A04" w:rsidRDefault="00195A04" w:rsidP="000A6E99">
      <w:pPr>
        <w:spacing w:after="0"/>
        <w:ind w:firstLine="709"/>
        <w:rPr>
          <w:rFonts w:ascii="Times New Roman" w:hAnsi="Times New Roman" w:cs="Times New Roman"/>
          <w:sz w:val="28"/>
          <w:szCs w:val="28"/>
        </w:rPr>
      </w:pPr>
    </w:p>
    <w:p w:rsidR="00195A04" w:rsidRDefault="00195A04" w:rsidP="00195A04">
      <w:pPr>
        <w:spacing w:before="280" w:after="240"/>
        <w:jc w:val="center"/>
        <w:rPr>
          <w:rFonts w:ascii="Times New Roman" w:hAnsi="Times New Roman" w:cs="Times New Roman"/>
          <w:sz w:val="28"/>
          <w:szCs w:val="28"/>
        </w:rPr>
      </w:pPr>
      <w:r w:rsidRPr="00195A04">
        <w:rPr>
          <w:rFonts w:ascii="Times New Roman" w:hAnsi="Times New Roman" w:cs="Times New Roman"/>
          <w:sz w:val="28"/>
          <w:szCs w:val="28"/>
        </w:rPr>
        <w:lastRenderedPageBreak/>
        <w:drawing>
          <wp:inline distT="0" distB="0" distL="0" distR="0" wp14:anchorId="740C733E" wp14:editId="2C99EE88">
            <wp:extent cx="5838396" cy="2943225"/>
            <wp:effectExtent l="19050" t="19050" r="1016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59622" cy="2953925"/>
                    </a:xfrm>
                    <a:prstGeom prst="rect">
                      <a:avLst/>
                    </a:prstGeom>
                    <a:ln>
                      <a:solidFill>
                        <a:schemeClr val="tx1"/>
                      </a:solidFill>
                    </a:ln>
                  </pic:spPr>
                </pic:pic>
              </a:graphicData>
            </a:graphic>
          </wp:inline>
        </w:drawing>
      </w:r>
    </w:p>
    <w:p w:rsidR="005117D8" w:rsidRDefault="005117D8" w:rsidP="00195A04">
      <w:pPr>
        <w:spacing w:before="240" w:after="280"/>
        <w:jc w:val="center"/>
        <w:rPr>
          <w:rFonts w:ascii="Times New Roman" w:hAnsi="Times New Roman" w:cs="Times New Roman"/>
          <w:sz w:val="28"/>
          <w:szCs w:val="28"/>
        </w:rPr>
      </w:pPr>
      <w:r>
        <w:rPr>
          <w:rFonts w:ascii="Times New Roman" w:hAnsi="Times New Roman" w:cs="Times New Roman"/>
          <w:sz w:val="28"/>
          <w:szCs w:val="28"/>
        </w:rPr>
        <w:t xml:space="preserve">Рисунок 2.1 – метод </w:t>
      </w:r>
      <w:r w:rsidRPr="005117D8">
        <w:rPr>
          <w:rFonts w:ascii="Times New Roman" w:hAnsi="Times New Roman" w:cs="Times New Roman"/>
          <w:sz w:val="28"/>
          <w:szCs w:val="28"/>
        </w:rPr>
        <w:t>множественной перестановки</w:t>
      </w:r>
    </w:p>
    <w:p w:rsidR="000A6E99" w:rsidRPr="00195A04" w:rsidRDefault="00195A04" w:rsidP="00187D72">
      <w:pPr>
        <w:spacing w:after="0"/>
        <w:ind w:firstLine="709"/>
        <w:jc w:val="both"/>
        <w:rPr>
          <w:rFonts w:ascii="Times New Roman" w:hAnsi="Times New Roman" w:cs="Times New Roman"/>
          <w:sz w:val="28"/>
          <w:szCs w:val="28"/>
        </w:rPr>
      </w:pPr>
      <w:r w:rsidRPr="00195A04">
        <w:rPr>
          <w:rFonts w:ascii="Times New Roman" w:hAnsi="Times New Roman" w:cs="Times New Roman"/>
          <w:sz w:val="28"/>
          <w:szCs w:val="28"/>
        </w:rPr>
        <w:t xml:space="preserve">Метод </w:t>
      </w:r>
      <w:r w:rsidRPr="00195A04">
        <w:rPr>
          <w:rFonts w:ascii="Times New Roman" w:hAnsi="Times New Roman" w:cs="Times New Roman"/>
          <w:bCs/>
          <w:sz w:val="28"/>
          <w:szCs w:val="28"/>
        </w:rPr>
        <w:t>EncryptFile</w:t>
      </w:r>
      <w:r w:rsidRPr="00195A04">
        <w:rPr>
          <w:rFonts w:ascii="Times New Roman" w:hAnsi="Times New Roman" w:cs="Times New Roman"/>
          <w:sz w:val="28"/>
          <w:szCs w:val="28"/>
        </w:rPr>
        <w:t xml:space="preserve"> шифрует данные с использованием алгоритма DES и возвращает зашифрованные данные в формате Base64. Он принимает ключ и данные в виде байтового массива. Внутри метода создается </w:t>
      </w:r>
      <w:r w:rsidRPr="00195A04">
        <w:rPr>
          <w:rFonts w:ascii="Times New Roman" w:hAnsi="Times New Roman" w:cs="Times New Roman"/>
          <w:bCs/>
          <w:sz w:val="28"/>
          <w:szCs w:val="28"/>
        </w:rPr>
        <w:t>MemoryStream</w:t>
      </w:r>
      <w:r w:rsidRPr="00195A04">
        <w:rPr>
          <w:rFonts w:ascii="Times New Roman" w:hAnsi="Times New Roman" w:cs="Times New Roman"/>
          <w:sz w:val="28"/>
          <w:szCs w:val="28"/>
        </w:rPr>
        <w:t xml:space="preserve"> для хранения зашифрованных данных и </w:t>
      </w:r>
      <w:r w:rsidRPr="00195A04">
        <w:rPr>
          <w:rFonts w:ascii="Times New Roman" w:hAnsi="Times New Roman" w:cs="Times New Roman"/>
          <w:bCs/>
          <w:sz w:val="28"/>
          <w:szCs w:val="28"/>
        </w:rPr>
        <w:t>DESCryptoServiceProvider</w:t>
      </w:r>
      <w:r w:rsidRPr="00195A04">
        <w:rPr>
          <w:rFonts w:ascii="Times New Roman" w:hAnsi="Times New Roman" w:cs="Times New Roman"/>
          <w:sz w:val="28"/>
          <w:szCs w:val="28"/>
        </w:rPr>
        <w:t xml:space="preserve"> для выполнения шифрования. Ключ и вектор инициализации устанавливаются с использованием ASCII-кодировки ключа. Затем создается </w:t>
      </w:r>
      <w:r w:rsidRPr="00195A04">
        <w:rPr>
          <w:rFonts w:ascii="Times New Roman" w:hAnsi="Times New Roman" w:cs="Times New Roman"/>
          <w:bCs/>
          <w:sz w:val="28"/>
          <w:szCs w:val="28"/>
        </w:rPr>
        <w:t>CryptoStream</w:t>
      </w:r>
      <w:r w:rsidRPr="00195A04">
        <w:rPr>
          <w:rFonts w:ascii="Times New Roman" w:hAnsi="Times New Roman" w:cs="Times New Roman"/>
          <w:sz w:val="28"/>
          <w:szCs w:val="28"/>
        </w:rPr>
        <w:t>, через который данные записываются и шифруются. После завершения шифрования зашифрованные байты преобразуются в строку Base64 и возвращаются.</w:t>
      </w:r>
    </w:p>
    <w:p w:rsidR="00187D72" w:rsidRDefault="00187D72" w:rsidP="005117D8">
      <w:pPr>
        <w:spacing w:after="0"/>
        <w:ind w:firstLine="709"/>
        <w:rPr>
          <w:rFonts w:ascii="Times New Roman" w:hAnsi="Times New Roman" w:cs="Times New Roman"/>
          <w:sz w:val="28"/>
          <w:szCs w:val="28"/>
        </w:rPr>
      </w:pPr>
      <w:r>
        <w:rPr>
          <w:rFonts w:ascii="Times New Roman" w:hAnsi="Times New Roman" w:cs="Times New Roman"/>
          <w:sz w:val="28"/>
          <w:szCs w:val="28"/>
        </w:rPr>
        <w:t>На рисунке 2.2 представлен код для расшифрования.</w:t>
      </w:r>
    </w:p>
    <w:p w:rsidR="00187D72" w:rsidRDefault="00187D72" w:rsidP="00187D72">
      <w:pPr>
        <w:spacing w:before="280" w:after="240"/>
        <w:jc w:val="center"/>
        <w:rPr>
          <w:rFonts w:ascii="Times New Roman" w:hAnsi="Times New Roman" w:cs="Times New Roman"/>
          <w:sz w:val="28"/>
          <w:szCs w:val="28"/>
        </w:rPr>
      </w:pPr>
      <w:r w:rsidRPr="00187D72">
        <w:rPr>
          <w:rFonts w:ascii="Times New Roman" w:hAnsi="Times New Roman" w:cs="Times New Roman"/>
          <w:sz w:val="28"/>
          <w:szCs w:val="28"/>
        </w:rPr>
        <w:drawing>
          <wp:inline distT="0" distB="0" distL="0" distR="0" wp14:anchorId="3402A4C4" wp14:editId="68F10D7A">
            <wp:extent cx="5804624" cy="3067050"/>
            <wp:effectExtent l="19050" t="19050" r="24765" b="1905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13699" cy="3071845"/>
                    </a:xfrm>
                    <a:prstGeom prst="rect">
                      <a:avLst/>
                    </a:prstGeom>
                    <a:ln>
                      <a:solidFill>
                        <a:schemeClr val="tx1"/>
                      </a:solidFill>
                    </a:ln>
                  </pic:spPr>
                </pic:pic>
              </a:graphicData>
            </a:graphic>
          </wp:inline>
        </w:drawing>
      </w:r>
    </w:p>
    <w:p w:rsidR="00187D72" w:rsidRDefault="00187D72" w:rsidP="00187D72">
      <w:pPr>
        <w:spacing w:before="240" w:after="280"/>
        <w:jc w:val="center"/>
        <w:rPr>
          <w:rFonts w:ascii="Times New Roman" w:hAnsi="Times New Roman" w:cs="Times New Roman"/>
          <w:sz w:val="28"/>
          <w:szCs w:val="28"/>
        </w:rPr>
      </w:pPr>
      <w:r w:rsidRPr="00187D72">
        <w:rPr>
          <w:rFonts w:ascii="Times New Roman" w:hAnsi="Times New Roman" w:cs="Times New Roman"/>
          <w:sz w:val="28"/>
          <w:szCs w:val="28"/>
        </w:rPr>
        <w:t>Рисунок 2.1 – метод множественной перестановки</w:t>
      </w:r>
    </w:p>
    <w:p w:rsidR="0015391A" w:rsidRPr="00543760" w:rsidRDefault="00187D72" w:rsidP="00187D72">
      <w:pPr>
        <w:spacing w:after="0"/>
        <w:ind w:firstLine="709"/>
        <w:jc w:val="both"/>
        <w:rPr>
          <w:rFonts w:ascii="Times New Roman" w:hAnsi="Times New Roman" w:cs="Times New Roman"/>
          <w:sz w:val="28"/>
          <w:szCs w:val="28"/>
        </w:rPr>
      </w:pPr>
      <w:r w:rsidRPr="00187D72">
        <w:rPr>
          <w:rFonts w:ascii="Times New Roman" w:hAnsi="Times New Roman" w:cs="Times New Roman"/>
          <w:sz w:val="28"/>
          <w:szCs w:val="28"/>
        </w:rPr>
        <w:lastRenderedPageBreak/>
        <w:t xml:space="preserve">Метод </w:t>
      </w:r>
      <w:r w:rsidRPr="00187D72">
        <w:rPr>
          <w:rFonts w:ascii="Times New Roman" w:hAnsi="Times New Roman" w:cs="Times New Roman"/>
          <w:bCs/>
          <w:sz w:val="28"/>
          <w:szCs w:val="28"/>
        </w:rPr>
        <w:t>DecryptFile</w:t>
      </w:r>
      <w:r w:rsidRPr="00187D72">
        <w:rPr>
          <w:rFonts w:ascii="Times New Roman" w:hAnsi="Times New Roman" w:cs="Times New Roman"/>
          <w:sz w:val="28"/>
          <w:szCs w:val="28"/>
        </w:rPr>
        <w:t xml:space="preserve"> расшифровывает данные, зашифрованные алгоритмом DES, с использованием указанного ключа. Он принимает ключ и зашифрованные данные в виде байтового массива. Внутри метода создается </w:t>
      </w:r>
      <w:r w:rsidRPr="00187D72">
        <w:rPr>
          <w:rFonts w:ascii="Times New Roman" w:hAnsi="Times New Roman" w:cs="Times New Roman"/>
          <w:bCs/>
          <w:sz w:val="28"/>
          <w:szCs w:val="28"/>
        </w:rPr>
        <w:t>MemoryStream</w:t>
      </w:r>
      <w:r w:rsidRPr="00187D72">
        <w:rPr>
          <w:rFonts w:ascii="Times New Roman" w:hAnsi="Times New Roman" w:cs="Times New Roman"/>
          <w:sz w:val="28"/>
          <w:szCs w:val="28"/>
        </w:rPr>
        <w:t xml:space="preserve"> для чтения зашифрованных данных и еще один </w:t>
      </w:r>
      <w:r w:rsidRPr="00187D72">
        <w:rPr>
          <w:rFonts w:ascii="Times New Roman" w:hAnsi="Times New Roman" w:cs="Times New Roman"/>
          <w:bCs/>
          <w:sz w:val="28"/>
          <w:szCs w:val="28"/>
        </w:rPr>
        <w:t>MemoryStream</w:t>
      </w:r>
      <w:r w:rsidRPr="00187D72">
        <w:rPr>
          <w:rFonts w:ascii="Times New Roman" w:hAnsi="Times New Roman" w:cs="Times New Roman"/>
          <w:sz w:val="28"/>
          <w:szCs w:val="28"/>
        </w:rPr>
        <w:t xml:space="preserve"> для хранения расшифрованных данных. Затем создается </w:t>
      </w:r>
      <w:r w:rsidRPr="00187D72">
        <w:rPr>
          <w:rFonts w:ascii="Times New Roman" w:hAnsi="Times New Roman" w:cs="Times New Roman"/>
          <w:bCs/>
          <w:sz w:val="28"/>
          <w:szCs w:val="28"/>
        </w:rPr>
        <w:t>DESCryptoServiceProvider</w:t>
      </w:r>
      <w:r w:rsidRPr="00187D72">
        <w:rPr>
          <w:rFonts w:ascii="Times New Roman" w:hAnsi="Times New Roman" w:cs="Times New Roman"/>
          <w:sz w:val="28"/>
          <w:szCs w:val="28"/>
        </w:rPr>
        <w:t xml:space="preserve"> для выполнения расшифровки. Ключ и вектор инициализации устанавливаются с использованием ASCII-кодировки ключа. Затем создается </w:t>
      </w:r>
      <w:r w:rsidRPr="00187D72">
        <w:rPr>
          <w:rFonts w:ascii="Times New Roman" w:hAnsi="Times New Roman" w:cs="Times New Roman"/>
          <w:bCs/>
          <w:sz w:val="28"/>
          <w:szCs w:val="28"/>
        </w:rPr>
        <w:t>CryptoStream</w:t>
      </w:r>
      <w:r w:rsidRPr="00187D72">
        <w:rPr>
          <w:rFonts w:ascii="Times New Roman" w:hAnsi="Times New Roman" w:cs="Times New Roman"/>
          <w:sz w:val="28"/>
          <w:szCs w:val="28"/>
        </w:rPr>
        <w:t>, через который данные копируются и расшифровываются. После завершения расшифровки расшифрованные байты преобразуются в строку UTF-8 и возвращаются.</w:t>
      </w:r>
      <w:bookmarkStart w:id="0" w:name="_GoBack"/>
      <w:bookmarkEnd w:id="0"/>
    </w:p>
    <w:sectPr w:rsidR="0015391A" w:rsidRPr="00543760">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2041A" w:rsidRDefault="0082041A" w:rsidP="00BC3D33">
      <w:pPr>
        <w:spacing w:after="0" w:line="240" w:lineRule="auto"/>
      </w:pPr>
      <w:r>
        <w:separator/>
      </w:r>
    </w:p>
  </w:endnote>
  <w:endnote w:type="continuationSeparator" w:id="0">
    <w:p w:rsidR="0082041A" w:rsidRDefault="0082041A" w:rsidP="00BC3D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2041A" w:rsidRDefault="0082041A" w:rsidP="00BC3D33">
      <w:pPr>
        <w:spacing w:after="0" w:line="240" w:lineRule="auto"/>
      </w:pPr>
      <w:r>
        <w:separator/>
      </w:r>
    </w:p>
  </w:footnote>
  <w:footnote w:type="continuationSeparator" w:id="0">
    <w:p w:rsidR="0082041A" w:rsidRDefault="0082041A" w:rsidP="00BC3D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ED152D"/>
    <w:multiLevelType w:val="multilevel"/>
    <w:tmpl w:val="C5C01454"/>
    <w:lvl w:ilvl="0">
      <w:start w:val="1"/>
      <w:numFmt w:val="decimal"/>
      <w:lvlText w:val="%1."/>
      <w:lvlJc w:val="left"/>
      <w:pPr>
        <w:ind w:left="720" w:hanging="360"/>
      </w:pPr>
      <w:rPr>
        <w:b/>
      </w:rPr>
    </w:lvl>
    <w:lvl w:ilvl="1">
      <w:start w:val="1"/>
      <w:numFmt w:val="decimal"/>
      <w:isLgl/>
      <w:lvlText w:val="%1.%2"/>
      <w:lvlJc w:val="left"/>
      <w:pPr>
        <w:ind w:left="735" w:hanging="375"/>
      </w:pPr>
      <w:rPr>
        <w:rFonts w:eastAsia="Times New Roman" w:cs="Times New Roman"/>
        <w:color w:val="000000" w:themeColor="text1"/>
      </w:rPr>
    </w:lvl>
    <w:lvl w:ilvl="2">
      <w:start w:val="1"/>
      <w:numFmt w:val="decimal"/>
      <w:isLgl/>
      <w:lvlText w:val="%1.%2.%3"/>
      <w:lvlJc w:val="left"/>
      <w:pPr>
        <w:ind w:left="1080" w:hanging="720"/>
      </w:pPr>
      <w:rPr>
        <w:rFonts w:eastAsia="Times New Roman" w:cs="Times New Roman"/>
        <w:color w:val="000000" w:themeColor="text1"/>
      </w:rPr>
    </w:lvl>
    <w:lvl w:ilvl="3">
      <w:start w:val="1"/>
      <w:numFmt w:val="decimal"/>
      <w:isLgl/>
      <w:lvlText w:val="%1.%2.%3.%4"/>
      <w:lvlJc w:val="left"/>
      <w:pPr>
        <w:ind w:left="1440" w:hanging="1080"/>
      </w:pPr>
      <w:rPr>
        <w:rFonts w:eastAsia="Times New Roman" w:cs="Times New Roman"/>
        <w:color w:val="000000" w:themeColor="text1"/>
      </w:rPr>
    </w:lvl>
    <w:lvl w:ilvl="4">
      <w:start w:val="1"/>
      <w:numFmt w:val="decimal"/>
      <w:isLgl/>
      <w:lvlText w:val="%1.%2.%3.%4.%5"/>
      <w:lvlJc w:val="left"/>
      <w:pPr>
        <w:ind w:left="1440" w:hanging="1080"/>
      </w:pPr>
      <w:rPr>
        <w:rFonts w:eastAsia="Times New Roman" w:cs="Times New Roman"/>
        <w:color w:val="000000" w:themeColor="text1"/>
      </w:rPr>
    </w:lvl>
    <w:lvl w:ilvl="5">
      <w:start w:val="1"/>
      <w:numFmt w:val="decimal"/>
      <w:isLgl/>
      <w:lvlText w:val="%1.%2.%3.%4.%5.%6"/>
      <w:lvlJc w:val="left"/>
      <w:pPr>
        <w:ind w:left="1800" w:hanging="1440"/>
      </w:pPr>
      <w:rPr>
        <w:rFonts w:eastAsia="Times New Roman" w:cs="Times New Roman"/>
        <w:color w:val="000000" w:themeColor="text1"/>
      </w:rPr>
    </w:lvl>
    <w:lvl w:ilvl="6">
      <w:start w:val="1"/>
      <w:numFmt w:val="decimal"/>
      <w:isLgl/>
      <w:lvlText w:val="%1.%2.%3.%4.%5.%6.%7"/>
      <w:lvlJc w:val="left"/>
      <w:pPr>
        <w:ind w:left="1800" w:hanging="1440"/>
      </w:pPr>
      <w:rPr>
        <w:rFonts w:eastAsia="Times New Roman" w:cs="Times New Roman"/>
        <w:color w:val="000000" w:themeColor="text1"/>
      </w:rPr>
    </w:lvl>
    <w:lvl w:ilvl="7">
      <w:start w:val="1"/>
      <w:numFmt w:val="decimal"/>
      <w:isLgl/>
      <w:lvlText w:val="%1.%2.%3.%4.%5.%6.%7.%8"/>
      <w:lvlJc w:val="left"/>
      <w:pPr>
        <w:ind w:left="2160" w:hanging="1800"/>
      </w:pPr>
      <w:rPr>
        <w:rFonts w:eastAsia="Times New Roman" w:cs="Times New Roman"/>
        <w:color w:val="000000" w:themeColor="text1"/>
      </w:rPr>
    </w:lvl>
    <w:lvl w:ilvl="8">
      <w:start w:val="1"/>
      <w:numFmt w:val="decimal"/>
      <w:isLgl/>
      <w:lvlText w:val="%1.%2.%3.%4.%5.%6.%7.%8.%9"/>
      <w:lvlJc w:val="left"/>
      <w:pPr>
        <w:ind w:left="2520" w:hanging="2160"/>
      </w:pPr>
      <w:rPr>
        <w:rFonts w:eastAsia="Times New Roman" w:cs="Times New Roman"/>
        <w:color w:val="000000" w:themeColor="text1"/>
      </w:rPr>
    </w:lvl>
  </w:abstractNum>
  <w:abstractNum w:abstractNumId="1" w15:restartNumberingAfterBreak="0">
    <w:nsid w:val="24A20ED2"/>
    <w:multiLevelType w:val="multilevel"/>
    <w:tmpl w:val="999EA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9F37BB6"/>
    <w:multiLevelType w:val="multilevel"/>
    <w:tmpl w:val="8CB0A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438551C"/>
    <w:multiLevelType w:val="multilevel"/>
    <w:tmpl w:val="DAB61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9EF3A26"/>
    <w:multiLevelType w:val="multilevel"/>
    <w:tmpl w:val="C5C01454"/>
    <w:lvl w:ilvl="0">
      <w:start w:val="1"/>
      <w:numFmt w:val="decimal"/>
      <w:lvlText w:val="%1."/>
      <w:lvlJc w:val="left"/>
      <w:pPr>
        <w:ind w:left="720" w:hanging="360"/>
      </w:pPr>
      <w:rPr>
        <w:b/>
      </w:rPr>
    </w:lvl>
    <w:lvl w:ilvl="1">
      <w:start w:val="1"/>
      <w:numFmt w:val="decimal"/>
      <w:isLgl/>
      <w:lvlText w:val="%1.%2"/>
      <w:lvlJc w:val="left"/>
      <w:pPr>
        <w:ind w:left="735" w:hanging="375"/>
      </w:pPr>
      <w:rPr>
        <w:rFonts w:eastAsia="Times New Roman" w:cs="Times New Roman"/>
        <w:color w:val="000000" w:themeColor="text1"/>
      </w:rPr>
    </w:lvl>
    <w:lvl w:ilvl="2">
      <w:start w:val="1"/>
      <w:numFmt w:val="decimal"/>
      <w:isLgl/>
      <w:lvlText w:val="%1.%2.%3"/>
      <w:lvlJc w:val="left"/>
      <w:pPr>
        <w:ind w:left="1080" w:hanging="720"/>
      </w:pPr>
      <w:rPr>
        <w:rFonts w:eastAsia="Times New Roman" w:cs="Times New Roman"/>
        <w:color w:val="000000" w:themeColor="text1"/>
      </w:rPr>
    </w:lvl>
    <w:lvl w:ilvl="3">
      <w:start w:val="1"/>
      <w:numFmt w:val="decimal"/>
      <w:isLgl/>
      <w:lvlText w:val="%1.%2.%3.%4"/>
      <w:lvlJc w:val="left"/>
      <w:pPr>
        <w:ind w:left="1440" w:hanging="1080"/>
      </w:pPr>
      <w:rPr>
        <w:rFonts w:eastAsia="Times New Roman" w:cs="Times New Roman"/>
        <w:color w:val="000000" w:themeColor="text1"/>
      </w:rPr>
    </w:lvl>
    <w:lvl w:ilvl="4">
      <w:start w:val="1"/>
      <w:numFmt w:val="decimal"/>
      <w:isLgl/>
      <w:lvlText w:val="%1.%2.%3.%4.%5"/>
      <w:lvlJc w:val="left"/>
      <w:pPr>
        <w:ind w:left="1440" w:hanging="1080"/>
      </w:pPr>
      <w:rPr>
        <w:rFonts w:eastAsia="Times New Roman" w:cs="Times New Roman"/>
        <w:color w:val="000000" w:themeColor="text1"/>
      </w:rPr>
    </w:lvl>
    <w:lvl w:ilvl="5">
      <w:start w:val="1"/>
      <w:numFmt w:val="decimal"/>
      <w:isLgl/>
      <w:lvlText w:val="%1.%2.%3.%4.%5.%6"/>
      <w:lvlJc w:val="left"/>
      <w:pPr>
        <w:ind w:left="1800" w:hanging="1440"/>
      </w:pPr>
      <w:rPr>
        <w:rFonts w:eastAsia="Times New Roman" w:cs="Times New Roman"/>
        <w:color w:val="000000" w:themeColor="text1"/>
      </w:rPr>
    </w:lvl>
    <w:lvl w:ilvl="6">
      <w:start w:val="1"/>
      <w:numFmt w:val="decimal"/>
      <w:isLgl/>
      <w:lvlText w:val="%1.%2.%3.%4.%5.%6.%7"/>
      <w:lvlJc w:val="left"/>
      <w:pPr>
        <w:ind w:left="1800" w:hanging="1440"/>
      </w:pPr>
      <w:rPr>
        <w:rFonts w:eastAsia="Times New Roman" w:cs="Times New Roman"/>
        <w:color w:val="000000" w:themeColor="text1"/>
      </w:rPr>
    </w:lvl>
    <w:lvl w:ilvl="7">
      <w:start w:val="1"/>
      <w:numFmt w:val="decimal"/>
      <w:isLgl/>
      <w:lvlText w:val="%1.%2.%3.%4.%5.%6.%7.%8"/>
      <w:lvlJc w:val="left"/>
      <w:pPr>
        <w:ind w:left="2160" w:hanging="1800"/>
      </w:pPr>
      <w:rPr>
        <w:rFonts w:eastAsia="Times New Roman" w:cs="Times New Roman"/>
        <w:color w:val="000000" w:themeColor="text1"/>
      </w:rPr>
    </w:lvl>
    <w:lvl w:ilvl="8">
      <w:start w:val="1"/>
      <w:numFmt w:val="decimal"/>
      <w:isLgl/>
      <w:lvlText w:val="%1.%2.%3.%4.%5.%6.%7.%8.%9"/>
      <w:lvlJc w:val="left"/>
      <w:pPr>
        <w:ind w:left="2520" w:hanging="2160"/>
      </w:pPr>
      <w:rPr>
        <w:rFonts w:eastAsia="Times New Roman" w:cs="Times New Roman"/>
        <w:color w:val="000000" w:themeColor="text1"/>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7BDC"/>
    <w:rsid w:val="00025466"/>
    <w:rsid w:val="000A6E99"/>
    <w:rsid w:val="001510BD"/>
    <w:rsid w:val="0015391A"/>
    <w:rsid w:val="00187D72"/>
    <w:rsid w:val="00195A04"/>
    <w:rsid w:val="00266419"/>
    <w:rsid w:val="005117D8"/>
    <w:rsid w:val="00543760"/>
    <w:rsid w:val="007F2417"/>
    <w:rsid w:val="0082041A"/>
    <w:rsid w:val="008A4C25"/>
    <w:rsid w:val="008E2C2F"/>
    <w:rsid w:val="00974322"/>
    <w:rsid w:val="00A1516C"/>
    <w:rsid w:val="00A56FF9"/>
    <w:rsid w:val="00A60DC5"/>
    <w:rsid w:val="00B00080"/>
    <w:rsid w:val="00BC3D33"/>
    <w:rsid w:val="00D57BDC"/>
    <w:rsid w:val="00DE7613"/>
    <w:rsid w:val="00E67F1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EA159"/>
  <w15:chartTrackingRefBased/>
  <w15:docId w15:val="{8395052E-261B-4915-B6AC-9D07C7120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C3D33"/>
    <w:rPr>
      <w:rFonts w:asciiTheme="minorHAnsi" w:hAnsiTheme="minorHAnsi"/>
      <w:sz w:val="2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1516C"/>
    <w:pPr>
      <w:ind w:left="720"/>
      <w:contextualSpacing/>
    </w:pPr>
  </w:style>
  <w:style w:type="character" w:styleId="HTML">
    <w:name w:val="HTML Code"/>
    <w:basedOn w:val="a0"/>
    <w:uiPriority w:val="99"/>
    <w:semiHidden/>
    <w:unhideWhenUsed/>
    <w:rsid w:val="00A1516C"/>
    <w:rPr>
      <w:rFonts w:ascii="Courier New" w:eastAsia="Times New Roman" w:hAnsi="Courier New" w:cs="Courier New"/>
      <w:sz w:val="20"/>
      <w:szCs w:val="20"/>
    </w:rPr>
  </w:style>
  <w:style w:type="paragraph" w:styleId="a4">
    <w:name w:val="header"/>
    <w:basedOn w:val="a"/>
    <w:link w:val="a5"/>
    <w:uiPriority w:val="99"/>
    <w:unhideWhenUsed/>
    <w:rsid w:val="00BC3D33"/>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BC3D33"/>
    <w:rPr>
      <w:rFonts w:asciiTheme="minorHAnsi" w:hAnsiTheme="minorHAnsi"/>
      <w:sz w:val="22"/>
    </w:rPr>
  </w:style>
  <w:style w:type="paragraph" w:styleId="a6">
    <w:name w:val="footer"/>
    <w:basedOn w:val="a"/>
    <w:link w:val="a7"/>
    <w:uiPriority w:val="99"/>
    <w:unhideWhenUsed/>
    <w:rsid w:val="00BC3D33"/>
    <w:pPr>
      <w:tabs>
        <w:tab w:val="center" w:pos="4677"/>
        <w:tab w:val="right" w:pos="9355"/>
      </w:tabs>
      <w:spacing w:after="0" w:line="240" w:lineRule="auto"/>
    </w:pPr>
  </w:style>
  <w:style w:type="character" w:customStyle="1" w:styleId="a7">
    <w:name w:val="Нижний колонтитул Знак"/>
    <w:basedOn w:val="a0"/>
    <w:link w:val="a6"/>
    <w:uiPriority w:val="99"/>
    <w:rsid w:val="00BC3D33"/>
    <w:rPr>
      <w:rFonts w:asciiTheme="minorHAnsi" w:hAnsiTheme="minorHAns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442346">
      <w:bodyDiv w:val="1"/>
      <w:marLeft w:val="0"/>
      <w:marRight w:val="0"/>
      <w:marTop w:val="0"/>
      <w:marBottom w:val="0"/>
      <w:divBdr>
        <w:top w:val="none" w:sz="0" w:space="0" w:color="auto"/>
        <w:left w:val="none" w:sz="0" w:space="0" w:color="auto"/>
        <w:bottom w:val="none" w:sz="0" w:space="0" w:color="auto"/>
        <w:right w:val="none" w:sz="0" w:space="0" w:color="auto"/>
      </w:divBdr>
    </w:div>
    <w:div w:id="474958681">
      <w:bodyDiv w:val="1"/>
      <w:marLeft w:val="0"/>
      <w:marRight w:val="0"/>
      <w:marTop w:val="0"/>
      <w:marBottom w:val="0"/>
      <w:divBdr>
        <w:top w:val="none" w:sz="0" w:space="0" w:color="auto"/>
        <w:left w:val="none" w:sz="0" w:space="0" w:color="auto"/>
        <w:bottom w:val="none" w:sz="0" w:space="0" w:color="auto"/>
        <w:right w:val="none" w:sz="0" w:space="0" w:color="auto"/>
      </w:divBdr>
    </w:div>
    <w:div w:id="491801613">
      <w:bodyDiv w:val="1"/>
      <w:marLeft w:val="0"/>
      <w:marRight w:val="0"/>
      <w:marTop w:val="0"/>
      <w:marBottom w:val="0"/>
      <w:divBdr>
        <w:top w:val="none" w:sz="0" w:space="0" w:color="auto"/>
        <w:left w:val="none" w:sz="0" w:space="0" w:color="auto"/>
        <w:bottom w:val="none" w:sz="0" w:space="0" w:color="auto"/>
        <w:right w:val="none" w:sz="0" w:space="0" w:color="auto"/>
      </w:divBdr>
    </w:div>
    <w:div w:id="639455678">
      <w:bodyDiv w:val="1"/>
      <w:marLeft w:val="0"/>
      <w:marRight w:val="0"/>
      <w:marTop w:val="0"/>
      <w:marBottom w:val="0"/>
      <w:divBdr>
        <w:top w:val="none" w:sz="0" w:space="0" w:color="auto"/>
        <w:left w:val="none" w:sz="0" w:space="0" w:color="auto"/>
        <w:bottom w:val="none" w:sz="0" w:space="0" w:color="auto"/>
        <w:right w:val="none" w:sz="0" w:space="0" w:color="auto"/>
      </w:divBdr>
    </w:div>
    <w:div w:id="960183143">
      <w:bodyDiv w:val="1"/>
      <w:marLeft w:val="0"/>
      <w:marRight w:val="0"/>
      <w:marTop w:val="0"/>
      <w:marBottom w:val="0"/>
      <w:divBdr>
        <w:top w:val="none" w:sz="0" w:space="0" w:color="auto"/>
        <w:left w:val="none" w:sz="0" w:space="0" w:color="auto"/>
        <w:bottom w:val="none" w:sz="0" w:space="0" w:color="auto"/>
        <w:right w:val="none" w:sz="0" w:space="0" w:color="auto"/>
      </w:divBdr>
    </w:div>
    <w:div w:id="1055589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4</Pages>
  <Words>535</Words>
  <Characters>3052</Characters>
  <Application>Microsoft Office Word</Application>
  <DocSecurity>0</DocSecurity>
  <Lines>25</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Анастасия Голодок</dc:creator>
  <cp:keywords/>
  <dc:description/>
  <cp:lastModifiedBy>Анастасия Голодок</cp:lastModifiedBy>
  <cp:revision>6</cp:revision>
  <dcterms:created xsi:type="dcterms:W3CDTF">2024-04-07T19:19:00Z</dcterms:created>
  <dcterms:modified xsi:type="dcterms:W3CDTF">2024-05-22T07:11:00Z</dcterms:modified>
</cp:coreProperties>
</file>