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B7CC35" w14:textId="77777777" w:rsidR="00BB7FB4" w:rsidRPr="00BB7FB4" w:rsidRDefault="00BB7FB4" w:rsidP="00BB7FB4">
      <w:pPr>
        <w:ind w:firstLine="851"/>
        <w:rPr>
          <w:rFonts w:eastAsia="Times New Roman"/>
          <w:b/>
          <w:bCs/>
          <w:color w:val="0F1115"/>
          <w:szCs w:val="28"/>
          <w:lang w:eastAsia="ru-RU"/>
        </w:rPr>
      </w:pPr>
      <w:r w:rsidRPr="00BB7FB4">
        <w:rPr>
          <w:rFonts w:eastAsia="Times New Roman"/>
          <w:b/>
          <w:bCs/>
          <w:color w:val="0F1115"/>
          <w:szCs w:val="28"/>
          <w:lang w:eastAsia="ru-RU"/>
        </w:rPr>
        <w:t>Типы связей между сущностями</w:t>
      </w:r>
    </w:p>
    <w:p w14:paraId="6021CEF7" w14:textId="77777777" w:rsidR="00BB7FB4" w:rsidRPr="00BB7FB4" w:rsidRDefault="00BB7FB4" w:rsidP="00BB7FB4">
      <w:pPr>
        <w:ind w:firstLine="851"/>
        <w:rPr>
          <w:rFonts w:eastAsia="Times New Roman"/>
          <w:bCs/>
          <w:color w:val="0F1115"/>
          <w:szCs w:val="28"/>
          <w:lang w:eastAsia="ru-RU"/>
        </w:rPr>
      </w:pPr>
    </w:p>
    <w:p w14:paraId="0C0DBF0A" w14:textId="77777777" w:rsidR="00BB7FB4" w:rsidRPr="00BB7FB4" w:rsidRDefault="00BB7FB4" w:rsidP="00BB7FB4">
      <w:pPr>
        <w:ind w:firstLine="851"/>
        <w:rPr>
          <w:rFonts w:eastAsia="Times New Roman"/>
          <w:b/>
          <w:bCs/>
          <w:color w:val="0F1115"/>
          <w:szCs w:val="28"/>
          <w:lang w:eastAsia="ru-RU"/>
        </w:rPr>
      </w:pPr>
      <w:r w:rsidRPr="00BB7FB4">
        <w:rPr>
          <w:rFonts w:eastAsia="Times New Roman"/>
          <w:b/>
          <w:bCs/>
          <w:color w:val="0F1115"/>
          <w:szCs w:val="28"/>
          <w:lang w:eastAsia="ru-RU"/>
        </w:rPr>
        <w:t>1. Sales и Products</w:t>
      </w:r>
    </w:p>
    <w:p w14:paraId="0B550D44" w14:textId="77777777" w:rsidR="000E46A5" w:rsidRPr="000E46A5" w:rsidRDefault="000E46A5" w:rsidP="000E46A5">
      <w:pPr>
        <w:ind w:firstLine="851"/>
        <w:rPr>
          <w:rFonts w:eastAsia="Times New Roman"/>
          <w:bCs/>
          <w:color w:val="0F1115"/>
          <w:szCs w:val="28"/>
          <w:lang w:eastAsia="ru-RU"/>
        </w:rPr>
      </w:pPr>
      <w:r w:rsidRPr="000E46A5">
        <w:rPr>
          <w:rFonts w:eastAsia="Times New Roman"/>
          <w:b/>
          <w:bCs/>
          <w:color w:val="0F1115"/>
          <w:szCs w:val="28"/>
          <w:lang w:eastAsia="ru-RU"/>
        </w:rPr>
        <w:t xml:space="preserve">Тип связи: </w:t>
      </w:r>
      <w:r w:rsidRPr="000E46A5">
        <w:rPr>
          <w:rFonts w:eastAsia="Times New Roman"/>
          <w:bCs/>
          <w:color w:val="0F1115"/>
          <w:szCs w:val="28"/>
          <w:lang w:eastAsia="ru-RU"/>
        </w:rPr>
        <w:t>1:M (один-ко-многим)</w:t>
      </w:r>
    </w:p>
    <w:p w14:paraId="3B54E29E" w14:textId="77777777" w:rsidR="000E46A5" w:rsidRPr="000E46A5" w:rsidRDefault="000E46A5" w:rsidP="000E46A5">
      <w:pPr>
        <w:ind w:firstLine="851"/>
        <w:rPr>
          <w:rFonts w:eastAsia="Times New Roman"/>
          <w:b/>
          <w:bCs/>
          <w:color w:val="0F1115"/>
          <w:szCs w:val="28"/>
          <w:lang w:eastAsia="ru-RU"/>
        </w:rPr>
      </w:pPr>
      <w:bookmarkStart w:id="0" w:name="_GoBack"/>
      <w:r w:rsidRPr="000E46A5">
        <w:rPr>
          <w:rFonts w:eastAsia="Times New Roman"/>
          <w:b/>
          <w:bCs/>
          <w:color w:val="0F1115"/>
          <w:szCs w:val="28"/>
          <w:lang w:eastAsia="ru-RU"/>
        </w:rPr>
        <w:t>Обоснование:</w:t>
      </w:r>
    </w:p>
    <w:bookmarkEnd w:id="0"/>
    <w:p w14:paraId="4004686E" w14:textId="06B40C30" w:rsidR="000E46A5" w:rsidRPr="000E46A5" w:rsidRDefault="000E46A5" w:rsidP="000E46A5">
      <w:pPr>
        <w:ind w:firstLine="851"/>
        <w:rPr>
          <w:rFonts w:eastAsia="Times New Roman"/>
          <w:bCs/>
          <w:color w:val="0F1115"/>
          <w:szCs w:val="28"/>
          <w:lang w:eastAsia="ru-RU"/>
        </w:rPr>
      </w:pPr>
      <w:r w:rsidRPr="000E46A5">
        <w:rPr>
          <w:rFonts w:eastAsia="Times New Roman"/>
          <w:bCs/>
          <w:color w:val="0F1115"/>
          <w:szCs w:val="28"/>
          <w:lang w:eastAsia="ru-RU"/>
        </w:rPr>
        <w:t>Каждая запись в таблице sales содержит ровно один product_id, то есть одна строка sales ссылается на один конкретный товар. При этом один товар (product_id) может фигурировать во множестве записей sales, так как один и тот же продукт продаётся многократно в разных чеках и в разные</w:t>
      </w:r>
      <w:r>
        <w:rPr>
          <w:rFonts w:eastAsia="Times New Roman"/>
          <w:bCs/>
          <w:color w:val="0F1115"/>
          <w:szCs w:val="28"/>
          <w:lang w:eastAsia="ru-RU"/>
        </w:rPr>
        <w:t xml:space="preserve"> временные периоды.</w:t>
      </w:r>
    </w:p>
    <w:p w14:paraId="04271B08" w14:textId="77777777" w:rsidR="000E46A5" w:rsidRPr="000E46A5" w:rsidRDefault="000E46A5" w:rsidP="000E46A5">
      <w:pPr>
        <w:ind w:firstLine="851"/>
        <w:rPr>
          <w:rFonts w:eastAsia="Times New Roman"/>
          <w:bCs/>
          <w:color w:val="0F1115"/>
          <w:szCs w:val="28"/>
          <w:lang w:eastAsia="ru-RU"/>
        </w:rPr>
      </w:pPr>
      <w:r w:rsidRPr="000E46A5">
        <w:rPr>
          <w:rFonts w:eastAsia="Times New Roman"/>
          <w:bCs/>
          <w:color w:val="0F1115"/>
          <w:szCs w:val="28"/>
          <w:lang w:eastAsia="ru-RU"/>
        </w:rPr>
        <w:t>Как реализовано в текущей схеме:</w:t>
      </w:r>
    </w:p>
    <w:p w14:paraId="79529B8B" w14:textId="52D2723D" w:rsidR="00BB7FB4" w:rsidRPr="000E46A5" w:rsidRDefault="000E46A5" w:rsidP="000E46A5">
      <w:pPr>
        <w:ind w:firstLine="851"/>
        <w:rPr>
          <w:rFonts w:eastAsia="Times New Roman"/>
          <w:bCs/>
          <w:color w:val="0F1115"/>
          <w:szCs w:val="28"/>
          <w:lang w:eastAsia="ru-RU"/>
        </w:rPr>
      </w:pPr>
      <w:r w:rsidRPr="000E46A5">
        <w:rPr>
          <w:rFonts w:eastAsia="Times New Roman"/>
          <w:bCs/>
          <w:color w:val="0F1115"/>
          <w:szCs w:val="28"/>
          <w:lang w:eastAsia="ru-RU"/>
        </w:rPr>
        <w:t>В таблице sales мы видим атрибуты product_id и quantity. Каждая строка представляет собой одну позицию в чеке, а не целый чек целиком. Это подтверждается на</w:t>
      </w:r>
      <w:r>
        <w:rPr>
          <w:rFonts w:eastAsia="Times New Roman"/>
          <w:bCs/>
          <w:color w:val="0F1115"/>
          <w:szCs w:val="28"/>
          <w:lang w:eastAsia="ru-RU"/>
        </w:rPr>
        <w:t>личием поля transaction_number –</w:t>
      </w:r>
      <w:r w:rsidRPr="000E46A5">
        <w:rPr>
          <w:rFonts w:eastAsia="Times New Roman"/>
          <w:bCs/>
          <w:color w:val="0F1115"/>
          <w:szCs w:val="28"/>
          <w:lang w:eastAsia="ru-RU"/>
        </w:rPr>
        <w:t xml:space="preserve"> у нескольких записей может быть один и тот же номер чека, что означает, что один чек состоит из нескольких строк (позиций). </w:t>
      </w:r>
    </w:p>
    <w:p w14:paraId="71260B92" w14:textId="77777777" w:rsidR="00BB7FB4" w:rsidRPr="00BB7FB4" w:rsidRDefault="00BB7FB4" w:rsidP="00BB7FB4">
      <w:pPr>
        <w:ind w:firstLine="851"/>
        <w:rPr>
          <w:rFonts w:eastAsia="Times New Roman"/>
          <w:bCs/>
          <w:color w:val="0F1115"/>
          <w:szCs w:val="28"/>
          <w:lang w:eastAsia="ru-RU"/>
        </w:rPr>
      </w:pPr>
    </w:p>
    <w:p w14:paraId="5B96C56A" w14:textId="77777777" w:rsidR="00BB7FB4" w:rsidRPr="00BB7FB4" w:rsidRDefault="00BB7FB4" w:rsidP="00BB7FB4">
      <w:pPr>
        <w:ind w:firstLine="851"/>
        <w:rPr>
          <w:rFonts w:eastAsia="Times New Roman"/>
          <w:b/>
          <w:bCs/>
          <w:color w:val="0F1115"/>
          <w:szCs w:val="28"/>
          <w:lang w:eastAsia="ru-RU"/>
        </w:rPr>
      </w:pPr>
      <w:r w:rsidRPr="00BB7FB4">
        <w:rPr>
          <w:rFonts w:eastAsia="Times New Roman"/>
          <w:b/>
          <w:bCs/>
          <w:color w:val="0F1115"/>
          <w:szCs w:val="28"/>
          <w:lang w:eastAsia="ru-RU"/>
        </w:rPr>
        <w:t>2. Employees и Cities</w:t>
      </w:r>
    </w:p>
    <w:p w14:paraId="42206A92" w14:textId="77777777" w:rsidR="00BB7FB4" w:rsidRPr="00BB7FB4" w:rsidRDefault="00BB7FB4" w:rsidP="00BB7FB4">
      <w:pPr>
        <w:ind w:firstLine="851"/>
        <w:rPr>
          <w:rFonts w:eastAsia="Times New Roman"/>
          <w:bCs/>
          <w:color w:val="0F1115"/>
          <w:szCs w:val="28"/>
          <w:lang w:eastAsia="ru-RU"/>
        </w:rPr>
      </w:pPr>
      <w:r w:rsidRPr="00BB7FB4">
        <w:rPr>
          <w:rFonts w:eastAsia="Times New Roman"/>
          <w:b/>
          <w:bCs/>
          <w:color w:val="0F1115"/>
          <w:szCs w:val="28"/>
          <w:lang w:eastAsia="ru-RU"/>
        </w:rPr>
        <w:t>Тип связи:</w:t>
      </w:r>
      <w:r w:rsidRPr="00BB7FB4">
        <w:rPr>
          <w:rFonts w:eastAsia="Times New Roman"/>
          <w:bCs/>
          <w:color w:val="0F1115"/>
          <w:szCs w:val="28"/>
          <w:lang w:eastAsia="ru-RU"/>
        </w:rPr>
        <w:t xml:space="preserve"> M:1 (многие-к-одному)</w:t>
      </w:r>
    </w:p>
    <w:p w14:paraId="70A52E90" w14:textId="77777777" w:rsidR="00BB7FB4" w:rsidRPr="00BB7FB4" w:rsidRDefault="00BB7FB4" w:rsidP="00BB7FB4">
      <w:pPr>
        <w:ind w:firstLine="851"/>
        <w:rPr>
          <w:rFonts w:eastAsia="Times New Roman"/>
          <w:b/>
          <w:bCs/>
          <w:color w:val="0F1115"/>
          <w:szCs w:val="28"/>
          <w:lang w:eastAsia="ru-RU"/>
        </w:rPr>
      </w:pPr>
      <w:r w:rsidRPr="00BB7FB4">
        <w:rPr>
          <w:rFonts w:eastAsia="Times New Roman"/>
          <w:b/>
          <w:bCs/>
          <w:color w:val="0F1115"/>
          <w:szCs w:val="28"/>
          <w:lang w:eastAsia="ru-RU"/>
        </w:rPr>
        <w:t>Обоснование:</w:t>
      </w:r>
    </w:p>
    <w:p w14:paraId="0BF84E1D" w14:textId="77777777" w:rsidR="00BB7FB4" w:rsidRPr="00BB7FB4" w:rsidRDefault="00BB7FB4" w:rsidP="00BB7FB4">
      <w:pPr>
        <w:ind w:firstLine="851"/>
        <w:rPr>
          <w:rFonts w:eastAsia="Times New Roman"/>
          <w:bCs/>
          <w:color w:val="0F1115"/>
          <w:szCs w:val="28"/>
          <w:lang w:eastAsia="ru-RU"/>
        </w:rPr>
      </w:pPr>
      <w:r w:rsidRPr="00BB7FB4">
        <w:rPr>
          <w:rFonts w:eastAsia="Times New Roman"/>
          <w:bCs/>
          <w:color w:val="0F1115"/>
          <w:szCs w:val="28"/>
          <w:lang w:eastAsia="ru-RU"/>
        </w:rPr>
        <w:t>Множество сотрудников (employees) могут работать в одном городе (cities). Например, в городе Берлин может работать 50 сотрудников.</w:t>
      </w:r>
    </w:p>
    <w:p w14:paraId="4FD9757E" w14:textId="77777777" w:rsidR="00BB7FB4" w:rsidRPr="00BB7FB4" w:rsidRDefault="00BB7FB4" w:rsidP="00BB7FB4">
      <w:pPr>
        <w:ind w:firstLine="851"/>
        <w:rPr>
          <w:rFonts w:eastAsia="Times New Roman"/>
          <w:bCs/>
          <w:color w:val="0F1115"/>
          <w:szCs w:val="28"/>
          <w:lang w:eastAsia="ru-RU"/>
        </w:rPr>
      </w:pPr>
      <w:r w:rsidRPr="00BB7FB4">
        <w:rPr>
          <w:rFonts w:eastAsia="Times New Roman"/>
          <w:bCs/>
          <w:color w:val="0F1115"/>
          <w:szCs w:val="28"/>
          <w:lang w:eastAsia="ru-RU"/>
        </w:rPr>
        <w:t>Один город (city) может иметь множество сотрудников (employees). Это очевидно, так как в крупном городе работает много людей.</w:t>
      </w:r>
    </w:p>
    <w:p w14:paraId="647D3D23" w14:textId="77777777" w:rsidR="00BB7FB4" w:rsidRPr="00BB7FB4" w:rsidRDefault="00BB7FB4" w:rsidP="00BB7FB4">
      <w:pPr>
        <w:ind w:firstLine="851"/>
        <w:rPr>
          <w:rFonts w:eastAsia="Times New Roman"/>
          <w:bCs/>
          <w:color w:val="0F1115"/>
          <w:szCs w:val="28"/>
          <w:lang w:eastAsia="ru-RU"/>
        </w:rPr>
      </w:pPr>
      <w:r w:rsidRPr="00BB7FB4">
        <w:rPr>
          <w:rFonts w:eastAsia="Times New Roman"/>
          <w:bCs/>
          <w:color w:val="0F1115"/>
          <w:szCs w:val="28"/>
          <w:lang w:eastAsia="ru-RU"/>
        </w:rPr>
        <w:t>При этом один сотрудник работает только в одном городе (в текущей модели – это видно по полю city_id в таблице employees).</w:t>
      </w:r>
    </w:p>
    <w:p w14:paraId="339F43CE" w14:textId="77777777" w:rsidR="00BB7FB4" w:rsidRPr="00BB7FB4" w:rsidRDefault="00BB7FB4" w:rsidP="00BB7FB4">
      <w:pPr>
        <w:ind w:firstLine="851"/>
        <w:rPr>
          <w:rFonts w:eastAsia="Times New Roman"/>
          <w:bCs/>
          <w:color w:val="0F1115"/>
          <w:szCs w:val="28"/>
          <w:lang w:eastAsia="ru-RU"/>
        </w:rPr>
      </w:pPr>
      <w:r w:rsidRPr="00BB7FB4">
        <w:rPr>
          <w:rFonts w:eastAsia="Times New Roman"/>
          <w:bCs/>
          <w:color w:val="0F1115"/>
          <w:szCs w:val="28"/>
          <w:lang w:eastAsia="ru-RU"/>
        </w:rPr>
        <w:t>Таким образом, связь M:1 (или 1:M, если смотреть со стороны города).</w:t>
      </w:r>
    </w:p>
    <w:p w14:paraId="7FF8F260" w14:textId="77777777" w:rsidR="00BB7FB4" w:rsidRPr="00BB7FB4" w:rsidRDefault="00BB7FB4" w:rsidP="00BB7FB4">
      <w:pPr>
        <w:ind w:firstLine="851"/>
        <w:rPr>
          <w:rFonts w:eastAsia="Times New Roman"/>
          <w:bCs/>
          <w:color w:val="0F1115"/>
          <w:szCs w:val="28"/>
          <w:lang w:eastAsia="ru-RU"/>
        </w:rPr>
      </w:pPr>
    </w:p>
    <w:p w14:paraId="0C774417" w14:textId="77777777" w:rsidR="00BB7FB4" w:rsidRPr="00BB7FB4" w:rsidRDefault="00BB7FB4" w:rsidP="00BB7FB4">
      <w:pPr>
        <w:ind w:firstLine="851"/>
        <w:rPr>
          <w:rFonts w:eastAsia="Times New Roman"/>
          <w:b/>
          <w:bCs/>
          <w:color w:val="0F1115"/>
          <w:szCs w:val="28"/>
          <w:lang w:eastAsia="ru-RU"/>
        </w:rPr>
      </w:pPr>
      <w:r w:rsidRPr="00BB7FB4">
        <w:rPr>
          <w:rFonts w:eastAsia="Times New Roman"/>
          <w:b/>
          <w:bCs/>
          <w:color w:val="0F1115"/>
          <w:szCs w:val="28"/>
          <w:lang w:eastAsia="ru-RU"/>
        </w:rPr>
        <w:t>3. Cities и Countries</w:t>
      </w:r>
    </w:p>
    <w:p w14:paraId="567BD988" w14:textId="77777777" w:rsidR="00BB7FB4" w:rsidRPr="00BB7FB4" w:rsidRDefault="00BB7FB4" w:rsidP="00BB7FB4">
      <w:pPr>
        <w:ind w:firstLine="851"/>
        <w:rPr>
          <w:rFonts w:eastAsia="Times New Roman"/>
          <w:bCs/>
          <w:color w:val="0F1115"/>
          <w:szCs w:val="28"/>
          <w:lang w:eastAsia="ru-RU"/>
        </w:rPr>
      </w:pPr>
      <w:r w:rsidRPr="00BB7FB4">
        <w:rPr>
          <w:rFonts w:eastAsia="Times New Roman"/>
          <w:b/>
          <w:bCs/>
          <w:color w:val="0F1115"/>
          <w:szCs w:val="28"/>
          <w:lang w:eastAsia="ru-RU"/>
        </w:rPr>
        <w:t>Тип связи:</w:t>
      </w:r>
      <w:r w:rsidRPr="00BB7FB4">
        <w:rPr>
          <w:rFonts w:eastAsia="Times New Roman"/>
          <w:bCs/>
          <w:color w:val="0F1115"/>
          <w:szCs w:val="28"/>
          <w:lang w:eastAsia="ru-RU"/>
        </w:rPr>
        <w:t xml:space="preserve"> M:1 (многие-к-одному)</w:t>
      </w:r>
    </w:p>
    <w:p w14:paraId="68551291" w14:textId="77777777" w:rsidR="00BB7FB4" w:rsidRPr="00BB7FB4" w:rsidRDefault="00BB7FB4" w:rsidP="00BB7FB4">
      <w:pPr>
        <w:ind w:firstLine="851"/>
        <w:rPr>
          <w:rFonts w:eastAsia="Times New Roman"/>
          <w:b/>
          <w:bCs/>
          <w:color w:val="0F1115"/>
          <w:szCs w:val="28"/>
          <w:lang w:eastAsia="ru-RU"/>
        </w:rPr>
      </w:pPr>
      <w:r w:rsidRPr="00BB7FB4">
        <w:rPr>
          <w:rFonts w:eastAsia="Times New Roman"/>
          <w:b/>
          <w:bCs/>
          <w:color w:val="0F1115"/>
          <w:szCs w:val="28"/>
          <w:lang w:eastAsia="ru-RU"/>
        </w:rPr>
        <w:t>Обоснование:</w:t>
      </w:r>
    </w:p>
    <w:p w14:paraId="22B62E8D" w14:textId="77777777" w:rsidR="00BB7FB4" w:rsidRPr="00BB7FB4" w:rsidRDefault="00BB7FB4" w:rsidP="00BB7FB4">
      <w:pPr>
        <w:ind w:firstLine="851"/>
        <w:rPr>
          <w:rFonts w:eastAsia="Times New Roman"/>
          <w:bCs/>
          <w:color w:val="0F1115"/>
          <w:szCs w:val="28"/>
          <w:lang w:eastAsia="ru-RU"/>
        </w:rPr>
      </w:pPr>
      <w:r w:rsidRPr="00BB7FB4">
        <w:rPr>
          <w:rFonts w:eastAsia="Times New Roman"/>
          <w:bCs/>
          <w:color w:val="0F1115"/>
          <w:szCs w:val="28"/>
          <w:lang w:eastAsia="ru-RU"/>
        </w:rPr>
        <w:t>Множество городов (cities) находятся в одной стране (countries). Например, в Германии находятся города Берлин, Гамбург, Мюнхен, Кёльн, Франкфурт.</w:t>
      </w:r>
    </w:p>
    <w:p w14:paraId="4224A3F3" w14:textId="77777777" w:rsidR="00BB7FB4" w:rsidRPr="00BB7FB4" w:rsidRDefault="00BB7FB4" w:rsidP="00BB7FB4">
      <w:pPr>
        <w:ind w:firstLine="851"/>
        <w:rPr>
          <w:rFonts w:eastAsia="Times New Roman"/>
          <w:bCs/>
          <w:color w:val="0F1115"/>
          <w:szCs w:val="28"/>
          <w:lang w:eastAsia="ru-RU"/>
        </w:rPr>
      </w:pPr>
      <w:r w:rsidRPr="00BB7FB4">
        <w:rPr>
          <w:rFonts w:eastAsia="Times New Roman"/>
          <w:bCs/>
          <w:color w:val="0F1115"/>
          <w:szCs w:val="28"/>
          <w:lang w:eastAsia="ru-RU"/>
        </w:rPr>
        <w:t>Одна страна (country) может содержать множество городов (cities). Это естественно для любой страны.</w:t>
      </w:r>
    </w:p>
    <w:p w14:paraId="12B27B1F" w14:textId="77777777" w:rsidR="00BB7FB4" w:rsidRPr="00BB7FB4" w:rsidRDefault="00BB7FB4" w:rsidP="00BB7FB4">
      <w:pPr>
        <w:ind w:firstLine="851"/>
        <w:rPr>
          <w:rFonts w:eastAsia="Times New Roman"/>
          <w:bCs/>
          <w:color w:val="0F1115"/>
          <w:szCs w:val="28"/>
          <w:lang w:eastAsia="ru-RU"/>
        </w:rPr>
      </w:pPr>
      <w:r w:rsidRPr="00BB7FB4">
        <w:rPr>
          <w:rFonts w:eastAsia="Times New Roman"/>
          <w:bCs/>
          <w:color w:val="0F1115"/>
          <w:szCs w:val="28"/>
          <w:lang w:eastAsia="ru-RU"/>
        </w:rPr>
        <w:t>При этом один город находится только в одной стране (в текущей модели – это видно по полю country_id в таблице city).</w:t>
      </w:r>
    </w:p>
    <w:p w14:paraId="6429FF92" w14:textId="77777777" w:rsidR="00BB7FB4" w:rsidRPr="00BB7FB4" w:rsidRDefault="00BB7FB4" w:rsidP="00BB7FB4">
      <w:pPr>
        <w:ind w:firstLine="851"/>
        <w:rPr>
          <w:rFonts w:eastAsia="Times New Roman"/>
          <w:bCs/>
          <w:color w:val="0F1115"/>
          <w:szCs w:val="28"/>
          <w:lang w:eastAsia="ru-RU"/>
        </w:rPr>
      </w:pPr>
      <w:r w:rsidRPr="00BB7FB4">
        <w:rPr>
          <w:rFonts w:eastAsia="Times New Roman"/>
          <w:bCs/>
          <w:color w:val="0F1115"/>
          <w:szCs w:val="28"/>
          <w:lang w:eastAsia="ru-RU"/>
        </w:rPr>
        <w:t>Таким образом, связь M:1 (или 1:M, если смотреть со стороны страны).</w:t>
      </w:r>
    </w:p>
    <w:p w14:paraId="3A3E5D6E" w14:textId="77777777" w:rsidR="00BB7FB4" w:rsidRPr="00BB7FB4" w:rsidRDefault="00BB7FB4" w:rsidP="00BB7FB4">
      <w:pPr>
        <w:ind w:firstLine="851"/>
        <w:rPr>
          <w:rFonts w:eastAsia="Times New Roman"/>
          <w:bCs/>
          <w:color w:val="0F1115"/>
          <w:szCs w:val="28"/>
          <w:lang w:eastAsia="ru-RU"/>
        </w:rPr>
      </w:pPr>
    </w:p>
    <w:p w14:paraId="7DFD1394" w14:textId="77777777" w:rsidR="00A91955" w:rsidRPr="00BB7FB4" w:rsidRDefault="00A91955" w:rsidP="00BB7FB4">
      <w:pPr>
        <w:ind w:firstLine="851"/>
        <w:rPr>
          <w:caps/>
        </w:rPr>
      </w:pPr>
    </w:p>
    <w:sectPr w:rsidR="00A91955" w:rsidRPr="00BB7FB4" w:rsidSect="00A91955">
      <w:pgSz w:w="11906" w:h="16838"/>
      <w:pgMar w:top="851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F57F5A"/>
    <w:multiLevelType w:val="multilevel"/>
    <w:tmpl w:val="D4EE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153C1B"/>
    <w:multiLevelType w:val="multilevel"/>
    <w:tmpl w:val="1694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646E4D"/>
    <w:multiLevelType w:val="multilevel"/>
    <w:tmpl w:val="917C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BA03D1"/>
    <w:multiLevelType w:val="multilevel"/>
    <w:tmpl w:val="3A1ED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B043F3"/>
    <w:multiLevelType w:val="hybridMultilevel"/>
    <w:tmpl w:val="7870E74E"/>
    <w:lvl w:ilvl="0" w:tplc="9CF01BBC">
      <w:start w:val="1"/>
      <w:numFmt w:val="bullet"/>
      <w:suff w:val="space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4B762C94"/>
    <w:multiLevelType w:val="multilevel"/>
    <w:tmpl w:val="E112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EE60BD"/>
    <w:multiLevelType w:val="multilevel"/>
    <w:tmpl w:val="EAB0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F10A13"/>
    <w:multiLevelType w:val="hybridMultilevel"/>
    <w:tmpl w:val="26EED526"/>
    <w:lvl w:ilvl="0" w:tplc="FDC891B4">
      <w:start w:val="1"/>
      <w:numFmt w:val="bullet"/>
      <w:suff w:val="space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78F35C5F"/>
    <w:multiLevelType w:val="multilevel"/>
    <w:tmpl w:val="DE54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5"/>
  </w:num>
  <w:num w:numId="5">
    <w:abstractNumId w:val="2"/>
  </w:num>
  <w:num w:numId="6">
    <w:abstractNumId w:val="0"/>
  </w:num>
  <w:num w:numId="7">
    <w:abstractNumId w:val="8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955"/>
    <w:rsid w:val="000E46A5"/>
    <w:rsid w:val="0020470B"/>
    <w:rsid w:val="00264581"/>
    <w:rsid w:val="00A91955"/>
    <w:rsid w:val="00BB7FB4"/>
    <w:rsid w:val="00D51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A1F2F"/>
  <w15:chartTrackingRefBased/>
  <w15:docId w15:val="{D5022078-3F63-4B53-B508-EA6980A73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0470B"/>
    <w:pPr>
      <w:spacing w:after="0" w:line="240" w:lineRule="auto"/>
      <w:jc w:val="both"/>
    </w:pPr>
  </w:style>
  <w:style w:type="paragraph" w:styleId="2">
    <w:name w:val="heading 2"/>
    <w:basedOn w:val="a"/>
    <w:link w:val="20"/>
    <w:uiPriority w:val="9"/>
    <w:qFormat/>
    <w:rsid w:val="00A91955"/>
    <w:pPr>
      <w:spacing w:before="100" w:beforeAutospacing="1" w:after="100" w:afterAutospacing="1"/>
      <w:jc w:val="left"/>
      <w:outlineLvl w:val="1"/>
    </w:pPr>
    <w:rPr>
      <w:rFonts w:eastAsia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91955"/>
    <w:pPr>
      <w:spacing w:before="100" w:beforeAutospacing="1" w:after="100" w:afterAutospacing="1"/>
      <w:jc w:val="left"/>
      <w:outlineLvl w:val="2"/>
    </w:pPr>
    <w:rPr>
      <w:rFonts w:eastAsia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91955"/>
    <w:rPr>
      <w:rFonts w:eastAsia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91955"/>
    <w:rPr>
      <w:rFonts w:eastAsia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A91955"/>
    <w:rPr>
      <w:b/>
      <w:bCs/>
    </w:rPr>
  </w:style>
  <w:style w:type="character" w:styleId="HTML">
    <w:name w:val="HTML Code"/>
    <w:basedOn w:val="a0"/>
    <w:uiPriority w:val="99"/>
    <w:semiHidden/>
    <w:unhideWhenUsed/>
    <w:rsid w:val="00A91955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A91955"/>
    <w:pPr>
      <w:spacing w:before="100" w:beforeAutospacing="1" w:after="100" w:afterAutospacing="1"/>
      <w:jc w:val="left"/>
    </w:pPr>
    <w:rPr>
      <w:rFonts w:eastAsia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A919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BB7F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316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80097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45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33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042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701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392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70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05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94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84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07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3C62D4-E8A0-4CC6-9E37-C6ED10EE61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</dc:creator>
  <cp:keywords/>
  <dc:description/>
  <cp:lastModifiedBy>SAB</cp:lastModifiedBy>
  <cp:revision>2</cp:revision>
  <dcterms:created xsi:type="dcterms:W3CDTF">2026-06-28T10:31:00Z</dcterms:created>
  <dcterms:modified xsi:type="dcterms:W3CDTF">2026-06-28T10:31:00Z</dcterms:modified>
</cp:coreProperties>
</file>