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E0BC1" w14:textId="77777777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Анализ таблицы sales на соответствие Второй Нормальной Форме (2NF)</w:t>
      </w:r>
    </w:p>
    <w:p w14:paraId="141FA4CD" w14:textId="77777777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1. Определение первичного ключа</w:t>
      </w:r>
    </w:p>
    <w:p w14:paraId="1D0200B3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В таблице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есть два кандидата на роль первичного ключа: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602"/>
        <w:gridCol w:w="3275"/>
        <w:gridCol w:w="3616"/>
      </w:tblGrid>
      <w:tr w:rsidR="00407A6F" w:rsidRPr="00407A6F" w14:paraId="1F1C52A6" w14:textId="77777777" w:rsidTr="00407A6F">
        <w:tc>
          <w:tcPr>
            <w:tcW w:w="0" w:type="auto"/>
            <w:hideMark/>
          </w:tcPr>
          <w:p w14:paraId="70E19DA7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14:paraId="1A6A0C93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Уникальность</w:t>
            </w:r>
          </w:p>
        </w:tc>
        <w:tc>
          <w:tcPr>
            <w:tcW w:w="3616" w:type="dxa"/>
            <w:hideMark/>
          </w:tcPr>
          <w:p w14:paraId="7171357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407A6F" w:rsidRPr="00407A6F" w14:paraId="075CA18B" w14:textId="77777777" w:rsidTr="00407A6F">
        <w:tc>
          <w:tcPr>
            <w:tcW w:w="0" w:type="auto"/>
            <w:hideMark/>
          </w:tcPr>
          <w:p w14:paraId="1C9B6414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  <w:tc>
          <w:tcPr>
            <w:tcW w:w="0" w:type="auto"/>
            <w:hideMark/>
          </w:tcPr>
          <w:p w14:paraId="105B0878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Уникален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для каждой строки (1, 2, 3, ... 31)</w:t>
            </w:r>
          </w:p>
        </w:tc>
        <w:tc>
          <w:tcPr>
            <w:tcW w:w="3616" w:type="dxa"/>
            <w:hideMark/>
          </w:tcPr>
          <w:p w14:paraId="0F6095B9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Искусственный суррогатный ключ, созданный специально для идентификации записи</w:t>
            </w:r>
          </w:p>
        </w:tc>
      </w:tr>
      <w:tr w:rsidR="00407A6F" w:rsidRPr="00407A6F" w14:paraId="31C4545B" w14:textId="77777777" w:rsidTr="00407A6F">
        <w:tc>
          <w:tcPr>
            <w:tcW w:w="0" w:type="auto"/>
            <w:hideMark/>
          </w:tcPr>
          <w:p w14:paraId="07AE01FA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(transaction_number, sales_id)</w:t>
            </w:r>
          </w:p>
        </w:tc>
        <w:tc>
          <w:tcPr>
            <w:tcW w:w="0" w:type="auto"/>
            <w:hideMark/>
          </w:tcPr>
          <w:p w14:paraId="398E9B4D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Уникален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так как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уже уникален сам по себе</w:t>
            </w:r>
          </w:p>
        </w:tc>
        <w:tc>
          <w:tcPr>
            <w:tcW w:w="3616" w:type="dxa"/>
            <w:hideMark/>
          </w:tcPr>
          <w:p w14:paraId="2EE8BDC1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Составной ключ, где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может повторяться</w:t>
            </w:r>
          </w:p>
        </w:tc>
      </w:tr>
    </w:tbl>
    <w:p w14:paraId="53E4E639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Вывод: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является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первичным ключом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поскольку он уже обеспечивает уникальность каждой строки. Составной ключ не требуется.</w:t>
      </w:r>
    </w:p>
    <w:p w14:paraId="3D6C0F1E" w14:textId="77777777" w:rsid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</w:p>
    <w:p w14:paraId="15FACE63" w14:textId="7CB4C164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2. Что такое Вторая Нормальная Форма (2NF)?</w:t>
      </w:r>
    </w:p>
    <w:p w14:paraId="51CC67E8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Таблица находится во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2НФ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если:</w:t>
      </w:r>
    </w:p>
    <w:p w14:paraId="29BB151C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Она уже находится в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1НФ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(все атрибуты атомарны, нет повторяющихся групп).</w:t>
      </w:r>
    </w:p>
    <w:p w14:paraId="0925A73F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Все неключевые атрибуты зависят от полного первичного ключа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а не от его части.</w:t>
      </w:r>
    </w:p>
    <w:p w14:paraId="32CA81DB" w14:textId="77777777" w:rsid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</w:p>
    <w:p w14:paraId="4E33C1A6" w14:textId="758CBA0D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3. Проверка для случая, если бы ключом был составной </w:t>
      </w:r>
      <w:r w:rsidRPr="00407A6F">
        <w:rPr>
          <w:rFonts w:eastAsia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(transaction_number, sales_id)</w:t>
      </w:r>
    </w:p>
    <w:p w14:paraId="3298D50C" w14:textId="25AE36CC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Часть 1: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</w:t>
      </w:r>
      <w:r>
        <w:rPr>
          <w:rFonts w:eastAsia="Times New Roman"/>
          <w:b/>
          <w:bCs/>
          <w:color w:val="0F1115"/>
          <w:sz w:val="24"/>
          <w:szCs w:val="24"/>
          <w:lang w:eastAsia="ru-RU"/>
        </w:rPr>
        <w:t>–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 xml:space="preserve"> уникальный идентификатор строки</w:t>
      </w:r>
    </w:p>
    <w:p w14:paraId="2C31FBBC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val="en-US"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Если</w:t>
      </w:r>
      <w:r w:rsidRPr="00407A6F">
        <w:rPr>
          <w:rFonts w:eastAsia="Times New Roman"/>
          <w:color w:val="0F1115"/>
          <w:sz w:val="24"/>
          <w:szCs w:val="24"/>
          <w:lang w:val="en-US" w:eastAsia="ru-RU"/>
        </w:rPr>
        <w:t xml:space="preserve"> 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ключ</w:t>
      </w:r>
      <w:r w:rsidRPr="00407A6F">
        <w:rPr>
          <w:rFonts w:eastAsia="Times New Roman"/>
          <w:color w:val="0F1115"/>
          <w:sz w:val="24"/>
          <w:szCs w:val="24"/>
          <w:lang w:val="en-US" w:eastAsia="ru-RU"/>
        </w:rPr>
        <w:t xml:space="preserve"> 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составной</w:t>
      </w:r>
      <w:r w:rsidRPr="00407A6F">
        <w:rPr>
          <w:rFonts w:eastAsia="Times New Roman"/>
          <w:color w:val="0F1115"/>
          <w:sz w:val="24"/>
          <w:szCs w:val="24"/>
          <w:lang w:val="en-US" w:eastAsia="ru-RU"/>
        </w:rPr>
        <w:t>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val="en-US" w:eastAsia="ru-RU"/>
        </w:rPr>
        <w:t>(transaction_number, sales_id)</w:t>
      </w:r>
      <w:r w:rsidRPr="00407A6F">
        <w:rPr>
          <w:rFonts w:eastAsia="Times New Roman"/>
          <w:color w:val="0F1115"/>
          <w:sz w:val="24"/>
          <w:szCs w:val="24"/>
          <w:lang w:val="en-US" w:eastAsia="ru-RU"/>
        </w:rPr>
        <w:t xml:space="preserve">, 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то</w:t>
      </w:r>
      <w:r w:rsidRPr="00407A6F">
        <w:rPr>
          <w:rFonts w:eastAsia="Times New Roman"/>
          <w:color w:val="0F1115"/>
          <w:sz w:val="24"/>
          <w:szCs w:val="24"/>
          <w:lang w:val="en-US" w:eastAsia="ru-RU"/>
        </w:rPr>
        <w:t>: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862"/>
        <w:gridCol w:w="2374"/>
        <w:gridCol w:w="5540"/>
      </w:tblGrid>
      <w:tr w:rsidR="00407A6F" w:rsidRPr="00407A6F" w14:paraId="27D0FCF4" w14:textId="77777777" w:rsidTr="00407A6F">
        <w:tc>
          <w:tcPr>
            <w:tcW w:w="0" w:type="auto"/>
            <w:hideMark/>
          </w:tcPr>
          <w:p w14:paraId="149334FD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Неключевой атрибут</w:t>
            </w:r>
          </w:p>
        </w:tc>
        <w:tc>
          <w:tcPr>
            <w:tcW w:w="0" w:type="auto"/>
            <w:hideMark/>
          </w:tcPr>
          <w:p w14:paraId="6E6491A5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ли от части ключа?</w:t>
            </w:r>
          </w:p>
        </w:tc>
        <w:tc>
          <w:tcPr>
            <w:tcW w:w="5540" w:type="dxa"/>
            <w:hideMark/>
          </w:tcPr>
          <w:p w14:paraId="23344893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Объяснение</w:t>
            </w:r>
          </w:p>
        </w:tc>
      </w:tr>
      <w:tr w:rsidR="00407A6F" w:rsidRPr="00407A6F" w14:paraId="146AD3CD" w14:textId="77777777" w:rsidTr="00407A6F">
        <w:tc>
          <w:tcPr>
            <w:tcW w:w="0" w:type="auto"/>
            <w:hideMark/>
          </w:tcPr>
          <w:p w14:paraId="1784F668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employee_id</w:t>
            </w:r>
          </w:p>
        </w:tc>
        <w:tc>
          <w:tcPr>
            <w:tcW w:w="0" w:type="auto"/>
            <w:hideMark/>
          </w:tcPr>
          <w:p w14:paraId="62EDBE7C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55B1788E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Для конкретного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(и соответствующего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) определяется свой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employee_id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. Нельзя определить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employee_id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зная только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(в одном чеке могут быть разные продавцы?) или только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(но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уникален, и так всё определяется)</w:t>
            </w:r>
          </w:p>
        </w:tc>
      </w:tr>
      <w:tr w:rsidR="00407A6F" w:rsidRPr="00407A6F" w14:paraId="7558AD92" w14:textId="77777777" w:rsidTr="00407A6F">
        <w:tc>
          <w:tcPr>
            <w:tcW w:w="0" w:type="auto"/>
            <w:hideMark/>
          </w:tcPr>
          <w:p w14:paraId="614C2EBF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customer_id</w:t>
            </w:r>
          </w:p>
        </w:tc>
        <w:tc>
          <w:tcPr>
            <w:tcW w:w="0" w:type="auto"/>
            <w:hideMark/>
          </w:tcPr>
          <w:p w14:paraId="42AA35F8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16E54A1B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Аналогично: для каждой строки (позиции чека) свой покупатель</w:t>
            </w:r>
          </w:p>
        </w:tc>
      </w:tr>
      <w:tr w:rsidR="00407A6F" w:rsidRPr="00407A6F" w14:paraId="57CB2697" w14:textId="77777777" w:rsidTr="00407A6F">
        <w:tc>
          <w:tcPr>
            <w:tcW w:w="0" w:type="auto"/>
            <w:hideMark/>
          </w:tcPr>
          <w:p w14:paraId="6607A9FB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hideMark/>
          </w:tcPr>
          <w:p w14:paraId="4F10EA69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56FD8B05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Для каждой позиции чека свой товар</w:t>
            </w:r>
          </w:p>
        </w:tc>
      </w:tr>
      <w:tr w:rsidR="00407A6F" w:rsidRPr="00407A6F" w14:paraId="7DEB827C" w14:textId="77777777" w:rsidTr="00407A6F">
        <w:tc>
          <w:tcPr>
            <w:tcW w:w="0" w:type="auto"/>
            <w:hideMark/>
          </w:tcPr>
          <w:p w14:paraId="27945EA6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quantity</w:t>
            </w:r>
          </w:p>
        </w:tc>
        <w:tc>
          <w:tcPr>
            <w:tcW w:w="0" w:type="auto"/>
            <w:hideMark/>
          </w:tcPr>
          <w:p w14:paraId="01FFE073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50523C98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Количество относится к конкретной позиции в чеке</w:t>
            </w:r>
          </w:p>
        </w:tc>
      </w:tr>
      <w:tr w:rsidR="00407A6F" w:rsidRPr="00407A6F" w14:paraId="0244949F" w14:textId="77777777" w:rsidTr="00407A6F">
        <w:tc>
          <w:tcPr>
            <w:tcW w:w="0" w:type="auto"/>
            <w:hideMark/>
          </w:tcPr>
          <w:p w14:paraId="4EF9DC23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discount</w:t>
            </w:r>
          </w:p>
        </w:tc>
        <w:tc>
          <w:tcPr>
            <w:tcW w:w="0" w:type="auto"/>
            <w:hideMark/>
          </w:tcPr>
          <w:p w14:paraId="627F05C0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3E0C8B30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Скидка применяется к конкретной позиции</w:t>
            </w:r>
          </w:p>
        </w:tc>
      </w:tr>
      <w:tr w:rsidR="00407A6F" w:rsidRPr="00407A6F" w14:paraId="387254E2" w14:textId="77777777" w:rsidTr="00407A6F">
        <w:tc>
          <w:tcPr>
            <w:tcW w:w="0" w:type="auto"/>
            <w:hideMark/>
          </w:tcPr>
          <w:p w14:paraId="1C06459F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total_price</w:t>
            </w:r>
          </w:p>
        </w:tc>
        <w:tc>
          <w:tcPr>
            <w:tcW w:w="0" w:type="auto"/>
            <w:hideMark/>
          </w:tcPr>
          <w:p w14:paraId="37A99E89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зависит от полного ключа</w:t>
            </w:r>
          </w:p>
        </w:tc>
        <w:tc>
          <w:tcPr>
            <w:tcW w:w="5540" w:type="dxa"/>
            <w:hideMark/>
          </w:tcPr>
          <w:p w14:paraId="0133B9FA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Итоговая цена вычисляется для конкретной позиции</w:t>
            </w:r>
          </w:p>
        </w:tc>
      </w:tr>
      <w:tr w:rsidR="00407A6F" w:rsidRPr="00407A6F" w14:paraId="384C08BA" w14:textId="77777777" w:rsidTr="00407A6F">
        <w:tc>
          <w:tcPr>
            <w:tcW w:w="0" w:type="auto"/>
            <w:hideMark/>
          </w:tcPr>
          <w:p w14:paraId="152F2A43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sales_timestamp</w:t>
            </w:r>
          </w:p>
        </w:tc>
        <w:tc>
          <w:tcPr>
            <w:tcW w:w="0" w:type="auto"/>
            <w:hideMark/>
          </w:tcPr>
          <w:p w14:paraId="4D750835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ЕСТЬ ЧАСТИЧНАЯ ЗАВИСИМОСТЬ</w:t>
            </w:r>
          </w:p>
        </w:tc>
        <w:tc>
          <w:tcPr>
            <w:tcW w:w="5540" w:type="dxa"/>
            <w:hideMark/>
          </w:tcPr>
          <w:p w14:paraId="1DC8B81E" w14:textId="6515D3C6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Дата и время продажи зависят от </w:t>
            </w: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всего чека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(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), а не от отдельной позиции (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). Если знать только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, можно определить время продажи, так как все позиции одного чека имеют одинаковый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sales_timestamp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. То есть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sales_timestamp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зависит от </w:t>
            </w: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части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 xml:space="preserve"> составного ключа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 xml:space="preserve"> от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</w:p>
        </w:tc>
      </w:tr>
    </w:tbl>
    <w:p w14:paraId="24643752" w14:textId="77777777" w:rsid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</w:p>
    <w:p w14:paraId="50C478A7" w14:textId="1624FF56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4. Есть ли частичная зависимость при составном ключе?</w:t>
      </w:r>
    </w:p>
    <w:p w14:paraId="1C558B04" w14:textId="1BC2C72D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>
        <w:rPr>
          <w:rFonts w:eastAsia="Times New Roman"/>
          <w:b/>
          <w:bCs/>
          <w:color w:val="0F1115"/>
          <w:sz w:val="24"/>
          <w:szCs w:val="24"/>
          <w:lang w:eastAsia="ru-RU"/>
        </w:rPr>
        <w:t>ДА.</w:t>
      </w:r>
      <w:bookmarkStart w:id="0" w:name="_GoBack"/>
      <w:bookmarkEnd w:id="0"/>
      <w:r w:rsidRPr="00407A6F">
        <w:rPr>
          <w:rFonts w:eastAsia="Times New Roman"/>
          <w:color w:val="0F1115"/>
          <w:sz w:val="24"/>
          <w:szCs w:val="24"/>
          <w:lang w:eastAsia="ru-RU"/>
        </w:rPr>
        <w:t> Атрибут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sales_timestamp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зависит только от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transaction_number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а не от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. Если бы ключом был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(transaction_number, sales_id)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то таблица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не соответствовала бы 2НФ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так как присутствовала бы частичная зависимость неключевого атрибута от части составного ключа.</w:t>
      </w:r>
    </w:p>
    <w:p w14:paraId="469D79D7" w14:textId="77777777" w:rsidR="00407A6F" w:rsidRDefault="00407A6F" w:rsidP="00407A6F">
      <w:pPr>
        <w:rPr>
          <w:rFonts w:eastAsia="Times New Roman"/>
          <w:sz w:val="24"/>
          <w:szCs w:val="24"/>
          <w:lang w:eastAsia="ru-RU"/>
        </w:rPr>
      </w:pPr>
    </w:p>
    <w:p w14:paraId="07D64FF1" w14:textId="33AB1DA8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5. Почему таблица </w:t>
      </w:r>
      <w:r w:rsidRPr="00407A6F">
        <w:rPr>
          <w:rFonts w:eastAsia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sales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находится во 2НФ?</w:t>
      </w:r>
    </w:p>
    <w:p w14:paraId="43C58839" w14:textId="327225A9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 xml:space="preserve">Первичный ключ </w:t>
      </w:r>
      <w:r>
        <w:rPr>
          <w:rFonts w:eastAsia="Times New Roman"/>
          <w:b/>
          <w:bCs/>
          <w:color w:val="0F1115"/>
          <w:sz w:val="24"/>
          <w:szCs w:val="24"/>
          <w:lang w:eastAsia="ru-RU"/>
        </w:rPr>
        <w:t>–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(ОДИН атрибут).</w:t>
      </w:r>
    </w:p>
    <w:p w14:paraId="0C07CAFA" w14:textId="1CE5E8BE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Если первичный ключ состоит из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одного атрибута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то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частичная зависимость невозможна по определению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</w:t>
      </w:r>
      <w:r>
        <w:rPr>
          <w:rFonts w:eastAsia="Times New Roman"/>
          <w:color w:val="0F1115"/>
          <w:sz w:val="24"/>
          <w:szCs w:val="24"/>
          <w:lang w:eastAsia="ru-RU"/>
        </w:rPr>
        <w:t>–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 xml:space="preserve"> неключевые атрибуты не могут зависеть от "части" ключа, потому что у ключа нет частей.</w:t>
      </w:r>
    </w:p>
    <w:p w14:paraId="22028B40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Проверка для ключа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(единственный атрибут):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2233"/>
        <w:gridCol w:w="1935"/>
        <w:gridCol w:w="5608"/>
      </w:tblGrid>
      <w:tr w:rsidR="00407A6F" w:rsidRPr="00407A6F" w14:paraId="5D8FA594" w14:textId="77777777" w:rsidTr="00407A6F">
        <w:tc>
          <w:tcPr>
            <w:tcW w:w="0" w:type="auto"/>
            <w:hideMark/>
          </w:tcPr>
          <w:p w14:paraId="56A4D317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Неключевой атрибут</w:t>
            </w:r>
          </w:p>
        </w:tc>
        <w:tc>
          <w:tcPr>
            <w:tcW w:w="0" w:type="auto"/>
            <w:hideMark/>
          </w:tcPr>
          <w:p w14:paraId="0C430614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ли от части ключа?</w:t>
            </w:r>
          </w:p>
        </w:tc>
        <w:tc>
          <w:tcPr>
            <w:tcW w:w="5608" w:type="dxa"/>
            <w:hideMark/>
          </w:tcPr>
          <w:p w14:paraId="024CF640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Объяснение</w:t>
            </w:r>
          </w:p>
        </w:tc>
      </w:tr>
      <w:tr w:rsidR="00407A6F" w:rsidRPr="00407A6F" w14:paraId="5BD34B3A" w14:textId="77777777" w:rsidTr="00407A6F">
        <w:tc>
          <w:tcPr>
            <w:tcW w:w="0" w:type="auto"/>
            <w:hideMark/>
          </w:tcPr>
          <w:p w14:paraId="6ACFFEAD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employee_id</w:t>
            </w:r>
          </w:p>
        </w:tc>
        <w:tc>
          <w:tcPr>
            <w:tcW w:w="0" w:type="auto"/>
            <w:hideMark/>
          </w:tcPr>
          <w:p w14:paraId="486A108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2808272A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55DC131F" w14:textId="77777777" w:rsidTr="00407A6F">
        <w:tc>
          <w:tcPr>
            <w:tcW w:w="0" w:type="auto"/>
            <w:hideMark/>
          </w:tcPr>
          <w:p w14:paraId="53F9C929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customer_id</w:t>
            </w:r>
          </w:p>
        </w:tc>
        <w:tc>
          <w:tcPr>
            <w:tcW w:w="0" w:type="auto"/>
            <w:hideMark/>
          </w:tcPr>
          <w:p w14:paraId="30A7029C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121BF6E9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299FE34A" w14:textId="77777777" w:rsidTr="00407A6F">
        <w:tc>
          <w:tcPr>
            <w:tcW w:w="0" w:type="auto"/>
            <w:hideMark/>
          </w:tcPr>
          <w:p w14:paraId="76D67B3A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hideMark/>
          </w:tcPr>
          <w:p w14:paraId="1D4260A6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16828E75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294D0FDB" w14:textId="77777777" w:rsidTr="00407A6F">
        <w:tc>
          <w:tcPr>
            <w:tcW w:w="0" w:type="auto"/>
            <w:hideMark/>
          </w:tcPr>
          <w:p w14:paraId="75DF5DFA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quantity</w:t>
            </w:r>
          </w:p>
        </w:tc>
        <w:tc>
          <w:tcPr>
            <w:tcW w:w="0" w:type="auto"/>
            <w:hideMark/>
          </w:tcPr>
          <w:p w14:paraId="152546B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5215CC57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55CFF694" w14:textId="77777777" w:rsidTr="00407A6F">
        <w:tc>
          <w:tcPr>
            <w:tcW w:w="0" w:type="auto"/>
            <w:hideMark/>
          </w:tcPr>
          <w:p w14:paraId="0C660DC4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discount</w:t>
            </w:r>
          </w:p>
        </w:tc>
        <w:tc>
          <w:tcPr>
            <w:tcW w:w="0" w:type="auto"/>
            <w:hideMark/>
          </w:tcPr>
          <w:p w14:paraId="422ADD70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017DE53D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3B2F7A1E" w14:textId="77777777" w:rsidTr="00407A6F">
        <w:tc>
          <w:tcPr>
            <w:tcW w:w="0" w:type="auto"/>
            <w:hideMark/>
          </w:tcPr>
          <w:p w14:paraId="2633660F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total_price</w:t>
            </w:r>
          </w:p>
        </w:tc>
        <w:tc>
          <w:tcPr>
            <w:tcW w:w="0" w:type="auto"/>
            <w:hideMark/>
          </w:tcPr>
          <w:p w14:paraId="1CDF07AC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33360A2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  <w:tr w:rsidR="00407A6F" w:rsidRPr="00407A6F" w14:paraId="4AC73D4A" w14:textId="77777777" w:rsidTr="00407A6F">
        <w:tc>
          <w:tcPr>
            <w:tcW w:w="0" w:type="auto"/>
            <w:hideMark/>
          </w:tcPr>
          <w:p w14:paraId="276C9A7B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sales_timestamp</w:t>
            </w:r>
          </w:p>
        </w:tc>
        <w:tc>
          <w:tcPr>
            <w:tcW w:w="0" w:type="auto"/>
            <w:hideMark/>
          </w:tcPr>
          <w:p w14:paraId="0C6F2266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1E8761FF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(через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определяется строка, а строка содержит время)</w:t>
            </w:r>
          </w:p>
        </w:tc>
      </w:tr>
      <w:tr w:rsidR="00407A6F" w:rsidRPr="00407A6F" w14:paraId="21C0ED99" w14:textId="77777777" w:rsidTr="00407A6F">
        <w:tc>
          <w:tcPr>
            <w:tcW w:w="0" w:type="auto"/>
            <w:hideMark/>
          </w:tcPr>
          <w:p w14:paraId="58872EED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transaction_number</w:t>
            </w:r>
          </w:p>
        </w:tc>
        <w:tc>
          <w:tcPr>
            <w:tcW w:w="0" w:type="auto"/>
            <w:hideMark/>
          </w:tcPr>
          <w:p w14:paraId="55201B47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608" w:type="dxa"/>
            <w:hideMark/>
          </w:tcPr>
          <w:p w14:paraId="4BC3632F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Зависит от полного ключа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</w:p>
        </w:tc>
      </w:tr>
    </w:tbl>
    <w:p w14:paraId="5E12DD16" w14:textId="77777777" w:rsid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</w:p>
    <w:p w14:paraId="071C97CD" w14:textId="2F014077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6. Итоговый вывод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3879"/>
        <w:gridCol w:w="5897"/>
      </w:tblGrid>
      <w:tr w:rsidR="00407A6F" w:rsidRPr="00407A6F" w14:paraId="61724ED1" w14:textId="77777777" w:rsidTr="00407A6F">
        <w:tc>
          <w:tcPr>
            <w:tcW w:w="0" w:type="auto"/>
            <w:hideMark/>
          </w:tcPr>
          <w:p w14:paraId="6EF84706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Условие 2НФ</w:t>
            </w:r>
          </w:p>
        </w:tc>
        <w:tc>
          <w:tcPr>
            <w:tcW w:w="5897" w:type="dxa"/>
            <w:hideMark/>
          </w:tcPr>
          <w:p w14:paraId="45C9955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Выполняется?</w:t>
            </w:r>
          </w:p>
        </w:tc>
      </w:tr>
      <w:tr w:rsidR="00407A6F" w:rsidRPr="00407A6F" w14:paraId="6043F665" w14:textId="77777777" w:rsidTr="00407A6F">
        <w:tc>
          <w:tcPr>
            <w:tcW w:w="0" w:type="auto"/>
            <w:hideMark/>
          </w:tcPr>
          <w:p w14:paraId="7946949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Таблица в 1НФ</w:t>
            </w:r>
          </w:p>
        </w:tc>
        <w:tc>
          <w:tcPr>
            <w:tcW w:w="5897" w:type="dxa"/>
            <w:hideMark/>
          </w:tcPr>
          <w:p w14:paraId="23BE8D6B" w14:textId="1A5F8490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 xml:space="preserve"> все атрибуты атомарны, нет повторяющихся групп</w:t>
            </w:r>
          </w:p>
        </w:tc>
      </w:tr>
      <w:tr w:rsidR="00407A6F" w:rsidRPr="00407A6F" w14:paraId="61B5F12D" w14:textId="77777777" w:rsidTr="00407A6F">
        <w:tc>
          <w:tcPr>
            <w:tcW w:w="0" w:type="auto"/>
            <w:hideMark/>
          </w:tcPr>
          <w:p w14:paraId="2A506732" w14:textId="77777777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Все неключевые атрибуты зависят от полного ключа</w:t>
            </w:r>
          </w:p>
        </w:tc>
        <w:tc>
          <w:tcPr>
            <w:tcW w:w="5897" w:type="dxa"/>
            <w:hideMark/>
          </w:tcPr>
          <w:p w14:paraId="6993AF38" w14:textId="4464917E" w:rsidR="00407A6F" w:rsidRPr="00407A6F" w:rsidRDefault="00407A6F" w:rsidP="00407A6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407A6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 xml:space="preserve"> первичный ключ </w:t>
            </w:r>
            <w:r w:rsidRPr="00407A6F">
              <w:rPr>
                <w:rFonts w:eastAsia="Times New Roman"/>
                <w:sz w:val="24"/>
                <w:szCs w:val="24"/>
                <w:shd w:val="clear" w:color="auto" w:fill="EBEEF2"/>
                <w:lang w:eastAsia="ru-RU"/>
              </w:rPr>
              <w:t>sales_id</w:t>
            </w:r>
            <w:r w:rsidRPr="00407A6F">
              <w:rPr>
                <w:rFonts w:eastAsia="Times New Roman"/>
                <w:sz w:val="24"/>
                <w:szCs w:val="24"/>
                <w:lang w:eastAsia="ru-RU"/>
              </w:rPr>
              <w:t> состоит из одного атрибута, поэтому частичная зависимость невозможна</w:t>
            </w:r>
          </w:p>
        </w:tc>
      </w:tr>
    </w:tbl>
    <w:p w14:paraId="1BF23287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Заключение: Таблица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 соответствует Второй Нормальной Форме (2НФ).</w:t>
      </w:r>
    </w:p>
    <w:p w14:paraId="7E5D0BDD" w14:textId="77777777" w:rsid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</w:p>
    <w:p w14:paraId="682DD019" w14:textId="1EC172C7" w:rsidR="00407A6F" w:rsidRPr="00407A6F" w:rsidRDefault="00407A6F" w:rsidP="00407A6F">
      <w:pPr>
        <w:rPr>
          <w:rFonts w:eastAsia="Times New Roman"/>
          <w:b/>
          <w:bCs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7. Дополнительное замечание</w:t>
      </w:r>
    </w:p>
    <w:p w14:paraId="409539A1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Если бы мы выбрали составной ключ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(transaction_number, sales_id)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то:</w:t>
      </w:r>
    </w:p>
    <w:p w14:paraId="37D0BA91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2НФ не соблюдалась бы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потому что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sales_timestamp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зависит только от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transaction_number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.</w:t>
      </w:r>
    </w:p>
    <w:p w14:paraId="5D9227C9" w14:textId="77777777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color w:val="0F1115"/>
          <w:sz w:val="24"/>
          <w:szCs w:val="24"/>
          <w:lang w:eastAsia="ru-RU"/>
        </w:rPr>
        <w:t>Именно поэтому правильным выбором первичного ключа является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, а не составной ключ.</w:t>
      </w:r>
    </w:p>
    <w:p w14:paraId="4B0D456D" w14:textId="6FF15C9F" w:rsidR="00407A6F" w:rsidRPr="00407A6F" w:rsidRDefault="00407A6F" w:rsidP="00407A6F">
      <w:pPr>
        <w:rPr>
          <w:rFonts w:eastAsia="Times New Roman"/>
          <w:color w:val="0F1115"/>
          <w:sz w:val="24"/>
          <w:szCs w:val="24"/>
          <w:lang w:eastAsia="ru-RU"/>
        </w:rPr>
      </w:pP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Рекомендация: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Использовать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sales_id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как первичный ключ, а </w:t>
      </w:r>
      <w:r w:rsidRPr="00407A6F">
        <w:rPr>
          <w:rFonts w:eastAsia="Times New Roman"/>
          <w:color w:val="0F1115"/>
          <w:sz w:val="24"/>
          <w:szCs w:val="24"/>
          <w:shd w:val="clear" w:color="auto" w:fill="EBEEF2"/>
          <w:lang w:eastAsia="ru-RU"/>
        </w:rPr>
        <w:t>transaction_number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</w:t>
      </w:r>
      <w:r>
        <w:rPr>
          <w:rFonts w:eastAsia="Times New Roman"/>
          <w:color w:val="0F1115"/>
          <w:sz w:val="24"/>
          <w:szCs w:val="24"/>
          <w:lang w:eastAsia="ru-RU"/>
        </w:rPr>
        <w:t>–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 xml:space="preserve"> как альтернативный ключ (или просто атрибут, группирующий позиции в чеки). Это соответствует </w:t>
      </w:r>
      <w:r w:rsidRPr="00407A6F">
        <w:rPr>
          <w:rFonts w:eastAsia="Times New Roman"/>
          <w:b/>
          <w:bCs/>
          <w:color w:val="0F1115"/>
          <w:sz w:val="24"/>
          <w:szCs w:val="24"/>
          <w:lang w:eastAsia="ru-RU"/>
        </w:rPr>
        <w:t>2НФ</w:t>
      </w:r>
      <w:r w:rsidRPr="00407A6F">
        <w:rPr>
          <w:rFonts w:eastAsia="Times New Roman"/>
          <w:color w:val="0F1115"/>
          <w:sz w:val="24"/>
          <w:szCs w:val="24"/>
          <w:lang w:eastAsia="ru-RU"/>
        </w:rPr>
        <w:t> и делает структуру данных более гибкой и удобной для дальнейшей нормализации</w:t>
      </w:r>
    </w:p>
    <w:p w14:paraId="7DFD1394" w14:textId="3A282DCC" w:rsidR="00A91955" w:rsidRPr="00407A6F" w:rsidRDefault="00A91955" w:rsidP="00407A6F">
      <w:pPr>
        <w:rPr>
          <w:sz w:val="24"/>
          <w:szCs w:val="24"/>
        </w:rPr>
      </w:pPr>
    </w:p>
    <w:sectPr w:rsidR="00A91955" w:rsidRPr="00407A6F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5979"/>
    <w:multiLevelType w:val="multilevel"/>
    <w:tmpl w:val="866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57F5A"/>
    <w:multiLevelType w:val="multilevel"/>
    <w:tmpl w:val="D4E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46E4D"/>
    <w:multiLevelType w:val="multilevel"/>
    <w:tmpl w:val="917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A6C0A"/>
    <w:multiLevelType w:val="multilevel"/>
    <w:tmpl w:val="FB6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043F3"/>
    <w:multiLevelType w:val="hybridMultilevel"/>
    <w:tmpl w:val="7870E74E"/>
    <w:lvl w:ilvl="0" w:tplc="9CF01BB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B762C94"/>
    <w:multiLevelType w:val="multilevel"/>
    <w:tmpl w:val="E11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10A13"/>
    <w:multiLevelType w:val="hybridMultilevel"/>
    <w:tmpl w:val="26EED526"/>
    <w:lvl w:ilvl="0" w:tplc="FDC891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8F35C5F"/>
    <w:multiLevelType w:val="multilevel"/>
    <w:tmpl w:val="DE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0E46A5"/>
    <w:rsid w:val="0020470B"/>
    <w:rsid w:val="00264581"/>
    <w:rsid w:val="00407A6F"/>
    <w:rsid w:val="00A91955"/>
    <w:rsid w:val="00BB7FB4"/>
    <w:rsid w:val="00C70711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B7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50EC6-216A-40C4-8898-1B8A608C8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2</cp:revision>
  <dcterms:created xsi:type="dcterms:W3CDTF">2026-06-28T12:04:00Z</dcterms:created>
  <dcterms:modified xsi:type="dcterms:W3CDTF">2026-06-28T12:04:00Z</dcterms:modified>
</cp:coreProperties>
</file>