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МОСКОВСКИЙ АВИАЦИОННЫЙ ИНСТИТУТ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(НАЦИОНАЛЬНЫЙ ИССЛЕДОВАТЕЛЬСКИЙ УНИВЕРСИТЕТ)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Институт №8 «Компьютерные науки и прикладная математика»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806 «Вычислительная математика и программирование»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Лабораторная работа №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по курсу “Компьютерная графика”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  <w:t>Основы 3D графики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i/>
          <w:iCs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end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Выполнил: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А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Воровицкая</w:t>
      </w:r>
    </w:p>
    <w:p>
      <w:pPr>
        <w:pStyle w:val="normal1"/>
        <w:jc w:val="end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Группа: М8О-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3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13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Б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</w:rPr>
        <w:t>-2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4</w:t>
      </w:r>
    </w:p>
    <w:p>
      <w:pPr>
        <w:pStyle w:val="normal1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Преподаватель: В. Д. Бахарев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Москва, 2026</w:t>
      </w:r>
    </w:p>
    <w:p>
      <w:pPr>
        <w:pStyle w:val="normal1"/>
        <w:jc w:val="start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Условие</w:t>
      </w:r>
    </w:p>
    <w:p>
      <w:pPr>
        <w:pStyle w:val="normal1"/>
        <w:bidi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Цель лабораторной работы: узнать основы 3D-графики: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построение простых 3D-объектов, проекцией на 2D-плоскость, а также научиться работать с матрицами перспективы, ортографической проекции и</w:t>
      </w:r>
    </w:p>
    <w:p>
      <w:pPr>
        <w:pStyle w:val="normal1"/>
        <w:bidi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аффинными преобразованиями. Выполнен вариант: 4. Усеченный правильный тетраэдр (грани – правильные треугольники и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шестиугольники).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Метод решения</w:t>
      </w:r>
    </w:p>
    <w:p>
      <w:pPr>
        <w:pStyle w:val="normal1"/>
        <w:bidi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 xml:space="preserve">В основе метода решения лежит использование однородных координат и аффинных преобразований для перевода вершин модели из локальной системы координат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 2D-плоскость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Каждая вершина усечённого правильного тетраэдра задаётся точкой с четырьмя координатами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(</w:t>
      </w:r>
      <w:r>
        <w:rPr>
          <w:rFonts w:eastAsia="Times New Roman" w:cs="Times New Roman" w:ascii="Times New Roman" w:hAnsi="Times New Roman"/>
          <w:sz w:val="28"/>
          <w:szCs w:val="28"/>
        </w:rPr>
        <w:t>первые три - пространственные, четвёртая равна единице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)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итоговое положение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которой </w:t>
      </w:r>
      <w:r>
        <w:rPr>
          <w:rFonts w:eastAsia="Times New Roman" w:cs="Times New Roman" w:ascii="Times New Roman" w:hAnsi="Times New Roman"/>
          <w:sz w:val="28"/>
          <w:szCs w:val="28"/>
        </w:rPr>
        <w:t>вычисляется как произведение матрицы проекции, матрицы вида, матрицы модели и вектора положения вершины в локальной системе координат. Матрица модели формируется как перемнож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ение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матрицы переноса, матрицы поворота вокруг оси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Z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матрицы поворота вокруг оси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матрицы поворота вокруг оси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X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матрицы масштабирования. В коде эти преобразования реализованы функциями transferMatrix, rotationXMatrix, rotationYMatrix, rotationZMatrix, scaleMatrix и multiplyMatrices. Матрица вида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(</w:t>
      </w:r>
      <w:r>
        <w:rPr>
          <w:rFonts w:eastAsia="Times New Roman" w:cs="Times New Roman" w:ascii="Times New Roman" w:hAnsi="Times New Roman"/>
          <w:sz w:val="28"/>
          <w:szCs w:val="28"/>
        </w:rPr>
        <w:t>задаёт положение камеры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)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является </w:t>
      </w:r>
      <w:r>
        <w:rPr>
          <w:rFonts w:eastAsia="Times New Roman" w:cs="Times New Roman" w:ascii="Times New Roman" w:hAnsi="Times New Roman"/>
          <w:sz w:val="28"/>
          <w:szCs w:val="28"/>
        </w:rPr>
        <w:t>прост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ым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сдвиг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ом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вдоль оси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Z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Матрица проекции может быть либо перспективной с углом обзора сорок пять градусов, отношением сторон экрана и диапазоном глубины, либо ортографической с фиксированной полувысотой и тем же диапазоном.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ыбор типа проекции осуществляется через интерфейс ImGui.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еализована анимация: каждый из трёх объектов движется по траектории, задаваемой формулами, где первая координата равна произведению радиуса траектории на косинус суммы общего угла и фазового сдвига для данного объекта, вторая координата равна произведению вертикальной амплитуды на синус удвоенной суммы общего угла и фазового сдвига, а третья координата равна произведению радиуса траектории на синус той же суммы.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У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глы поворота изменяются с заданными скоростями. Цвет вершины формируется процедурно в createTetrahedron как результат преобразования координат, при котором каждая компонента цвета вычисляется как половина суммы соответствующей пространственной координаты и единицы, а в вершинном шейдере умножается на цвет объекта, передаваемый из интерфейса.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И</w:t>
      </w:r>
      <w:r>
        <w:rPr>
          <w:rFonts w:eastAsia="Times New Roman" w:cs="Times New Roman" w:ascii="Times New Roman" w:hAnsi="Times New Roman"/>
          <w:sz w:val="28"/>
          <w:szCs w:val="28"/>
        </w:rPr>
        <w:t>нтерполяция цвета между вершинами треугольника выполняется GPU с использованием барицентрических координат. Геометрия усечён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ного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правильн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ого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тетраэдр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а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задана двенадцатью вершинами, образующими четыре правильных треугольника и четыре правильных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шестиугольника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 И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ндексы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формируются функциями addTriangle и addHexagon, </w:t>
      </w:r>
      <w:r>
        <w:rPr>
          <w:rFonts w:eastAsia="Times New Roman" w:cs="Times New Roman" w:ascii="Times New Roman" w:hAnsi="Times New Roman"/>
          <w:sz w:val="28"/>
          <w:szCs w:val="28"/>
        </w:rPr>
        <w:t>в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сего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шестьдесят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индексов, что соответствует двадцати треугольникам. Вершины содержат позицию и цвет, используются два вершинных атрибута. Для загрузки геометрии на GPU созданы вершинный и индексный буферы типа VkBuffer с использованием флагов VK_BUFFER_USAGE_VERTEX_BUFFER_BIT и VK_BUFFER_USAGE_INDEX_BUFFER_BIT.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амять выделяется через библиотеку VMA с помощью функций vmaCreateBuffer, vmaMapMemory и vmaUnmapMemory.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Д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анные копируются из оперативной памяти в видеопамять с помощью memcpy. Для передачи матрицы преобразования и цвета объекта в шейдер используются uniform-буферы: для каждого из трёх объектов создан отдельный VkBuffer с флагом VK_BUFFER_USAGE_UNIFORM_BUFFER_BIT, содержащий структуру ObjectData с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квадратичной </w:t>
      </w:r>
      <w:r>
        <w:rPr>
          <w:rFonts w:eastAsia="Times New Roman" w:cs="Times New Roman" w:ascii="Times New Roman" w:hAnsi="Times New Roman"/>
          <w:sz w:val="28"/>
          <w:szCs w:val="28"/>
        </w:rPr>
        <w:t>матрицей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из 16 элементов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и вектором цвета. Привязка буферов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данных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осуществляется через дескрипторы: VkDescriptorSetLayout описывает один binding с номером ноль и типом VK_DESCRIPTOR_TYPE_UNIFORM_BUFFER и стадией VK_SHADER_STAGE_VERTEX_BIT. VkDescriptorPool выделяет необходимое количество дескрипторов.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Д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ля каждого объекта выделяется свой VkDescriptorSet, в который через vkUpdateDescriptorSets записывается соответствующий буфер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данных. </w:t>
      </w:r>
      <w:r>
        <w:rPr>
          <w:rFonts w:eastAsia="Times New Roman" w:cs="Times New Roman" w:ascii="Times New Roman" w:hAnsi="Times New Roman"/>
          <w:sz w:val="28"/>
          <w:szCs w:val="28"/>
        </w:rPr>
        <w:t>VkPipelineLayout создаётся с этим набором дескрипторов и используется при создании графического конвейера. Графический конвейер VkPipeline настраивается с вершинным и фрагментным шейдерами, загружаемыми из SPIR-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V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VkPipelineVertexInputStateCreateInfo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описывает вершинный буфер и два атрибута (позиция и цвет). VkPipelineInputAssemblyStateCreateInfo задаёт топологию VK_PRIMITIVE_TOPOLOGY_TRIANGLE_LIST. VkPipelineViewportStateCreateInfo и динамические состояния VK_DYNAMIC_STATE_VIEWPORT и VK_DYNAMIC_STATE_SCISSOR позволяют задавать область вывода при записи команд.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астеризатор включён в режиме VK_POLYGON_MODE_FILL с отсечением задних граней VK_CULL_MODE_BACK_BIT и передними гранями по часовой стрелке VK_FRONT_FACE_CLOCKWISE.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ключён тест глубины VK_COMPARE_OP_LESS с записью в буфер глубины.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З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аписываются все компоненты RGBA. При записи буфера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данных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для каждого объекта выполняются привязка вершинного и индексного буферов с помощью vkCmdBindVertexBuffers и vkCmdBindIndexBuffer.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</w:t>
      </w:r>
      <w:r>
        <w:rPr>
          <w:rFonts w:eastAsia="Times New Roman" w:cs="Times New Roman" w:ascii="Times New Roman" w:hAnsi="Times New Roman"/>
          <w:sz w:val="28"/>
          <w:szCs w:val="28"/>
        </w:rPr>
        <w:t>ривязка графического конвейера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выполнена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с помощью vkCmdBindPipeline.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ривязка соответствующего набора дескрипторов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выполнена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с помощью vkCmdBindDescriptorSets.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ызов отрисовки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через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vkCmdDrawIndexed.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есколько объектов рисуются с использованием разных наборов дескрипторов и разных буферов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данных.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Все объекты используют общий вершинный и индексный буферы, но различаются матрицей преобразования и цветом, передаваемыми через дескрипторы. Через ImGui реализовано управление переключением проекции, изменением позиции, поворота и масштаба, паузой и возобновлением анимации, изменением скорости движения, радиуса траектории, вертикальной амплитуды и скоростей поворота, а также изменением цвета каждого объекта с помощью ColorEdit.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</w:rPr>
        <w:t>се параметры проверяются на корректность (конечность, допустимые диапазоны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).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Результаты</w:t>
      </w:r>
    </w:p>
    <w:p>
      <w:pPr>
        <w:pStyle w:val="normal1"/>
        <w:ind w:firstLine="72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5040" cy="338328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8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После запуска программы перспективная матрица проекции.</w:t>
      </w:r>
    </w:p>
    <w:p>
      <w:pPr>
        <w:pStyle w:val="normal1"/>
        <w:bidi w:val="0"/>
        <w:ind w:firstLine="72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5040" cy="365760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Ортографическая матрица проекции. Изменены растяжения фигур, движение приостановлено (на паузе).</w:t>
      </w:r>
    </w:p>
    <w:p>
      <w:pPr>
        <w:pStyle w:val="normal1"/>
        <w:bidi w:val="0"/>
        <w:ind w:firstLine="72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1"/>
        <w:bidi w:val="0"/>
        <w:ind w:firstLine="72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5040" cy="365760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Перспективная матрица проекции. Изменены позиции, повороты, растяжения фигур, скорость и радиус движения, скорости вращения по разным осям. Изменены цвета каждой фигуры.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</w:rPr>
        <w:t>Выводы</w:t>
      </w:r>
    </w:p>
    <w:p>
      <w:pPr>
        <w:pStyle w:val="normal1"/>
        <w:bidi w:val="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</w:rPr>
        <w:tab/>
        <w:t>Я научилась стро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ить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просты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е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3D-объектов, проекци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и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на 2D-плоскость, работать с матрицами перспективы, ортографической проекции и аффинными преобразованиями,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делать переключение матрицы проекции в интерфейсе, менять позиции, повороты и растяжения фигур в интерфейсе, движения и поворота фигуры по сложной траектории, делать элементы интерфейса для паузы и воспроизведения “анимации”, для возможности изменять скорость “анимации” и другие параметры траектории (радиус траектории и др.), для возможности изменять цвет фигуры через ColorEdit в ImGU, для назначения процедурно цвета для каждой вершины (в зависимости от позиции вершин в локальной системе координат фигуры, возможно изменять цвет, выбранный цвет умножается на цвет вершин), рисовать больше одного объекта на сцене, используя больше одного набора дескрипторов (VkDescriptorSet).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pPr>
      <w:suppressLineNumbers/>
    </w:pPr>
    <w:rPr>
      <w:rFonts w:cs="Arial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LibreOffice/26.8.1.1$Windows_X86_64 LibreOffice_project/bf6ef2662401c7d6dce671ab4deb26ee0af3a7c1</Application>
  <AppVersion>15.0000</AppVersion>
  <Pages>6</Pages>
  <Words>812</Words>
  <Characters>6246</Characters>
  <CharactersWithSpaces>7040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2026-10-13T21:00:37Z</dcterms:modified>
  <cp:revision>1</cp:revision>
  <dc:subject/>
  <dc:title/>
</cp:coreProperties>
</file>