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6FBC" w14:textId="77777777" w:rsidR="00456A56" w:rsidRPr="00456A56" w:rsidRDefault="00456A56" w:rsidP="00456A56">
      <w:pPr>
        <w:spacing w:before="100" w:beforeAutospacing="1" w:after="100" w:afterAutospacing="1"/>
        <w:outlineLvl w:val="1"/>
        <w:rPr>
          <w:rFonts w:ascii="Cambria" w:eastAsia="Times New Roman" w:hAnsi="Cambria" w:cs="Times New Roman"/>
          <w:b/>
          <w:bCs/>
          <w:kern w:val="0"/>
          <w:sz w:val="36"/>
          <w:szCs w:val="36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36"/>
          <w:szCs w:val="36"/>
          <w:lang w:val="en-CZ" w:eastAsia="en-GB"/>
          <w14:ligatures w14:val="none"/>
        </w:rPr>
        <w:t>Защищённый корпоративный мессенджер</w:t>
      </w:r>
    </w:p>
    <w:p w14:paraId="3AD674A3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Aegees: наш опыт в создании системы с максимальным уровнем приватности и безопасности</w:t>
      </w:r>
    </w:p>
    <w:p w14:paraId="504555EC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68964B6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EFE2E3B" w14:textId="77777777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t>Что это такое?</w:t>
      </w:r>
    </w:p>
    <w:p w14:paraId="48404BB3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Aegees — это опытный корпоративный мессенджер, разработанный нашей командой как ответ на потребность в абсолютно защищённой коммуникации. Система обеспечивала надёжную защиту за счёт сквозного шифрования, отсутствия серверного хранения и физической защиты устройства. Все данные шифровались локально, не покидая устройства пользователя.</w:t>
      </w:r>
    </w:p>
    <w:p w14:paraId="65A4E9B1" w14:textId="74675E28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Проект был реализован в течение двух лет усилиями более 50 специалистов. На сегодняшний день проект 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не поддерживается и не доступен для внедрения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, однако на его основе мы предлагаем 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более современное, масштабируемое и технологически совершенное решение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, созданное с учётом всех текущих требований к безопасности корпоративной связи.</w:t>
      </w:r>
    </w:p>
    <w:p w14:paraId="02A61913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68D793B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91CA55A" w14:textId="77777777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t>Как это работало</w:t>
      </w:r>
    </w:p>
    <w:p w14:paraId="1B003110" w14:textId="77777777" w:rsidR="00456A56" w:rsidRPr="00456A56" w:rsidRDefault="00456A56" w:rsidP="00456A56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📱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Пользователь запускал приложение на мобильном или десктоп-устройстве.</w:t>
      </w:r>
    </w:p>
    <w:p w14:paraId="7166E23D" w14:textId="77777777" w:rsidR="00456A56" w:rsidRPr="00456A56" w:rsidRDefault="00456A56" w:rsidP="00456A56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🔐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Создавался защищённый криптоконтейнер, доступ к которому обеспечивался только с помощью пароля.</w:t>
      </w:r>
    </w:p>
    <w:p w14:paraId="13023D8B" w14:textId="77777777" w:rsidR="00456A56" w:rsidRPr="00456A56" w:rsidRDefault="00456A56" w:rsidP="00456A56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🔄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Все сообщения, файлы и вызовы шифровались сквозным шифрованием, включая метаданные.</w:t>
      </w:r>
    </w:p>
    <w:p w14:paraId="57FFA8E1" w14:textId="77777777" w:rsidR="00456A56" w:rsidRPr="00456A56" w:rsidRDefault="00456A56" w:rsidP="00456A56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📡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Передача происходила напрямую — сервера не хранили пользовательские данные.</w:t>
      </w:r>
    </w:p>
    <w:p w14:paraId="05FEA01A" w14:textId="77777777" w:rsidR="00456A56" w:rsidRPr="00456A56" w:rsidRDefault="00456A56" w:rsidP="00456A56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🔁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При смене устройства или SIM-карты требовалась повторная верификация.</w:t>
      </w:r>
    </w:p>
    <w:p w14:paraId="1450A930" w14:textId="77777777" w:rsidR="00456A56" w:rsidRPr="00456A56" w:rsidRDefault="00456A56" w:rsidP="00456A56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📊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Минимум разрешений и отсутствие доступа к посторонним данным обеспечивали дополнительную защиту.</w:t>
      </w:r>
    </w:p>
    <w:p w14:paraId="75776290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314AE9D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4B585AA" w14:textId="77777777" w:rsidR="00472B87" w:rsidRDefault="00472B87">
      <w:pPr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br w:type="page"/>
      </w:r>
    </w:p>
    <w:p w14:paraId="000D1D23" w14:textId="177A9512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lastRenderedPageBreak/>
        <w:t>Архитектура системы</w:t>
      </w:r>
    </w:p>
    <w:p w14:paraId="12236DB5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Система Aegees была построена на модульной архитектуре с максимальной защитой данных:</w:t>
      </w:r>
    </w:p>
    <w:p w14:paraId="74346FC0" w14:textId="77777777" w:rsidR="00456A56" w:rsidRPr="00456A56" w:rsidRDefault="00456A56" w:rsidP="00456A56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🛡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Криптоконтейнер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— локальное шифрованное хранилище, защищённое личным паролем</w:t>
      </w:r>
    </w:p>
    <w:p w14:paraId="1AB00CAF" w14:textId="77777777" w:rsidR="00456A56" w:rsidRPr="00456A56" w:rsidRDefault="00456A56" w:rsidP="00456A56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📱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Клиенты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— мобильные приложения (iOS, Android), десктоп и веб-версия</w:t>
      </w:r>
    </w:p>
    <w:p w14:paraId="6EE36778" w14:textId="77777777" w:rsidR="00456A56" w:rsidRPr="00456A56" w:rsidRDefault="00456A56" w:rsidP="00456A56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🔐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Шифрование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— современные алгоритмы, включая ARGON 2i, полная защита метаданных</w:t>
      </w:r>
    </w:p>
    <w:p w14:paraId="250554E4" w14:textId="77777777" w:rsidR="00456A56" w:rsidRPr="00456A56" w:rsidRDefault="00456A56" w:rsidP="00456A56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🧩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P2P-механизм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— передача сообщений напрямую, без хранения на серверах</w:t>
      </w:r>
    </w:p>
    <w:p w14:paraId="589670B0" w14:textId="77777777" w:rsidR="00456A56" w:rsidRPr="00456A56" w:rsidRDefault="00456A56" w:rsidP="00456A56">
      <w:pPr>
        <w:numPr>
          <w:ilvl w:val="0"/>
          <w:numId w:val="2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⚙️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Минимальный набор разрешений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— приложение не требует доступа к контактам, геолокации и т.п.</w:t>
      </w:r>
    </w:p>
    <w:p w14:paraId="1E6E032E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Все модули работали в единой экосистеме без облачной зависимости, с возможностью локального развёртывания.</w:t>
      </w:r>
    </w:p>
    <w:p w14:paraId="7D7CBD1F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21FA8BF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5703E0E" w14:textId="77777777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t>Преимущества</w:t>
      </w:r>
    </w:p>
    <w:p w14:paraId="2E09793A" w14:textId="77777777" w:rsidR="00456A56" w:rsidRPr="00456A56" w:rsidRDefault="00456A56" w:rsidP="00456A56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Сквозное шифрование всех данных — текст, файлы, звонки, метаданные</w:t>
      </w:r>
    </w:p>
    <w:p w14:paraId="3C7C6D41" w14:textId="77777777" w:rsidR="00456A56" w:rsidRPr="00456A56" w:rsidRDefault="00456A56" w:rsidP="00456A56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Отсутствие хранения на сервере — только на устройствах пользователей</w:t>
      </w:r>
    </w:p>
    <w:p w14:paraId="0C781F86" w14:textId="77777777" w:rsidR="00456A56" w:rsidRPr="00456A56" w:rsidRDefault="00456A56" w:rsidP="00456A56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Защита на уровне устройства — пароль не передаётся и не хранится</w:t>
      </w:r>
    </w:p>
    <w:p w14:paraId="775E0109" w14:textId="77777777" w:rsidR="00456A56" w:rsidRPr="00456A56" w:rsidRDefault="00456A56" w:rsidP="00456A56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Устойчивость к подмене SIM-карты и устройства</w:t>
      </w:r>
    </w:p>
    <w:p w14:paraId="6C5AC0A9" w14:textId="77777777" w:rsidR="00456A56" w:rsidRPr="00456A56" w:rsidRDefault="00456A56" w:rsidP="00456A56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Кроссплатформенность — веб, Android, iOS, десктоп</w:t>
      </w:r>
    </w:p>
    <w:p w14:paraId="709E001D" w14:textId="77777777" w:rsidR="00456A56" w:rsidRPr="00456A56" w:rsidRDefault="00456A56" w:rsidP="00456A56">
      <w:pPr>
        <w:numPr>
          <w:ilvl w:val="0"/>
          <w:numId w:val="3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Полная независимость — проект реализован без участия государства и внешних фондов</w:t>
      </w:r>
    </w:p>
    <w:p w14:paraId="787747F3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23D863E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3103961" w14:textId="77777777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t>Что входит в поставку (актуальное предложение)</w:t>
      </w:r>
    </w:p>
    <w:p w14:paraId="7075FAB4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Хотя внедрение Aegees как продукта невозможно, мы предлагаем модернизированное решение, созданное на его основе:</w:t>
      </w:r>
    </w:p>
    <w:p w14:paraId="791FBBA1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Современное приложение для защищённой корпоративной связи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Полная локализация: данные остаются в инфраструктуре заказчика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Интеграция с внутренними системами (LDAP, AD, VPN и др.)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Настройка политик безопасности и прав доступа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Обучение сотрудников и административная панель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12 месяцев технической поддержки</w:t>
      </w:r>
    </w:p>
    <w:p w14:paraId="516E1370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3F7DD20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6EC8496" w14:textId="77777777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lastRenderedPageBreak/>
        <w:t>Обоснование потребности в защите</w:t>
      </w:r>
    </w:p>
    <w:p w14:paraId="3AA71A40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Решения уровня Aegees необходимы компаниям, которым важно:</w:t>
      </w:r>
    </w:p>
    <w:p w14:paraId="37A6E616" w14:textId="77777777" w:rsidR="00456A56" w:rsidRPr="00456A56" w:rsidRDefault="00456A56" w:rsidP="00456A56">
      <w:pPr>
        <w:numPr>
          <w:ilvl w:val="0"/>
          <w:numId w:val="4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Предотвращение утечек при внутренней и внешней переписке</w:t>
      </w:r>
    </w:p>
    <w:p w14:paraId="18D5B5DB" w14:textId="77777777" w:rsidR="00456A56" w:rsidRPr="00456A56" w:rsidRDefault="00456A56" w:rsidP="00456A56">
      <w:pPr>
        <w:numPr>
          <w:ilvl w:val="0"/>
          <w:numId w:val="4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Защита данных при физическом доступе к устройствам</w:t>
      </w:r>
    </w:p>
    <w:p w14:paraId="59AE608F" w14:textId="77777777" w:rsidR="00456A56" w:rsidRPr="00456A56" w:rsidRDefault="00456A56" w:rsidP="00456A56">
      <w:pPr>
        <w:numPr>
          <w:ilvl w:val="0"/>
          <w:numId w:val="4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Устойчивость к атакам на инфраструктуру и попыткам подмены SIM или устройств</w:t>
      </w:r>
    </w:p>
    <w:p w14:paraId="11BB2B2A" w14:textId="77777777" w:rsidR="00456A56" w:rsidRPr="00456A56" w:rsidRDefault="00456A56" w:rsidP="00456A56">
      <w:pPr>
        <w:numPr>
          <w:ilvl w:val="0"/>
          <w:numId w:val="4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Отсутствие зависимости от внешних сервисов и облаков</w:t>
      </w:r>
    </w:p>
    <w:p w14:paraId="54739C3C" w14:textId="77777777" w:rsidR="00456A56" w:rsidRPr="00456A56" w:rsidRDefault="00456A56" w:rsidP="00456A56">
      <w:pPr>
        <w:numPr>
          <w:ilvl w:val="0"/>
          <w:numId w:val="4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Полная автономия в вопросах безопасности и хранения</w:t>
      </w:r>
    </w:p>
    <w:p w14:paraId="723D898D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58EF8EC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DD2EBAC" w14:textId="77777777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t>Условия внедрения</w:t>
      </w:r>
    </w:p>
    <w:p w14:paraId="5FA7EC4A" w14:textId="341849E9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• </w:t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⏱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Срок внедрения: от </w:t>
      </w:r>
      <w:r w:rsidR="0028355E">
        <w:rPr>
          <w:rFonts w:ascii="Cambria" w:eastAsia="Times New Roman" w:hAnsi="Cambria" w:cs="Times New Roman"/>
          <w:kern w:val="0"/>
          <w:lang w:eastAsia="en-GB"/>
          <w14:ligatures w14:val="none"/>
        </w:rPr>
        <w:t>18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до </w:t>
      </w:r>
      <w:r w:rsidR="0028355E">
        <w:rPr>
          <w:rFonts w:ascii="Cambria" w:eastAsia="Times New Roman" w:hAnsi="Cambria" w:cs="Times New Roman"/>
          <w:kern w:val="0"/>
          <w:lang w:eastAsia="en-GB"/>
          <w14:ligatures w14:val="none"/>
        </w:rPr>
        <w:t>22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</w:t>
      </w:r>
      <w:r w:rsidR="0028355E">
        <w:rPr>
          <w:rFonts w:ascii="Cambria" w:eastAsia="Times New Roman" w:hAnsi="Cambria" w:cs="Times New Roman"/>
          <w:kern w:val="0"/>
          <w:lang w:eastAsia="en-GB"/>
          <w14:ligatures w14:val="none"/>
        </w:rPr>
        <w:t>месяцев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  <w:t xml:space="preserve">• </w:t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🏢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Инфраструктура заказчика:</w:t>
      </w:r>
    </w:p>
    <w:p w14:paraId="4820C5AC" w14:textId="77777777" w:rsidR="00456A56" w:rsidRPr="00456A56" w:rsidRDefault="00456A56" w:rsidP="00456A56">
      <w:pPr>
        <w:numPr>
          <w:ilvl w:val="0"/>
          <w:numId w:val="5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сервер или виртуальная машина с доступом по VPN</w:t>
      </w:r>
    </w:p>
    <w:p w14:paraId="2C4C3BD1" w14:textId="77777777" w:rsidR="00456A56" w:rsidRPr="00456A56" w:rsidRDefault="00456A56" w:rsidP="00456A56">
      <w:pPr>
        <w:numPr>
          <w:ilvl w:val="0"/>
          <w:numId w:val="5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защищённый канал связи</w:t>
      </w:r>
    </w:p>
    <w:p w14:paraId="039F7CB9" w14:textId="77777777" w:rsidR="00456A56" w:rsidRPr="00456A56" w:rsidRDefault="00456A56" w:rsidP="00456A56">
      <w:pPr>
        <w:numPr>
          <w:ilvl w:val="0"/>
          <w:numId w:val="5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рабочие устройства с поддержкой iOS, Android, Windows, macOS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  <w:t xml:space="preserve">• </w:t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👨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‍</w:t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💻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Сторона заказчика предоставляет:</w:t>
      </w:r>
    </w:p>
    <w:p w14:paraId="188076BD" w14:textId="77777777" w:rsidR="00456A56" w:rsidRPr="00456A56" w:rsidRDefault="00456A56" w:rsidP="00456A56">
      <w:pPr>
        <w:numPr>
          <w:ilvl w:val="0"/>
          <w:numId w:val="5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технического администратора</w:t>
      </w:r>
    </w:p>
    <w:p w14:paraId="1357E69D" w14:textId="77777777" w:rsidR="00456A56" w:rsidRPr="00456A56" w:rsidRDefault="00456A56" w:rsidP="00456A56">
      <w:pPr>
        <w:numPr>
          <w:ilvl w:val="0"/>
          <w:numId w:val="5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доступ к внутренней сети</w:t>
      </w:r>
    </w:p>
    <w:p w14:paraId="2E36C01F" w14:textId="77777777" w:rsidR="00456A56" w:rsidRPr="00456A56" w:rsidRDefault="00456A56" w:rsidP="00456A56">
      <w:pPr>
        <w:numPr>
          <w:ilvl w:val="0"/>
          <w:numId w:val="5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контактное лицо для координации внедрения</w:t>
      </w:r>
    </w:p>
    <w:p w14:paraId="057529C0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7945CE5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CF5EF9" w14:textId="77777777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t>Стоимость решения</w:t>
      </w:r>
    </w:p>
    <w:p w14:paraId="007B6774" w14:textId="2CE4CCE6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Итоговая стоимость зависит от конфигурации и пожеланий заказчика. Базовый пакет — от </w:t>
      </w:r>
      <w:r w:rsidR="00C84DE1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230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 xml:space="preserve"> </w:t>
      </w:r>
      <w:r w:rsidR="00C84DE1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0</w:t>
      </w:r>
      <w:r w:rsidRPr="00456A56">
        <w:rPr>
          <w:rFonts w:ascii="Cambria" w:eastAsia="Times New Roman" w:hAnsi="Cambria" w:cs="Times New Roman"/>
          <w:b/>
          <w:bCs/>
          <w:kern w:val="0"/>
          <w:lang w:val="en-CZ" w:eastAsia="en-GB"/>
          <w14:ligatures w14:val="none"/>
        </w:rPr>
        <w:t>00 000 ₽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  <w:t>Включает:</w:t>
      </w:r>
    </w:p>
    <w:p w14:paraId="193C7D52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Программное обеспечение (мобильные и десктоп-клиенты)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Интеграцию и развёртывание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Панель управления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Обучение и инструкции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✅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Год поддержки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📎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Все лицензии и права использования включены</w:t>
      </w:r>
    </w:p>
    <w:p w14:paraId="40A084C3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0609120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8E10678" w14:textId="77777777" w:rsidR="0028355E" w:rsidRDefault="0028355E">
      <w:pPr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br w:type="page"/>
      </w:r>
    </w:p>
    <w:p w14:paraId="6912073D" w14:textId="079B38DC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lastRenderedPageBreak/>
        <w:t>Поддержка и сопровождение</w:t>
      </w:r>
    </w:p>
    <w:p w14:paraId="73ACA1F3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Для обеспечения бесперебойной работы предлагаем:</w:t>
      </w:r>
    </w:p>
    <w:p w14:paraId="40CDCB9B" w14:textId="77777777" w:rsidR="00456A56" w:rsidRPr="00456A56" w:rsidRDefault="00456A56" w:rsidP="00456A56">
      <w:pPr>
        <w:numPr>
          <w:ilvl w:val="0"/>
          <w:numId w:val="6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📦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Регулярные обновления клиента и сервера</w:t>
      </w:r>
    </w:p>
    <w:p w14:paraId="3208DB8A" w14:textId="77777777" w:rsidR="00456A56" w:rsidRPr="00456A56" w:rsidRDefault="00456A56" w:rsidP="00456A56">
      <w:pPr>
        <w:numPr>
          <w:ilvl w:val="0"/>
          <w:numId w:val="6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🛠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Техподдержку с гарантированным временем отклика</w:t>
      </w:r>
    </w:p>
    <w:p w14:paraId="18DB1BFF" w14:textId="77777777" w:rsidR="00456A56" w:rsidRPr="00456A56" w:rsidRDefault="00456A56" w:rsidP="00456A56">
      <w:pPr>
        <w:numPr>
          <w:ilvl w:val="0"/>
          <w:numId w:val="6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🔐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Обновление криптографических компонентов (по мере релизов)</w:t>
      </w:r>
    </w:p>
    <w:p w14:paraId="28CDB777" w14:textId="77777777" w:rsidR="00456A56" w:rsidRPr="00456A56" w:rsidRDefault="00456A56" w:rsidP="00456A56">
      <w:pPr>
        <w:numPr>
          <w:ilvl w:val="0"/>
          <w:numId w:val="6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⚙️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Аудит политики безопасности и логирования</w:t>
      </w:r>
    </w:p>
    <w:p w14:paraId="7704220D" w14:textId="77777777" w:rsidR="00456A56" w:rsidRPr="00456A56" w:rsidRDefault="00456A56" w:rsidP="00456A56">
      <w:pPr>
        <w:numPr>
          <w:ilvl w:val="0"/>
          <w:numId w:val="6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📊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Интеграцию мониторинга в существующую систему контроля</w:t>
      </w:r>
    </w:p>
    <w:p w14:paraId="749B340C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25067D1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1289CC9" w14:textId="77777777" w:rsidR="00456A56" w:rsidRPr="00456A56" w:rsidRDefault="00456A56" w:rsidP="00456A56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CZ" w:eastAsia="en-GB"/>
          <w14:ligatures w14:val="none"/>
        </w:rPr>
        <w:t>Что нужно от заказчика</w:t>
      </w:r>
    </w:p>
    <w:p w14:paraId="0E137834" w14:textId="77777777" w:rsidR="00456A56" w:rsidRPr="00456A56" w:rsidRDefault="00456A56" w:rsidP="00456A56">
      <w:pPr>
        <w:numPr>
          <w:ilvl w:val="0"/>
          <w:numId w:val="7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Сервер или виртуальная инфраструктура для размещения системы</w:t>
      </w:r>
    </w:p>
    <w:p w14:paraId="1BF72AAD" w14:textId="77777777" w:rsidR="00456A56" w:rsidRPr="00456A56" w:rsidRDefault="00456A56" w:rsidP="00456A56">
      <w:pPr>
        <w:numPr>
          <w:ilvl w:val="0"/>
          <w:numId w:val="7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Рабочие устройства пользователей</w:t>
      </w:r>
    </w:p>
    <w:p w14:paraId="742CEE46" w14:textId="77777777" w:rsidR="00456A56" w:rsidRPr="00456A56" w:rsidRDefault="00456A56" w:rsidP="00456A56">
      <w:pPr>
        <w:numPr>
          <w:ilvl w:val="0"/>
          <w:numId w:val="7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Назначенное ответственное лицо с технической стороны</w:t>
      </w:r>
    </w:p>
    <w:p w14:paraId="7ABDD732" w14:textId="77777777" w:rsidR="00456A56" w:rsidRPr="00456A56" w:rsidRDefault="00456A56" w:rsidP="00456A56">
      <w:pPr>
        <w:numPr>
          <w:ilvl w:val="0"/>
          <w:numId w:val="7"/>
        </w:num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При необходимости — лицензии на стороннее ПО для интеграции (AD, VPN и пр.)</w:t>
      </w:r>
    </w:p>
    <w:p w14:paraId="5FF580A3" w14:textId="77777777" w:rsidR="00456A56" w:rsidRPr="00456A56" w:rsidRDefault="00FB2891" w:rsidP="00456A56">
      <w:pPr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FB2891">
        <w:rPr>
          <w:rFonts w:ascii="Cambria" w:eastAsia="Times New Roman" w:hAnsi="Cambria" w:cs="Times New Roman"/>
          <w:noProof/>
          <w:kern w:val="0"/>
          <w:lang w:val="en-CZ" w:eastAsia="en-GB"/>
        </w:rPr>
        <w:pict w14:anchorId="04F9218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854E792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📞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Хотите защищённую корпоративную связь?</w:t>
      </w:r>
    </w:p>
    <w:p w14:paraId="1C44BDA2" w14:textId="77777777" w:rsidR="00456A56" w:rsidRPr="00456A56" w:rsidRDefault="00456A56" w:rsidP="00456A56">
      <w:pPr>
        <w:spacing w:before="100" w:beforeAutospacing="1" w:after="100" w:afterAutospacing="1"/>
        <w:rPr>
          <w:rFonts w:ascii="Cambria" w:eastAsia="Times New Roman" w:hAnsi="Cambria" w:cs="Times New Roman"/>
          <w:kern w:val="0"/>
          <w:lang w:val="en-CZ" w:eastAsia="en-GB"/>
          <w14:ligatures w14:val="none"/>
        </w:rPr>
      </w:pP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>Мы готовы продемонстрировать технологическое решение, разработанное на базе Aegees, в тестовом контуре или в формате презентации.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br/>
      </w:r>
      <w:r w:rsidRPr="00456A56">
        <w:rPr>
          <w:rFonts w:ascii="Apple Color Emoji" w:eastAsia="Times New Roman" w:hAnsi="Apple Color Emoji" w:cs="Apple Color Emoji"/>
          <w:kern w:val="0"/>
          <w:lang w:val="en-CZ" w:eastAsia="en-GB"/>
          <w14:ligatures w14:val="none"/>
        </w:rPr>
        <w:t>👉</w:t>
      </w:r>
      <w:r w:rsidRPr="00456A56">
        <w:rPr>
          <w:rFonts w:ascii="Cambria" w:eastAsia="Times New Roman" w:hAnsi="Cambria" w:cs="Times New Roman"/>
          <w:kern w:val="0"/>
          <w:lang w:val="en-CZ" w:eastAsia="en-GB"/>
          <w14:ligatures w14:val="none"/>
        </w:rPr>
        <w:t xml:space="preserve"> [Оставить заявку]</w:t>
      </w:r>
    </w:p>
    <w:p w14:paraId="4EBC26A6" w14:textId="77777777" w:rsidR="00805640" w:rsidRPr="00456A56" w:rsidRDefault="00805640">
      <w:pPr>
        <w:rPr>
          <w:rFonts w:ascii="Cambria" w:hAnsi="Cambria"/>
        </w:rPr>
      </w:pPr>
    </w:p>
    <w:sectPr w:rsidR="00805640" w:rsidRPr="0045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352"/>
    <w:multiLevelType w:val="multilevel"/>
    <w:tmpl w:val="751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40EDD"/>
    <w:multiLevelType w:val="multilevel"/>
    <w:tmpl w:val="D190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83503"/>
    <w:multiLevelType w:val="multilevel"/>
    <w:tmpl w:val="FC2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C56AE"/>
    <w:multiLevelType w:val="multilevel"/>
    <w:tmpl w:val="1C48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D0E5E"/>
    <w:multiLevelType w:val="multilevel"/>
    <w:tmpl w:val="E00A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067A3"/>
    <w:multiLevelType w:val="multilevel"/>
    <w:tmpl w:val="26C6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64A0E"/>
    <w:multiLevelType w:val="multilevel"/>
    <w:tmpl w:val="725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979199">
    <w:abstractNumId w:val="5"/>
  </w:num>
  <w:num w:numId="2" w16cid:durableId="527181209">
    <w:abstractNumId w:val="0"/>
  </w:num>
  <w:num w:numId="3" w16cid:durableId="1385711803">
    <w:abstractNumId w:val="1"/>
  </w:num>
  <w:num w:numId="4" w16cid:durableId="492642029">
    <w:abstractNumId w:val="6"/>
  </w:num>
  <w:num w:numId="5" w16cid:durableId="2016608284">
    <w:abstractNumId w:val="3"/>
  </w:num>
  <w:num w:numId="6" w16cid:durableId="1803956053">
    <w:abstractNumId w:val="4"/>
  </w:num>
  <w:num w:numId="7" w16cid:durableId="1613317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56"/>
    <w:rsid w:val="0028355E"/>
    <w:rsid w:val="00456A56"/>
    <w:rsid w:val="00472B87"/>
    <w:rsid w:val="00805640"/>
    <w:rsid w:val="00C81825"/>
    <w:rsid w:val="00C84DE1"/>
    <w:rsid w:val="00CC3CE3"/>
    <w:rsid w:val="00D34A63"/>
    <w:rsid w:val="00F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A052C"/>
  <w15:chartTrackingRefBased/>
  <w15:docId w15:val="{1B0E9999-CC2F-0946-9A43-2835F7D8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A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A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A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A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5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56A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56A56"/>
    <w:rPr>
      <w:rFonts w:eastAsiaTheme="majorEastAsia" w:cstheme="majorBidi"/>
      <w:color w:val="2F5496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56"/>
    <w:rPr>
      <w:rFonts w:eastAsiaTheme="majorEastAsia" w:cstheme="majorBidi"/>
      <w:i/>
      <w:iCs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A56"/>
    <w:rPr>
      <w:rFonts w:eastAsiaTheme="majorEastAsia" w:cstheme="majorBidi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A56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A56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A56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A56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456A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A5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A56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456A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A56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456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56"/>
    <w:rPr>
      <w:i/>
      <w:iCs/>
      <w:color w:val="2F5496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456A5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6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Korobkina</dc:creator>
  <cp:keywords/>
  <dc:description/>
  <cp:lastModifiedBy>Tanya Korobkina</cp:lastModifiedBy>
  <cp:revision>2</cp:revision>
  <dcterms:created xsi:type="dcterms:W3CDTF">2025-03-28T12:05:00Z</dcterms:created>
  <dcterms:modified xsi:type="dcterms:W3CDTF">2025-03-28T14:45:00Z</dcterms:modified>
</cp:coreProperties>
</file>