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7094</wp:posOffset>
            </wp:positionV>
            <wp:extent cx="4125073" cy="626400"/>
            <wp:effectExtent b="0" l="0" r="0" t="0"/>
            <wp:wrapNone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073" cy="6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КОММЕРЧЕСКОЕ ПРЕДЛОЖЕНИЕ</w:t>
      </w:r>
    </w:p>
    <w:p w:rsidR="00000000" w:rsidDel="00000000" w:rsidP="00000000" w:rsidRDefault="00000000" w:rsidRPr="00000000" w14:paraId="00000009">
      <w:pPr>
        <w:shd w:fill="fff2cc" w:val="clear"/>
        <w:ind w:left="360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на разработку и внедрение решения по автоматизированному анализу входящих электронных писем для формирования отчётов по стратегии и маркетингу</w:t>
      </w:r>
    </w:p>
    <w:p w:rsidR="00000000" w:rsidDel="00000000" w:rsidP="00000000" w:rsidRDefault="00000000" w:rsidRPr="00000000" w14:paraId="0000000A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bookmarkStart w:colFirst="0" w:colLast="0" w:name="_heading=h.nvzdpju0oha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ОБЗОР ПРОЕКТА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 включает разработку и внедрение программного обеспечения (ПО) для автоматизированного анализа входящих электронных писем, содержащих новостные статьи мировых СМИ. Целью системы является автоматическая обработка писем, анализ содержания, классификация статей по заданным критериям и формирование отчетов.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возможности ПО: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Автоматическая обработка входящих электронных писем.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Классификация статей по заданным критериям (ключевые слова, страны, категории).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Выгрузка отчетов в редактируемом формате.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Веб-интерфейс для просмотра, поиска и администрирования данных.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почтовыми серверами и OCR-системами.</w:t>
      </w:r>
    </w:p>
    <w:p w:rsidR="00000000" w:rsidDel="00000000" w:rsidP="00000000" w:rsidRDefault="00000000" w:rsidRPr="00000000" w14:paraId="0000001D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Проект реализуется в семь этапов: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120" w:before="120" w:line="24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1"/>
          <w:rtl w:val="0"/>
        </w:rPr>
        <w:t xml:space="preserve">Подготовка проектной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120" w:before="120" w:line="24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1"/>
          <w:rtl w:val="0"/>
        </w:rPr>
        <w:t xml:space="preserve">Разработка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120" w:before="120" w:line="24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1"/>
          <w:rtl w:val="0"/>
        </w:rPr>
        <w:t xml:space="preserve">Подготовка эксплуатационной документации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120" w:before="120" w:line="24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1"/>
          <w:rtl w:val="0"/>
        </w:rPr>
        <w:t xml:space="preserve">Установка ПО на инфраструктуре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120" w:before="120" w:line="24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1"/>
          <w:rtl w:val="0"/>
        </w:rPr>
        <w:t xml:space="preserve">Приёмо-сдаточные испытания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120" w:before="120" w:line="24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1"/>
          <w:rtl w:val="0"/>
        </w:rPr>
        <w:t xml:space="preserve">Обучение персонала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Ввод в опытную эксплуатацию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СОСТАВ И СОДЕРЖАНИЕ РАБОТ (ЭТАПЫ РЕАЛИЗАЦИИ)</w:t>
      </w:r>
    </w:p>
    <w:p w:rsidR="00000000" w:rsidDel="00000000" w:rsidP="00000000" w:rsidRDefault="00000000" w:rsidRPr="00000000" w14:paraId="00000028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1: ПОДГОТОВКА ПРОЕКТНОЙ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проектного решения.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требований к инфраструктуре.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2: РАЗРАБОТКА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и тестирование ПО.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Аудит итоговой сборки ПО на отсутствие критических уязвимостей.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отчета об аудите безопасности.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3: ПОДГОТОВКА ЭКСПЛУАТАЦИОННОЙ ДОКУМЕНТАЦИИ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инструкции пользователя.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инструкции администратора.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регламента опытной эксплуатации.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регламента гарантийной поддержки.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программы и методики испытаний (ПМИ).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4: УСТАНОВКА ПО НА ИНФРАСТРУКТУРЕ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Развертывание модулей ПО на предоставленной инфраструктуре.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Конфигурирование системы в соответствии с требованиями.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Миграция исторических данных.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Запуск потоковой обработки входящих электронных писем.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Фиксация развертывания в протоколе выполненных работ.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Командировочные расходы.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5: ПРИЁМО-СДАТОЧНЫЕ ИСПЫТАНИЯ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Проведение испытаний по программе и методике испытаний (ПМИ).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Подписание протокола приёмо-сдаточных испытаний.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Внесение корректировок по результатам тестирования.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Актуализация эксплуатационной документации (при необходимости).</w:t>
      </w:r>
    </w:p>
    <w:p w:rsidR="00000000" w:rsidDel="00000000" w:rsidP="00000000" w:rsidRDefault="00000000" w:rsidRPr="00000000" w14:paraId="00000046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6: ОБУЧЕНИЕ ПЕРСОНАЛА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обучающих материалов.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Проведение серии обучающих семинаров для пользователей и администраторов.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Подписание протокола обучающего семинара.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7: ВВОД В ОПЫТНУЮ ЭКСПЛУАТАЦИЮ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Проведение опытной эксплуатации.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Мониторинг работоспособности системы.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Устранение выявленных ошибок.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Доработка системы на основе замечаний пользователей.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Актуализация технической и эксплуатационной документации по результатам ОЭ.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Подписание протокола готовности к промышленной эксплуатации (ПЭ).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Подписание акта оказанных услуг.</w:t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ТЕХНИЧЕСКИЕ ПОДРОБНОСТИ ПРОЕКТА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before="28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Архитектура системы</w:t>
      </w:r>
      <w:r w:rsidDel="00000000" w:rsidR="00000000" w:rsidRPr="00000000">
        <w:rPr>
          <w:rtl w:val="0"/>
        </w:rPr>
        <w:t xml:space="preserve">: Микросервисная архитектура с разделением функциональных модулей.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before="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Технологический стек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spacing w:after="0" w:before="0" w:line="240" w:lineRule="auto"/>
        <w:ind w:left="1440" w:hanging="360"/>
        <w:jc w:val="left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Python (Django/FastAPI), PostgreSQL, Redis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spacing w:after="0" w:before="0" w:line="240" w:lineRule="auto"/>
        <w:ind w:left="1440" w:hanging="360"/>
        <w:jc w:val="left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React.js, TypeScript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spacing w:after="0" w:before="0" w:line="240" w:lineRule="auto"/>
        <w:ind w:left="1440" w:hanging="360"/>
        <w:jc w:val="left"/>
        <w:rPr/>
      </w:pPr>
      <w:r w:rsidDel="00000000" w:rsidR="00000000" w:rsidRPr="00000000">
        <w:rPr>
          <w:b w:val="1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: IMAP/SMTP для работы с почтовыми серверами, OCR API для обработки изображений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before="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Методы обработки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spacing w:after="0" w:before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NLP (Natural Language Processing) для анализа текстов статей</w:t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spacing w:after="0" w:before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Классификация по ключевым словам с использованием моделей машинного обучения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before="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Информационная безопасность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after="0" w:before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Использование шифрования TLS 1.3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spacing w:after="0" w:before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Контроль доступа через JWT/OAuth 2.0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spacing w:after="0" w:before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Аудит логов и мониторинг событий безопасности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before="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Производительность и масштабируемость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0" w:before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Автоматическое горизонтальное масштабирование сервисов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after="0" w:before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Кэширование запросов с помощью Redis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after="280" w:before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Поддержка обработки большого объема данных (~1000 писем в месяц)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РЕЗУЛЬТАТЫ ПРОЕКТА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Автоматизированная обработка входящих писем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включая анализ, классификацию и выделение ключевой информации.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Гибкая система классификации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новостных статей по заданным критериям, что позволяет адаптировать систему под различные сценарии использования.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Интерактивный веб-интерфейс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просмотра, поиска и управления обработанными данными.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почтовыми серверами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(IMAP/SMTP) и OCR-системами для обработки вложенных изображений.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Оптимизированная производительность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позволяющая обрабатывать до 100 000 писем в сутки без потери качества анализа.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информационной безопасности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включая шифрование данных, контроль доступа и аудит действий пользователей.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Документированная эксплуатация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инструкциями для пользователей и администраторов.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масштабирования системы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учетом роста объема обрабатываемых данных и нагрузки.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РАСЧЕТ СТОИМОСТИ</w:t>
      </w:r>
    </w:p>
    <w:p w:rsidR="00000000" w:rsidDel="00000000" w:rsidP="00000000" w:rsidRDefault="00000000" w:rsidRPr="00000000" w14:paraId="00000074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1: ПОДГОТОВКА ПРОЕКТНОЙ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Состав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Тимлид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Системный администратор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UX/UI дизайнер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Стоимость этапа: 2 217 600,00 рублей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2: РАЗРАБОТКА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Состав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Тимлид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Разработчики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 по тестированию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Системный администратор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Стоимость этапа: 18 603 200,00 рублей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3: ПОДГОТОВКА ЭКСПЛУАТАЦИОННОЙ ДОКУМЕНТАЦИИ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Состав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 по тестированию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Стоимость этапа: 646 800,00 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4: УСТАНОВКА ПО НА ИНФРАСТРУКТУРЕ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Состав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Системный администратор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Стоимость этапа: 2 148 000,00 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5: ПРИЁМО-СДАТОЧНЫЕ ИСПЫТАНИЯ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Состав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Стоимость этапа: 234 080,00 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6: ОБУЧЕНИЕ ПЕРСОНАЛА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Состав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Системный администратор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Стоимость этапа: 308 000,00 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ЭТАП 7: ВВОД В ОПЫТНУЮ ЭКСПЛУАТАЦИЮ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Состав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 по тестированию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Системный администратор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Стоимость этапа: 1 121 120,00 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ГРАФИК РЕАЛИЗАЦИИ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2681"/>
        <w:gridCol w:w="2133"/>
        <w:tblGridChange w:id="0">
          <w:tblGrid>
            <w:gridCol w:w="4531"/>
            <w:gridCol w:w="2681"/>
            <w:gridCol w:w="21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Стоимость, руб.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Подготовка проектной документации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рабочих дня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2 217 600,00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ПО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 рабочих дней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18 603 200,00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Подготовка эксплуатационной документации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рабочих дней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646 800,00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ПО на инфраструктуре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рабочих дня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2 148 000,00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Приёмо-сдаточные испытания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рабочих дня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234 080,00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Обучение персонала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рабочих дней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308 000,00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в опытную эксплуатацию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рабочих дня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1 121 120,00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ОБЩАЯ СТОИМОСТЬ ПРОЕКТА: 25 278 800,00 рублей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0" w:before="28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Предложение основано на предоставленных заказчиком требованиях.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spacing w:after="0" w:before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Окончательная стоимость может измениться в зависимости от изменений объема работ.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pacing w:after="280" w:before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Все цены указаны без учета применимых налогов и сборов.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8" w:w="11906" w:orient="portrait"/>
      <w:pgMar w:bottom="1134" w:top="1951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407535" cy="8407535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2554223" y="2384270"/>
                        <a:ext cx="5583555" cy="279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CORTEX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407535" cy="8407535"/>
              <wp:effectExtent b="0" l="0" r="0" t="0"/>
              <wp:wrapNone/>
              <wp:docPr id="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07535" cy="84075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-1072994</wp:posOffset>
          </wp:positionH>
          <wp:positionV relativeFrom="paragraph">
            <wp:posOffset>-147318</wp:posOffset>
          </wp:positionV>
          <wp:extent cx="4125073" cy="626400"/>
          <wp:effectExtent b="0" l="0" r="0" t="0"/>
          <wp:wrapNone/>
          <wp:docPr id="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25073" cy="626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/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ООО «КОРТЕКС»</w:t>
      <w:br w:type="textWrapping"/>
    </w:r>
    <w:r w:rsidDel="00000000" w:rsidR="00000000" w:rsidRPr="00000000">
      <w:rPr>
        <w:rtl w:val="0"/>
      </w:rPr>
      <w:t xml:space="preserve"> 350000, г. Краснодар, ул. Северная, д. 324, 10 этаж</w:t>
    </w:r>
  </w:p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/>
    </w:pPr>
    <w:hyperlink r:id="rId2">
      <w:r w:rsidDel="00000000" w:rsidR="00000000" w:rsidRPr="00000000">
        <w:rPr>
          <w:color w:val="0563c1"/>
          <w:u w:val="single"/>
          <w:rtl w:val="0"/>
        </w:rPr>
        <w:t xml:space="preserve">www.cx.technology</w:t>
      </w:r>
    </w:hyperlink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en-CZ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54A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4A8"/>
  </w:style>
  <w:style w:type="paragraph" w:styleId="Footer">
    <w:name w:val="footer"/>
    <w:basedOn w:val="Normal"/>
    <w:link w:val="Foot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4A8"/>
  </w:style>
  <w:style w:type="paragraph" w:styleId="ListParagraph">
    <w:name w:val="List Paragraph"/>
    <w:basedOn w:val="Normal"/>
    <w:link w:val="ListParagraphChar"/>
    <w:uiPriority w:val="34"/>
    <w:qFormat w:val="1"/>
    <w:rsid w:val="002954A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954A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2954A8"/>
    <w:rPr>
      <w:color w:val="0563c1" w:themeColor="hyperlink"/>
      <w:u w:val="single"/>
    </w:rPr>
  </w:style>
  <w:style w:type="paragraph" w:styleId="ql-indent-2" w:customStyle="1">
    <w:name w:val="ql-indent-2"/>
    <w:basedOn w:val="Normal"/>
    <w:link w:val="ql-indent-20"/>
    <w:rsid w:val="002954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eastAsia="ru-RU"/>
    </w:rPr>
  </w:style>
  <w:style w:type="paragraph" w:styleId="BodyText">
    <w:name w:val="Body Text"/>
    <w:basedOn w:val="Normal"/>
    <w:link w:val="BodyTextChar"/>
    <w:rsid w:val="002954A8"/>
    <w:pPr>
      <w:suppressAutoHyphens w:val="1"/>
      <w:spacing w:after="140" w:line="276" w:lineRule="auto"/>
      <w:jc w:val="left"/>
    </w:pPr>
    <w:rPr>
      <w:rFonts w:ascii="Liberation Serif" w:cs="FreeSans" w:eastAsia="Noto Serif CJK SC" w:hAnsi="Liberation Serif"/>
      <w:kern w:val="2"/>
      <w:lang w:bidi="hi-IN" w:eastAsia="zh-CN" w:val="en-US"/>
    </w:rPr>
  </w:style>
  <w:style w:type="character" w:styleId="BodyTextChar" w:customStyle="1">
    <w:name w:val="Body Text Char"/>
    <w:basedOn w:val="DefaultParagraphFont"/>
    <w:link w:val="BodyText"/>
    <w:rsid w:val="002954A8"/>
    <w:rPr>
      <w:rFonts w:ascii="Liberation Serif" w:cs="FreeSans" w:eastAsia="Noto Serif CJK SC" w:hAnsi="Liberation Serif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character" w:styleId="SubtitleChar" w:customStyle="1">
    <w:name w:val="Subtitle Char"/>
    <w:basedOn w:val="DefaultParagraphFont"/>
    <w:link w:val="Subtitle"/>
    <w:uiPriority w:val="11"/>
    <w:rsid w:val="002954A8"/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character" w:styleId="ql-indent-20" w:customStyle="1">
    <w:name w:val="ql-indent-2 Знак"/>
    <w:basedOn w:val="DefaultParagraphFont"/>
    <w:link w:val="ql-indent-2"/>
    <w:rsid w:val="002954A8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E607E1"/>
    <w:rPr>
      <w:rFonts w:ascii="Roboto" w:hAnsi="Roboto"/>
      <w:sz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17723"/>
    <w:rPr>
      <w:color w:val="605e5c"/>
      <w:shd w:color="auto" w:fill="e1dfdd" w:val="clear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08547F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lang w:val="en-CZ"/>
    </w:rPr>
  </w:style>
  <w:style w:type="character" w:styleId="Strong">
    <w:name w:val="Strong"/>
    <w:basedOn w:val="DefaultParagraphFont"/>
    <w:uiPriority w:val="22"/>
    <w:qFormat w:val="1"/>
    <w:rsid w:val="0008547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cx.techn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a9jt0/krOaLsBXwpIdPYF1I2hQ==">CgMxLjAyDmgubnZ6ZHBqdTBvaGFiOAByITFaR0FNRlRlQ2RZQ0ZxMjV0dk5hN09kM0tiTi1PRjZ2bA==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2023-02-15T13:41:00Z</dcterms:created>
  <dc:creator>admin</dc:creator>
</cp:coreProperties>
</file>