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9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на разработку</w:t>
      </w:r>
    </w:p>
    <w:p w:rsidR="00000000" w:rsidDel="00000000" w:rsidP="00000000" w:rsidRDefault="00000000" w:rsidRPr="00000000" w14:paraId="0000000A">
      <w:pPr>
        <w:shd w:fill="fff2cc" w:val="clear"/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Информационной системы интеллектуального поиска в корпусе отраслевых текстов </w:t>
      </w:r>
    </w:p>
    <w:p w:rsidR="00000000" w:rsidDel="00000000" w:rsidP="00000000" w:rsidRDefault="00000000" w:rsidRPr="00000000" w14:paraId="0000000B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rPr>
          <w:b w:val="1"/>
          <w:sz w:val="32"/>
          <w:szCs w:val="32"/>
        </w:rPr>
      </w:pPr>
      <w:bookmarkStart w:colFirst="0" w:colLast="0" w:name="_heading=h.nvzdpju0ohab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ОБЗОР ПРОЕКТА</w:t>
      </w:r>
    </w:p>
    <w:p w:rsidR="00000000" w:rsidDel="00000000" w:rsidP="00000000" w:rsidRDefault="00000000" w:rsidRPr="00000000" w14:paraId="00000017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Проект включает разработку </w:t>
      </w:r>
      <w:r w:rsidDel="00000000" w:rsidR="00000000" w:rsidRPr="00000000">
        <w:rPr>
          <w:b w:val="1"/>
          <w:rtl w:val="0"/>
        </w:rPr>
        <w:t xml:space="preserve">Информационной системы интеллектуального поиска в корпусе отраслевых текстов (документов)</w:t>
      </w:r>
      <w:r w:rsidDel="00000000" w:rsidR="00000000" w:rsidRPr="00000000">
        <w:rPr>
          <w:rtl w:val="0"/>
        </w:rPr>
        <w:t xml:space="preserve"> (ИС), которая позволяет генерировать текстовые ответы на запросы из корпуса внутренних отраслевых документов. ИС будет работать в закрытом контуре предприятия, обеспечивая безопасность и конфиденциальность данных.</w:t>
      </w:r>
    </w:p>
    <w:p w:rsidR="00000000" w:rsidDel="00000000" w:rsidP="00000000" w:rsidRDefault="00000000" w:rsidRPr="00000000" w14:paraId="00000018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Возможности системы включают: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Прием внутренних текстовых документов в формате Word или PDF.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Индексацию документов для эффективного поиска.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Использование модели обработки естественного языка для генерации текстовых ответов на основе проиндексированных документов.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Поддержку документов и запросов только на русском языке.</w:t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Проект реализуется в три этапа: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Проектирование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Разработка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20" w:before="120" w:line="24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Внедрение и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ОБЪЕМ УСЛУГ</w:t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1: Проектирование системы (2 недели)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Разработка архитектуры и прототипов.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Создание макетов веб-интерфейса, включая модуль «Вопрос-Ответ».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Выбор подходящих инструментов и фреймворков для реализации.</w:t>
      </w:r>
    </w:p>
    <w:p w:rsidR="00000000" w:rsidDel="00000000" w:rsidP="00000000" w:rsidRDefault="00000000" w:rsidRPr="00000000" w14:paraId="00000028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2: Разработка системы (8 недель)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Разработка ИС с следующими функциями: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120" w:before="12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Веб-интерфейс для ввода текстовых запросов и отображения ответов.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120" w:before="12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Сервис индексации и переиндексации документов.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120" w:before="12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Интеграция OCR с использованием Tesseract для обработки сканированных PDF-файлов.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120" w:before="12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Развертывание большой языковой модели (LLM) в закрытом контуре предприятия.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Проведение предварительных испытаний системы.</w:t>
      </w:r>
    </w:p>
    <w:p w:rsidR="00000000" w:rsidDel="00000000" w:rsidP="00000000" w:rsidRDefault="00000000" w:rsidRPr="00000000" w14:paraId="0000002F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3: Внедрение и обучение (6 недель)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Создание руководств для пользователей и администраторов.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Проведение обучающих сессий для конечных пользователей и администраторов.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Развертывание ИС на инфраструктуре заказчика.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Проведение приемочных испытаний и устранение замечаний.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ПРЕДЛОЖЕНИЕ</w:t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возможности системы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Веб-интерфейс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Удобный модуль «Вопрос-Ответ» для ввода запросов на естественном языке (до 300 символов).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Результаты поиска на основе проиндексированных документов.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Сообщения об ошибках для неподдерживаемых запросов или отсутствия ответов.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Обработка документов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Поддержка форматов Word и PDF.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Использование OCR для сканированных PDF-файлов с применением </w:t>
      </w:r>
      <w:r w:rsidDel="00000000" w:rsidR="00000000" w:rsidRPr="00000000">
        <w:rPr>
          <w:b w:val="1"/>
          <w:rtl w:val="0"/>
        </w:rPr>
        <w:t xml:space="preserve">Tesseract</w:t>
      </w:r>
      <w:r w:rsidDel="00000000" w:rsidR="00000000" w:rsidRPr="00000000">
        <w:rPr>
          <w:rtl w:val="0"/>
        </w:rPr>
        <w:t xml:space="preserve">. Tesseract — это мощный инструмент для распознавания текста на изображениях, который преобразует текстовые данные в машинно-читаемый формат. Это особенно важно для сканированных документов, которые не содержат встроенного текста.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Индексация и поиск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Предварительная индексация загруженных документов для ускорения ответов.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Переиндексация при добавлении новых документов.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Использование базы данных с полнотекстовым и векторным поиском. </w:t>
      </w:r>
      <w:r w:rsidDel="00000000" w:rsidR="00000000" w:rsidRPr="00000000">
        <w:rPr>
          <w:b w:val="1"/>
          <w:rtl w:val="0"/>
        </w:rPr>
        <w:t xml:space="preserve">Полнотекстовый поиск</w:t>
      </w:r>
      <w:r w:rsidDel="00000000" w:rsidR="00000000" w:rsidRPr="00000000">
        <w:rPr>
          <w:rtl w:val="0"/>
        </w:rPr>
        <w:t xml:space="preserve"> позволяет находить ключевые слова и фразы в документах, а </w:t>
      </w:r>
      <w:r w:rsidDel="00000000" w:rsidR="00000000" w:rsidRPr="00000000">
        <w:rPr>
          <w:b w:val="1"/>
          <w:rtl w:val="0"/>
        </w:rPr>
        <w:t xml:space="preserve">векторный поиск</w:t>
      </w:r>
      <w:r w:rsidDel="00000000" w:rsidR="00000000" w:rsidRPr="00000000">
        <w:rPr>
          <w:rtl w:val="0"/>
        </w:rPr>
        <w:t xml:space="preserve"> — искать семантически похожие результаты, даже если слова запроса и текста отличаются.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Генерация ответов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Ответы на естественном языке на основе фрагментов документов.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Применение подхода </w:t>
      </w: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. Этот подход сочетает поиск информации с помощью базы данных и генерацию текстов с использованием языковой модели. Это позволяет создавать осмысленные и точные ответы на основе актуальных данных.</w:t>
      </w:r>
    </w:p>
    <w:p w:rsidR="00000000" w:rsidDel="00000000" w:rsidP="00000000" w:rsidRDefault="00000000" w:rsidRPr="00000000" w14:paraId="00000045">
      <w:pPr>
        <w:spacing w:after="120" w:before="12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24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Использование, вероятнее всего, моделей семейства LLaMa, которые обеспечивают широкий контекст и высокое качество генерации текстов на русском языке. Эти модели адаптированы для работы с корпоративными данными, что гарантирует безопасность и точность.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Языковая поддержка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Только русский язык для документов и запросов.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Работа в закрытой сети предприятия.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Развертывание на инфраструктуре заказчика.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120" w:before="120" w:lin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Сервис управления документами и их переиндексации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Управление документами, включая их добавление, удаление и обновление.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120" w:before="120" w:line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Автоматическая переиндексация для обеспечения актуальности данных. Система автоматически обновляет индексы при внесении изменений, что гарантирует корректность поиска.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before="28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Полностью функциональная Информационная система интеллектуального поиска.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Руководства для пользователей и администраторов.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Обучающие сессии для команды заказчика.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Развертывание на инфраструктуре заказчика.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80" w:before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Приемочные испытания и передача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ГРАФИК РЕАЛИЗАЦИИ</w:t>
      </w:r>
    </w:p>
    <w:tbl>
      <w:tblPr>
        <w:tblStyle w:val="Table1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3827"/>
        <w:tblGridChange w:id="0">
          <w:tblGrid>
            <w:gridCol w:w="4957"/>
            <w:gridCol w:w="38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Этап 1: Проектирование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Этап 2: Разработка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 недель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Этап 3: Внедрение и обучение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 недель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 недель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РАСЧЕТ СТОИМОСТИ</w:t>
      </w:r>
    </w:p>
    <w:p w:rsidR="00000000" w:rsidDel="00000000" w:rsidP="00000000" w:rsidRDefault="00000000" w:rsidRPr="00000000" w14:paraId="0000006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1: Проектирование системы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Тимлид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UX/UI дизайнер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1 379 840,00 рублей</w:t>
      </w:r>
    </w:p>
    <w:p w:rsidR="00000000" w:rsidDel="00000000" w:rsidP="00000000" w:rsidRDefault="00000000" w:rsidRPr="00000000" w14:paraId="0000006B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2: Разработка системы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Тимлид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Инженеры по тестированию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10 348 800,00 рублей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3: Внедрение и обучение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Инженеры по тестированию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Стоимость этапа: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3 363 360,00 рублей</w:t>
      </w:r>
    </w:p>
    <w:p w:rsidR="00000000" w:rsidDel="00000000" w:rsidP="00000000" w:rsidRDefault="00000000" w:rsidRPr="00000000" w14:paraId="0000007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ОБЩАЯ СТОИМОСТЬ ПРОЕКТА: 15 092 000,00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Окончательная стоимость может измениться в зависимости от изменений объема работ.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8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Все цены указаны без учета применимых налогов и сборов.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95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7535" cy="8407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-1072994</wp:posOffset>
          </wp:positionH>
          <wp:positionV relativeFrom="paragraph">
            <wp:posOffset>-147318</wp:posOffset>
          </wp:positionV>
          <wp:extent cx="4125073" cy="626400"/>
          <wp:effectExtent b="0" l="0" r="0" t="0"/>
          <wp:wrapNone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ООО «КОРТЕКС»</w:t>
      <w:br w:type="textWrapping"/>
    </w:r>
    <w:r w:rsidDel="00000000" w:rsidR="00000000" w:rsidRPr="00000000">
      <w:rPr>
        <w:rtl w:val="0"/>
      </w:rPr>
      <w:t xml:space="preserve">350000, г. Краснодар, ул. Северная, д. 324, 10 этаж</w:t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hyperlink r:id="rId2">
      <w:r w:rsidDel="00000000" w:rsidR="00000000" w:rsidRPr="00000000">
        <w:rPr>
          <w:color w:val="0563c1"/>
          <w:u w:val="single"/>
          <w:rtl w:val="0"/>
        </w:rPr>
        <w:t xml:space="preserve">www.cx.technology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spacing w:after="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-CZ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08547F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lang w:val="en-CZ"/>
    </w:rPr>
  </w:style>
  <w:style w:type="character" w:styleId="Strong">
    <w:name w:val="Strong"/>
    <w:basedOn w:val="DefaultParagraphFont"/>
    <w:uiPriority w:val="22"/>
    <w:qFormat w:val="1"/>
    <w:rsid w:val="0008547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f7QVH2ZnxO0/TXyA0wli0S3WQ==">CgMxLjAyDmgubnZ6ZHBqdTBvaGFiOAByITFUVWhyR0hRNzV2SDVTSzNWT3JTMVlidkxpcGhDMzlDcQ==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