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sz w:val="42"/>
          <w:szCs w:val="42"/>
        </w:rPr>
      </w:pPr>
      <w:bookmarkStart w:colFirst="0" w:colLast="0" w:name="_heading=h.h3h9knp92ao1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разработку комплексного программного обеспечения по дежурной и  информационной безопасности объектов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816" w:firstLine="383.999999999999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816" w:firstLine="383.9999999999998"/>
        <w:jc w:val="left"/>
        <w:rPr/>
      </w:pPr>
      <w:r w:rsidDel="00000000" w:rsidR="00000000" w:rsidRPr="00000000">
        <w:rPr>
          <w:rtl w:val="0"/>
        </w:rPr>
        <w:t xml:space="preserve">Селищев Д.С.</w:t>
        <w:br w:type="textWrapping"/>
        <w:tab/>
        <w:t xml:space="preserve">Ред. 2 от </w:t>
        <w:br w:type="textWrapping"/>
        <w:tab/>
        <w:t xml:space="preserve">07.07.2025 г.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8164n7zhbkrb" w:id="1"/>
      <w:bookmarkEnd w:id="1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Данный документ включает в себя видение и представление полной разработки программного обеспечения безопасности объектов, нацеленного на достижение целей и внедрение автоматизации.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rPr/>
      </w:pPr>
      <w:bookmarkStart w:colFirst="0" w:colLast="0" w:name="_heading=h.czn9pskcaap8" w:id="2"/>
      <w:bookmarkEnd w:id="2"/>
      <w:r w:rsidDel="00000000" w:rsidR="00000000" w:rsidRPr="00000000">
        <w:rPr>
          <w:rtl w:val="0"/>
        </w:rPr>
        <w:t xml:space="preserve">Термины и сокращения</w:t>
      </w:r>
    </w:p>
    <w:sdt>
      <w:sdtPr>
        <w:lock w:val="contentLocked"/>
        <w:id w:val="-1628493298"/>
        <w:tag w:val="goog_rdk_1"/>
      </w:sdtPr>
      <w:sdtContent>
        <w:tbl>
          <w:tblPr>
            <w:tblStyle w:val="Table1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5"/>
            <w:gridCol w:w="3075"/>
            <w:gridCol w:w="5715"/>
            <w:tblGridChange w:id="0">
              <w:tblGrid>
                <w:gridCol w:w="525"/>
                <w:gridCol w:w="3075"/>
                <w:gridCol w:w="57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sdt>
                  <w:sdtPr>
                    <w:id w:val="779995546"/>
                    <w:tag w:val="goog_rdk_0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sz w:val="20"/>
                        <w:szCs w:val="20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Термин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Сработка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Работа датчика на территории объекта, формируется в строку в программном обеспечении вида: наименование датчика - id датчика - статус сработки - ФИО подтвержденного сработку. Может также классифицироваться – как событие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Группа событий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Автоматически собранная группа сработок/событий в рамках программного обеспечения. Группа образовывается исходя из алгоритма связок датчиков (по времени, по региону действия)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Whisper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Нейронная сеть для распознавания голоса и превращения голоса в текст на русском языке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Проход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Факт прохода посетителя через FaceID датчик на территории объекта. Формируется в запись типа (фио посетителя - должность - дата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входа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- дата выхода)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Путевая карта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Транспортная карта для модуля по работе с транспортом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Intellect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Программное обеспечение, которое собирает видеопоток и позволяет проводить аналитику по сработкам на территории объектов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Воркер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Скрипт, работающий в фоновом режиме. В контексте про e-mail воркер автоматической отправки отчета на электронную почту</w:t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heading=h.r831set9ykq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rPr/>
      </w:pPr>
      <w:bookmarkStart w:colFirst="0" w:colLast="0" w:name="_heading=h.npqmcdw8ban8" w:id="4"/>
      <w:bookmarkEnd w:id="4"/>
      <w:r w:rsidDel="00000000" w:rsidR="00000000" w:rsidRPr="00000000">
        <w:rPr>
          <w:rtl w:val="0"/>
        </w:rPr>
        <w:t xml:space="preserve">Цели проекта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Основное предназначение программного обеспечения - автоматизация текущей системы и модели безопасности на недвижимых объектах. Под объектом понимается какая-то площадь территории, покрытая техническим оснащением, действиями и компетенциями сотрудников безопасности.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Программное обеспечение должно автоматизировать учет посетителей объектов, подсвечивать все основные тревожные события, происходящие на территории объекта, генерировать ежедневную отчетность о сведениях с территорий объектов, взаимодействовать со внутренними ИС безопасности предустановленными на территории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78506062"/>
        <w:tag w:val="goog_rdk_3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70"/>
            <w:gridCol w:w="8430"/>
            <w:tblGridChange w:id="0">
              <w:tblGrid>
                <w:gridCol w:w="570"/>
                <w:gridCol w:w="84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left"/>
                  <w:rPr>
                    <w:b w:val="1"/>
                  </w:rPr>
                </w:pPr>
                <w:sdt>
                  <w:sdtPr>
                    <w:id w:val="-967263293"/>
                    <w:tag w:val="goog_rdk_2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b w:val="1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Цели проекта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Все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сработки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программного обеспечения служб безопасности должны генерироваться автоматикой, а сотрудники должны лишь квалифицировать их и обрабатывать их в соответствии с настраиваемыми для каждого типа/источника сработки и для каждого типа инцидента регламентами,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впоследствие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перепроверяя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друг друга.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Сотрудники и иные лица не должны иметь даже теоретической возможности вмешаться в данные вне процедур, предусмотренных системой. Это требование распространяется в том числе на ситуацию физического доступа или изъятия оборудования системы с объекта третьими лицами, в случае чего Заказчик должен располагать достоверной копией данных в географически удаленной локации.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Все сработки и инциденты сетевого трафика должны генерироваться автоматикой, а сотрудники информационной безопасности должны обрабатывать их в соответствии с прописанным регламентом по работе с сетевыми инцидентами.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Результатом работ проекта является прозрачность, снижение рисков, обучение персонала с работой ПО и полный контроль над происшествиями и событиями на территории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rPr/>
      </w:pPr>
      <w:bookmarkStart w:colFirst="0" w:colLast="0" w:name="_heading=h.fgoxk512j9o6" w:id="5"/>
      <w:bookmarkEnd w:id="5"/>
      <w:r w:rsidDel="00000000" w:rsidR="00000000" w:rsidRPr="00000000">
        <w:rPr>
          <w:rtl w:val="0"/>
        </w:rPr>
        <w:t xml:space="preserve">Этапы проектирования и разработки</w:t>
      </w:r>
    </w:p>
    <w:sdt>
      <w:sdtPr>
        <w:lock w:val="contentLocked"/>
        <w:id w:val="425994545"/>
        <w:tag w:val="goog_rdk_5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4755"/>
            <w:gridCol w:w="2130"/>
            <w:gridCol w:w="2025"/>
            <w:tblGridChange w:id="0">
              <w:tblGrid>
                <w:gridCol w:w="450"/>
                <w:gridCol w:w="4755"/>
                <w:gridCol w:w="2130"/>
                <w:gridCol w:w="20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sdt>
                  <w:sdtPr>
                    <w:id w:val="1109097844"/>
                    <w:tag w:val="goog_rdk_4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b w:val="1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Наименование этапа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Результат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Исследование текущих процессов с целью выявления рисков в текущей модели системы безопасности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Описание процессов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ff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00ff00"/>
                    <w:sz w:val="22"/>
                    <w:szCs w:val="22"/>
                    <w:rtl w:val="0"/>
                  </w:rPr>
                  <w:t xml:space="preserve">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Анализ рисков и написание технического задания на разработку MVP системы безопасности объектов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Модель рисков и готовое ТЗ на MVP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00ff00"/>
                    <w:sz w:val="22"/>
                    <w:szCs w:val="22"/>
                    <w:rtl w:val="0"/>
                  </w:rPr>
                  <w:t xml:space="preserve">выполнено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Разработка MVP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Готовое MVP для тестирования и проведение испытаний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00ff00"/>
                    <w:sz w:val="22"/>
                    <w:szCs w:val="22"/>
                    <w:rtl w:val="0"/>
                  </w:rPr>
                  <w:t xml:space="preserve">выполнено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Проведение испытаний и тестирование продукта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Список замечаний и дополнительных требований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1c232"/>
                    <w:sz w:val="22"/>
                    <w:szCs w:val="22"/>
                    <w:rtl w:val="0"/>
                  </w:rPr>
                  <w:t xml:space="preserve">в процессе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Анализ новых требований и написание технического задания на полную разработку продукта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Готовое ТЗ на продукт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1c232"/>
                    <w:sz w:val="22"/>
                    <w:szCs w:val="22"/>
                    <w:rtl w:val="0"/>
                  </w:rPr>
                  <w:t xml:space="preserve">в процессе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Разработка готового продукта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Готовый продукт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f00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f0000"/>
                    <w:sz w:val="22"/>
                    <w:szCs w:val="22"/>
                    <w:rtl w:val="0"/>
                  </w:rPr>
                  <w:t xml:space="preserve">не 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Документирование и обучение работы с продуктом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Видеоуроки с обучением, руководство пользователя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jc w:val="left"/>
                  <w:rPr>
                    <w:color w:val="ff00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f0000"/>
                    <w:sz w:val="22"/>
                    <w:szCs w:val="22"/>
                    <w:rtl w:val="0"/>
                  </w:rPr>
                  <w:t xml:space="preserve">не 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Упаковка продукта и внедрение гарантийного обслуживания и технической поддержки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Готовый лендинг продукта, запись в реестре отечественного ПО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jc w:val="left"/>
                  <w:rPr>
                    <w:color w:val="ff00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f0000"/>
                    <w:sz w:val="22"/>
                    <w:szCs w:val="22"/>
                    <w:rtl w:val="0"/>
                  </w:rPr>
                  <w:t xml:space="preserve">не выполнено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Первый и второй этап были выполнены в рамках проектирования. Коммерческое предложение распространяется на этапы 6-8.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00" w:lineRule="auto"/>
        <w:rPr/>
      </w:pPr>
      <w:bookmarkStart w:colFirst="0" w:colLast="0" w:name="_heading=h.aafp98qhmkrr" w:id="6"/>
      <w:bookmarkEnd w:id="6"/>
      <w:r w:rsidDel="00000000" w:rsidR="00000000" w:rsidRPr="00000000">
        <w:rPr>
          <w:rtl w:val="0"/>
        </w:rPr>
        <w:t xml:space="preserve">Обзор проекта</w:t>
      </w:r>
    </w:p>
    <w:p w:rsidR="00000000" w:rsidDel="00000000" w:rsidP="00000000" w:rsidRDefault="00000000" w:rsidRPr="00000000" w14:paraId="0000006F">
      <w:pPr>
        <w:spacing w:before="200" w:lineRule="auto"/>
        <w:rPr/>
      </w:pPr>
      <w:r w:rsidDel="00000000" w:rsidR="00000000" w:rsidRPr="00000000">
        <w:rPr>
          <w:rtl w:val="0"/>
        </w:rPr>
        <w:t xml:space="preserve">Текущий MVP-продукт оснащен следующими функциональными возможностями: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из внутренней ИС Intellect 4.11;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 посетителей объекта;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заявок на посещение объекта для руководителей отдела по безопасности;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автоматическая генерация сработок в системе/групп </w:t>
      </w:r>
      <w:r w:rsidDel="00000000" w:rsidR="00000000" w:rsidRPr="00000000">
        <w:rPr>
          <w:rtl w:val="0"/>
        </w:rPr>
        <w:t xml:space="preserve">сработок</w:t>
      </w:r>
      <w:r w:rsidDel="00000000" w:rsidR="00000000" w:rsidRPr="00000000">
        <w:rPr>
          <w:rtl w:val="0"/>
        </w:rPr>
        <w:t xml:space="preserve"> исходя из работы алгоритма скрипта по сбору событий;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статусная модель сработок;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администрирование пользователей;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первичной отчетности;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регламентирование.</w:t>
      </w:r>
    </w:p>
    <w:p w:rsidR="00000000" w:rsidDel="00000000" w:rsidP="00000000" w:rsidRDefault="00000000" w:rsidRPr="00000000" w14:paraId="00000079">
      <w:pPr>
        <w:spacing w:before="200" w:lineRule="auto"/>
        <w:rPr/>
      </w:pPr>
      <w:r w:rsidDel="00000000" w:rsidR="00000000" w:rsidRPr="00000000">
        <w:rPr>
          <w:rtl w:val="0"/>
        </w:rPr>
        <w:t xml:space="preserve">Полный продукт будет дополнен следующими функциональными возможностями: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типизации сработок;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конструктора бизнес-процессов для создания процессов под все типы сработок;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 транспортных средств и путевая карта;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модернизация алгоритма сбора в группы сработок объектов (исходя из положение датчиков на карте объекта);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видеопоток и приложение видеопотока к каждой отдельной сработке/группе сработок на объекте;;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инцидентов;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голосовое подтверждение сработок при помощи нейронной сети AI Whisper;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отдельное табло сетевых инцидентов со всех объектов для офицера информационной безопасности;</w:t>
      </w:r>
    </w:p>
    <w:p w:rsidR="00000000" w:rsidDel="00000000" w:rsidP="00000000" w:rsidRDefault="00000000" w:rsidRPr="00000000" w14:paraId="00000082">
      <w:pPr>
        <w:spacing w:before="200" w:lineRule="auto"/>
        <w:rPr/>
      </w:pPr>
      <w:r w:rsidDel="00000000" w:rsidR="00000000" w:rsidRPr="00000000">
        <w:rPr>
          <w:rtl w:val="0"/>
        </w:rPr>
        <w:t xml:space="preserve">Также, в рамках данного документа и бюджета учитывается упаковка продукта, подготовка предпродажных лендингов и внедрение системы технической поддержки пользователей для дальнейшего гарантийного обслуживания продукта.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rPr/>
      </w:pPr>
      <w:bookmarkStart w:colFirst="0" w:colLast="0" w:name="_heading=h.w8hq35o1krmz" w:id="7"/>
      <w:bookmarkEnd w:id="7"/>
      <w:r w:rsidDel="00000000" w:rsidR="00000000" w:rsidRPr="00000000">
        <w:rPr>
          <w:rtl w:val="0"/>
        </w:rPr>
        <w:t xml:space="preserve">Бюджет</w:t>
      </w:r>
    </w:p>
    <w:sdt>
      <w:sdtPr>
        <w:lock w:val="contentLocked"/>
        <w:id w:val="1120622140"/>
        <w:tag w:val="goog_rdk_7"/>
      </w:sdtPr>
      <w:sdtContent>
        <w:tbl>
          <w:tblPr>
            <w:tblStyle w:val="Table4"/>
            <w:tblW w:w="94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"/>
            <w:gridCol w:w="4275"/>
            <w:gridCol w:w="2370"/>
            <w:gridCol w:w="2355"/>
            <w:tblGridChange w:id="0">
              <w:tblGrid>
                <w:gridCol w:w="465"/>
                <w:gridCol w:w="4275"/>
                <w:gridCol w:w="2370"/>
                <w:gridCol w:w="23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sdt>
                  <w:sdtPr>
                    <w:id w:val="-863285247"/>
                    <w:tag w:val="goog_rdk_6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b w:val="1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Наименование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Кол-во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Срок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Руководитель проекта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4 месяца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Front-end программист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4 месяца</w:t>
                </w:r>
              </w:p>
            </w:tc>
          </w:tr>
          <w:tr>
            <w:trPr>
              <w:cantSplit w:val="0"/>
              <w:trHeight w:val="549.042968749999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Back-end программист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4 месяца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QA-инженер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4 месяца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DevOps (Скиданов А.А.)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2 месяца</w:t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br w:type="textWrapping"/>
        <w:t xml:space="preserve">Срок разработки составляет </w:t>
      </w:r>
      <w:r w:rsidDel="00000000" w:rsidR="00000000" w:rsidRPr="00000000">
        <w:rPr>
          <w:b w:val="1"/>
          <w:rtl w:val="0"/>
        </w:rPr>
        <w:t xml:space="preserve">4 месяца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Сумма и стоимость разработки составляет </w:t>
      </w:r>
      <w:r w:rsidDel="00000000" w:rsidR="00000000" w:rsidRPr="00000000">
        <w:rPr>
          <w:b w:val="1"/>
          <w:rtl w:val="0"/>
        </w:rPr>
        <w:t xml:space="preserve">14 000 000 рублей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  риски по срокам возлагаются на исполнителя</w:t>
        <w:br w:type="textWrapping"/>
        <w:t xml:space="preserve">** ежемесячная оплата = 3 500 000</w:t>
      </w:r>
    </w:p>
    <w:sectPr>
      <w:headerReference r:id="rId8" w:type="default"/>
      <w:headerReference r:id="rId9" w:type="even"/>
      <w:pgSz w:h="16838" w:w="11906" w:orient="portrait"/>
      <w:pgMar w:bottom="1134" w:top="195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-1072993</wp:posOffset>
          </wp:positionH>
          <wp:positionV relativeFrom="paragraph">
            <wp:posOffset>-147317</wp:posOffset>
          </wp:positionV>
          <wp:extent cx="4125073" cy="626400"/>
          <wp:effectExtent b="0" l="0" r="0" t="0"/>
          <wp:wrapNone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ООО «КОРТЕКС»</w:t>
      <w:br w:type="textWrapping"/>
    </w:r>
    <w:hyperlink r:id="rId2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www.cx.technology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www.spellsystems.com</w:t>
      </w:r>
    </w:hyperlink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br w:type="textWrapping"/>
      <w:t xml:space="preserve">350063, г. Краснодар, ул. </w:t>
    </w:r>
    <w:r w:rsidDel="00000000" w:rsidR="00000000" w:rsidRPr="00000000">
      <w:rPr>
        <w:sz w:val="20"/>
        <w:szCs w:val="20"/>
        <w:rtl w:val="0"/>
      </w:rPr>
      <w:t xml:space="preserve">Северная</w:t>
    </w: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д. 3</w:t>
    </w:r>
    <w:r w:rsidDel="00000000" w:rsidR="00000000" w:rsidRPr="00000000">
      <w:rPr>
        <w:sz w:val="20"/>
        <w:szCs w:val="20"/>
        <w:rtl w:val="0"/>
      </w:rPr>
      <w:t xml:space="preserve">24А, 10 этаж, офис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1903520" cy="1190352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1903520" cy="11903520"/>
              <wp:effectExtent b="0" l="0" r="0" t="0"/>
              <wp:wrapNone/>
              <wp:docPr id="3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3520" cy="11903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  <w:pPr>
      <w:jc w:val="both"/>
    </w:pPr>
    <w:rPr>
      <w:rFonts w:ascii="Roboto" w:hAnsi="Roboto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2954A8"/>
    <w:pPr>
      <w:keepNext w:val="1"/>
      <w:suppressAutoHyphens w:val="1"/>
      <w:spacing w:after="120" w:before="60" w:line="240" w:lineRule="auto"/>
      <w:jc w:val="center"/>
    </w:pPr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Relationship Id="rId3" Type="http://schemas.openxmlformats.org/officeDocument/2006/relationships/hyperlink" Target="http://www.spellsystems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D+w8FYrKJDt5J1aUgWfD9aB1g==">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