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8.png" ContentType="image/png"/>
  <Override PartName="/word/media/rId74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140.png" ContentType="image/png"/>
  <Override PartName="/word/media/rId1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Команды безусловного и условного переходов в Nasm. Программирование ветвлений.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команд перезодов, а также приобритение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командами переходов;</w:t>
      </w:r>
    </w:p>
    <w:p>
      <w:pPr>
        <w:pStyle w:val="Compact"/>
        <w:numPr>
          <w:ilvl w:val="0"/>
          <w:numId w:val="1001"/>
        </w:numPr>
      </w:pPr>
      <w:r>
        <w:t xml:space="preserve">Знакомство с назначением и структурой файла листинга;</w:t>
      </w:r>
    </w:p>
    <w:bookmarkEnd w:id="21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7" w:name="X8c9c394e5de550bd1db374c44192e6eaf760f45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условного и безусловного перехода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Compact"/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Compact"/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</w:t>
      </w:r>
    </w:p>
    <w:p>
      <w:pPr>
        <w:pStyle w:val="BodyText"/>
      </w:pPr>
      <w:r>
        <w:t xml:space="preserve">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 В следующей таблице указано положение битовых флагов в регистре флагов (рис. 1).</w:t>
      </w:r>
    </w:p>
    <w:bookmarkStart w:id="25" w:name="fig:000"/>
    <w:p>
      <w:pPr>
        <w:pStyle w:val="CaptionedFigure"/>
      </w:pPr>
      <w:r>
        <w:drawing>
          <wp:inline>
            <wp:extent cx="3733800" cy="1274956"/>
            <wp:effectExtent b="0" l="0" r="0" t="0"/>
            <wp:docPr descr="Рис. 1: Регистр флагов" title="" id="23" name="Picture"/>
            <a:graphic>
              <a:graphicData uri="http://schemas.openxmlformats.org/drawingml/2006/picture">
                <pic:pic>
                  <pic:nvPicPr>
                    <pic:cNvPr descr="image/7.0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Регистр флагов</w:t>
      </w:r>
    </w:p>
    <w:bookmarkEnd w:id="25"/>
    <w:p>
      <w:pPr>
        <w:pStyle w:val="BodyText"/>
      </w:pPr>
      <w:r>
        <w:t xml:space="preserve">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вычитании.</w:t>
      </w:r>
    </w:p>
    <w:p>
      <w:pPr>
        <w:pStyle w:val="BodyText"/>
      </w:pPr>
      <w:r>
        <w:t xml:space="preserve">Команда cmp, так же как и команда вычитания, выполняет вычитание, но результат вычитания никуда не записывается и единственным результатом команды сравнения является формирование флагов.</w:t>
      </w:r>
    </w:p>
    <w:p>
      <w:pPr>
        <w:pStyle w:val="BodyText"/>
      </w:pPr>
      <w:r>
        <w:t xml:space="preserve">Мнемоника условного перехода связана со значением анализируемых флагов или со способом формирования этих флагов.</w:t>
      </w:r>
    </w:p>
    <w:p>
      <w:pPr>
        <w:pStyle w:val="BodyText"/>
      </w:pPr>
      <w:r>
        <w:t xml:space="preserve">В табл. 1 представлены команды условного перехода, которые обычно ставятся после команды сравнения cmp. В их мнемокодах указывается тот результат сравнения, при котором надо делать переход.</w:t>
      </w:r>
    </w:p>
    <w:bookmarkStart w:id="26" w:name="tbl:7.1"/>
    <w:p>
      <w:pPr>
        <w:pStyle w:val="TableCaption"/>
      </w:pPr>
      <w:r>
        <w:t xml:space="preserve">Таблица 1: Инструкции условной передачи управления по результатам арифметического сравнения cmp a,b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Инструкции условной передачи управления по результатам арифметического сравнения cmp a,b"/>
      </w:tblPr>
      <w:tblGrid>
        <w:gridCol w:w="1863"/>
        <w:gridCol w:w="1164"/>
        <w:gridCol w:w="3377"/>
        <w:gridCol w:w="1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Типы операндов</w:t>
            </w:r>
          </w:p>
        </w:tc>
        <w:tc>
          <w:tcPr/>
          <w:p>
            <w:pPr>
              <w:pStyle w:val="Compact"/>
            </w:pPr>
            <w:r>
              <w:t xml:space="preserve">Мнемокод</w:t>
            </w:r>
          </w:p>
        </w:tc>
        <w:tc>
          <w:tcPr/>
          <w:p>
            <w:pPr>
              <w:pStyle w:val="Compact"/>
            </w:pPr>
            <w:r>
              <w:t xml:space="preserve">Критерий условного перехода</w:t>
            </w:r>
          </w:p>
        </w:tc>
        <w:tc>
          <w:tcPr/>
          <w:p>
            <w:pPr>
              <w:pStyle w:val="Compact"/>
            </w:pPr>
            <w:r>
              <w:t xml:space="preserve">Комментарий</w:t>
            </w:r>
          </w:p>
        </w:tc>
      </w:tr>
      <w:tr>
        <w:tc>
          <w:tcPr/>
          <w:p>
            <w:pPr>
              <w:pStyle w:val="Compact"/>
            </w:pPr>
            <w:r>
              <w:t xml:space="preserve">Любые</w:t>
            </w:r>
          </w:p>
        </w:tc>
        <w:tc>
          <w:tcPr/>
          <w:p>
            <w:pPr>
              <w:pStyle w:val="Compact"/>
            </w:pPr>
            <w:r>
              <w:t xml:space="preserve">JE</w:t>
            </w:r>
          </w:p>
        </w:tc>
        <w:tc>
          <w:tcPr/>
          <w:p>
            <w:pPr>
              <w:pStyle w:val="Compact"/>
            </w:pPr>
            <w:r>
              <w:t xml:space="preserve">a = b</w:t>
            </w:r>
          </w:p>
        </w:tc>
        <w:tc>
          <w:tcPr/>
          <w:p>
            <w:pPr>
              <w:pStyle w:val="Compact"/>
            </w:pPr>
            <w:r>
              <w:t xml:space="preserve">Переход, если равно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Любые</w:t>
            </w:r>
          </w:p>
        </w:tc>
        <w:tc>
          <w:tcPr/>
          <w:p>
            <w:pPr>
              <w:pStyle w:val="Compact"/>
            </w:pPr>
            <w:r>
              <w:t xml:space="preserve">JNE</w:t>
            </w:r>
          </w:p>
        </w:tc>
        <w:tc>
          <w:tcPr/>
          <w:p>
            <w:pPr>
              <w:pStyle w:val="Compact"/>
            </w:pPr>
            <w:r>
              <w:t xml:space="preserve">a ≠ b</w:t>
            </w:r>
          </w:p>
        </w:tc>
        <w:tc>
          <w:tcPr/>
          <w:p>
            <w:pPr>
              <w:pStyle w:val="Compact"/>
            </w:pPr>
            <w:r>
              <w:t xml:space="preserve">Переход, если не равно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</w:pPr>
            <w:r>
              <w:t xml:space="preserve">JL/JNGE</w:t>
            </w:r>
          </w:p>
        </w:tc>
        <w:tc>
          <w:tcPr/>
          <w:p>
            <w:pPr>
              <w:pStyle w:val="Compact"/>
            </w:pPr>
            <w:r>
              <w:t xml:space="preserve">a &lt; b</w:t>
            </w:r>
          </w:p>
        </w:tc>
        <w:tc>
          <w:tcPr/>
          <w:p>
            <w:pPr>
              <w:pStyle w:val="Compact"/>
            </w:pPr>
            <w:r>
              <w:t xml:space="preserve">Переход, если меньше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</w:pPr>
            <w:r>
              <w:t xml:space="preserve">JLE/JNG</w:t>
            </w:r>
          </w:p>
        </w:tc>
        <w:tc>
          <w:tcPr/>
          <w:p>
            <w:pPr>
              <w:pStyle w:val="Compact"/>
            </w:pPr>
            <w:r>
              <w:t xml:space="preserve">a ≤ b</w:t>
            </w:r>
          </w:p>
        </w:tc>
        <w:tc>
          <w:tcPr/>
          <w:p>
            <w:pPr>
              <w:pStyle w:val="Compact"/>
            </w:pPr>
            <w:r>
              <w:t xml:space="preserve">Переход, если меньше или равно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</w:pPr>
            <w:r>
              <w:t xml:space="preserve">JG/JNLE</w:t>
            </w:r>
          </w:p>
        </w:tc>
        <w:tc>
          <w:tcPr/>
          <w:p>
            <w:pPr>
              <w:pStyle w:val="Compact"/>
            </w:pPr>
            <w:r>
              <w:t xml:space="preserve">a &gt; b</w:t>
            </w:r>
          </w:p>
        </w:tc>
        <w:tc>
          <w:tcPr/>
          <w:p>
            <w:pPr>
              <w:pStyle w:val="Compact"/>
            </w:pPr>
            <w:r>
              <w:t xml:space="preserve">Переход, если больше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</w:pPr>
            <w:r>
              <w:t xml:space="preserve">JGE/JNL</w:t>
            </w:r>
          </w:p>
        </w:tc>
        <w:tc>
          <w:tcPr/>
          <w:p>
            <w:pPr>
              <w:pStyle w:val="Compact"/>
            </w:pPr>
            <w:r>
              <w:t xml:space="preserve">a ≥ b</w:t>
            </w:r>
          </w:p>
        </w:tc>
        <w:tc>
          <w:tcPr/>
          <w:p>
            <w:pPr>
              <w:pStyle w:val="Compact"/>
            </w:pPr>
            <w:r>
              <w:t xml:space="preserve">Переход, если больше или равно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</w:pPr>
            <w:r>
              <w:t xml:space="preserve">JB/JNAE</w:t>
            </w:r>
          </w:p>
        </w:tc>
        <w:tc>
          <w:tcPr/>
          <w:p>
            <w:pPr>
              <w:pStyle w:val="Compact"/>
            </w:pPr>
            <w:r>
              <w:t xml:space="preserve">a &lt; b</w:t>
            </w:r>
          </w:p>
        </w:tc>
        <w:tc>
          <w:tcPr/>
          <w:p>
            <w:pPr>
              <w:pStyle w:val="Compact"/>
            </w:pPr>
            <w:r>
              <w:t xml:space="preserve">Переход, если ниже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</w:pPr>
            <w:r>
              <w:t xml:space="preserve">JBE/JNA</w:t>
            </w:r>
          </w:p>
        </w:tc>
        <w:tc>
          <w:tcPr/>
          <w:p>
            <w:pPr>
              <w:pStyle w:val="Compact"/>
            </w:pPr>
            <w:r>
              <w:t xml:space="preserve">a ≤ b</w:t>
            </w:r>
          </w:p>
        </w:tc>
        <w:tc>
          <w:tcPr/>
          <w:p>
            <w:pPr>
              <w:pStyle w:val="Compact"/>
            </w:pPr>
            <w:r>
              <w:t xml:space="preserve">Переход, если ниже или равно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</w:pPr>
            <w:r>
              <w:t xml:space="preserve">JA/JNBE</w:t>
            </w:r>
          </w:p>
        </w:tc>
        <w:tc>
          <w:tcPr/>
          <w:p>
            <w:pPr>
              <w:pStyle w:val="Compact"/>
            </w:pPr>
            <w:r>
              <w:t xml:space="preserve">a &gt; b</w:t>
            </w:r>
          </w:p>
        </w:tc>
        <w:tc>
          <w:tcPr/>
          <w:p>
            <w:pPr>
              <w:pStyle w:val="Compact"/>
            </w:pPr>
            <w:r>
              <w:t xml:space="preserve">Переход, если выше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</w:pPr>
            <w:r>
              <w:t xml:space="preserve">JAE/JNB</w:t>
            </w:r>
          </w:p>
        </w:tc>
        <w:tc>
          <w:tcPr/>
          <w:p>
            <w:pPr>
              <w:pStyle w:val="Compact"/>
            </w:pPr>
            <w:r>
              <w:t xml:space="preserve">a ≥ b</w:t>
            </w:r>
          </w:p>
        </w:tc>
        <w:tc>
          <w:tcPr/>
          <w:p>
            <w:pPr>
              <w:pStyle w:val="Compact"/>
            </w:pPr>
            <w:r>
              <w:t xml:space="preserve">Переход, если выше или равно</w:t>
            </w:r>
          </w:p>
        </w:tc>
      </w:tr>
    </w:tbl>
    <w:bookmarkEnd w:id="26"/>
    <w:bookmarkEnd w:id="27"/>
    <w:bookmarkStart w:id="28" w:name="файл-листинга-и-его-структу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Файл листинга и его структура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p>
      <w:pPr>
        <w:pStyle w:val="BodyText"/>
      </w:pPr>
      <w:r>
        <w:t xml:space="preserve">Строки листинга имеют следующую структуру:</w:t>
      </w:r>
    </w:p>
    <w:p>
      <w:pPr>
        <w:pStyle w:val="Compact"/>
        <w:numPr>
          <w:ilvl w:val="0"/>
          <w:numId w:val="1003"/>
        </w:numPr>
      </w:pPr>
      <w:r>
        <w:t xml:space="preserve">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</w:p>
    <w:p>
      <w:pPr>
        <w:pStyle w:val="Compact"/>
        <w:numPr>
          <w:ilvl w:val="0"/>
          <w:numId w:val="1003"/>
        </w:numPr>
      </w:pPr>
      <w:r>
        <w:t xml:space="preserve">Арес — это смещение машинного кода от начала текущего сегмента;</w:t>
      </w:r>
    </w:p>
    <w:p>
      <w:pPr>
        <w:pStyle w:val="Compact"/>
        <w:numPr>
          <w:ilvl w:val="0"/>
          <w:numId w:val="1003"/>
        </w:numPr>
      </w:pPr>
      <w:r>
        <w:t xml:space="preserve">Машинный код - ассемблированная исходная строка в виде шестнадцатеричной последовательности.</w:t>
      </w:r>
    </w:p>
    <w:p>
      <w:pPr>
        <w:pStyle w:val="Compact"/>
        <w:numPr>
          <w:ilvl w:val="0"/>
          <w:numId w:val="1003"/>
        </w:numPr>
      </w:pPr>
      <w:r>
        <w:t xml:space="preserve">Исходный текст программы -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присваивается).</w:t>
      </w:r>
    </w:p>
    <w:p>
      <w:pPr>
        <w:pStyle w:val="FirstParagraph"/>
      </w:pPr>
      <w:r>
        <w:t xml:space="preserve">Все ошибки и предупреждения, обнаруженные при ассемблировании, транслятор выводит на экран, и файл листинга не создаётся.</w:t>
      </w:r>
    </w:p>
    <w:bookmarkEnd w:id="28"/>
    <w:bookmarkEnd w:id="29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папку для данной лабораторной работы, переходу в неё и создаю файл lab7-1.asm (рис. 2).</w:t>
      </w:r>
    </w:p>
    <w:bookmarkStart w:id="33" w:name="fig:001"/>
    <w:p>
      <w:pPr>
        <w:pStyle w:val="CaptionedFigure"/>
      </w:pPr>
      <w:r>
        <w:drawing>
          <wp:inline>
            <wp:extent cx="3733800" cy="469392"/>
            <wp:effectExtent b="0" l="0" r="0" t="0"/>
            <wp:docPr descr="Рис. 2: Создание необходимого каталога и файла" title="" id="31" name="Picture"/>
            <a:graphic>
              <a:graphicData uri="http://schemas.openxmlformats.org/drawingml/2006/picture">
                <pic:pic>
                  <pic:nvPicPr>
                    <pic:cNvPr descr="image/7.0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необходимого каталога и файла</w:t>
      </w:r>
    </w:p>
    <w:bookmarkEnd w:id="33"/>
    <w:p>
      <w:pPr>
        <w:pStyle w:val="BodyText"/>
      </w:pPr>
      <w:r>
        <w:t xml:space="preserve">Открываю файл и ввожу в файл текст программы с использованием новой инструкции, jmp(рис. 3).</w:t>
      </w:r>
    </w:p>
    <w:bookmarkStart w:id="37" w:name="fig:002"/>
    <w:p>
      <w:pPr>
        <w:pStyle w:val="CaptionedFigure"/>
      </w:pPr>
      <w:r>
        <w:drawing>
          <wp:inline>
            <wp:extent cx="3733800" cy="5052704"/>
            <wp:effectExtent b="0" l="0" r="0" t="0"/>
            <wp:docPr descr="Рис. 3: Текст программы с использованием jmp" title="" id="35" name="Picture"/>
            <a:graphic>
              <a:graphicData uri="http://schemas.openxmlformats.org/drawingml/2006/picture">
                <pic:pic>
                  <pic:nvPicPr>
                    <pic:cNvPr descr="image/7.0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2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программы с использованием jmp</w:t>
      </w:r>
    </w:p>
    <w:bookmarkEnd w:id="37"/>
    <w:p>
      <w:pPr>
        <w:pStyle w:val="BodyText"/>
      </w:pPr>
      <w:r>
        <w:t xml:space="preserve">Копирую файл in_out.asm для корректной работы программы (рис. 4).</w:t>
      </w:r>
    </w:p>
    <w:bookmarkStart w:id="41" w:name="fig:003"/>
    <w:p>
      <w:pPr>
        <w:pStyle w:val="CaptionedFigure"/>
      </w:pPr>
      <w:r>
        <w:drawing>
          <wp:inline>
            <wp:extent cx="3733800" cy="119163"/>
            <wp:effectExtent b="0" l="0" r="0" t="0"/>
            <wp:docPr descr="Рис. 4: Копирование in_out.asm в рабочий каталог" title="" id="39" name="Picture"/>
            <a:graphic>
              <a:graphicData uri="http://schemas.openxmlformats.org/drawingml/2006/picture">
                <pic:pic>
                  <pic:nvPicPr>
                    <pic:cNvPr descr="image/7.0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in_out.asm в рабочий каталог</w:t>
      </w:r>
    </w:p>
    <w:bookmarkEnd w:id="41"/>
    <w:p>
      <w:pPr>
        <w:pStyle w:val="BodyText"/>
      </w:pPr>
      <w:r>
        <w:t xml:space="preserve">Создаю и запускаю исполняемый файл(рис. 5).</w:t>
      </w:r>
    </w:p>
    <w:bookmarkStart w:id="45" w:name="fig:004"/>
    <w:p>
      <w:pPr>
        <w:pStyle w:val="CaptionedFigure"/>
      </w:pPr>
      <w:r>
        <w:drawing>
          <wp:inline>
            <wp:extent cx="3733800" cy="381112"/>
            <wp:effectExtent b="0" l="0" r="0" t="0"/>
            <wp:docPr descr="Рис. 5: 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7.0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5"/>
    <w:p>
      <w:pPr>
        <w:pStyle w:val="BodyText"/>
      </w:pPr>
      <w:r>
        <w:t xml:space="preserve">Результат работы программы совпадает с тем, что дано в условии лабораторной работы(рис. 6).</w:t>
      </w:r>
    </w:p>
    <w:bookmarkStart w:id="49" w:name="fig:005"/>
    <w:p>
      <w:pPr>
        <w:pStyle w:val="CaptionedFigure"/>
      </w:pPr>
      <w:r>
        <w:drawing>
          <wp:inline>
            <wp:extent cx="3733800" cy="381112"/>
            <wp:effectExtent b="0" l="0" r="0" t="0"/>
            <wp:docPr descr="Рис. 6: Результат работы программы" title="" id="47" name="Picture"/>
            <a:graphic>
              <a:graphicData uri="http://schemas.openxmlformats.org/drawingml/2006/picture">
                <pic:pic>
                  <pic:nvPicPr>
                    <pic:cNvPr descr="image/7.0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bookmarkEnd w:id="49"/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>
      <w:pPr>
        <w:pStyle w:val="BodyText"/>
      </w:pP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 № 1’</w:t>
      </w:r>
      <w:r>
        <w:t xml:space="preserve"> </w:t>
      </w:r>
      <w:r>
        <w:t xml:space="preserve">и завершала работу.(рис. 7).</w:t>
      </w:r>
    </w:p>
    <w:bookmarkStart w:id="53" w:name="fig:006"/>
    <w:p>
      <w:pPr>
        <w:pStyle w:val="CaptionedFigure"/>
      </w:pPr>
      <w:r>
        <w:drawing>
          <wp:inline>
            <wp:extent cx="3733800" cy="4222066"/>
            <wp:effectExtent b="0" l="0" r="0" t="0"/>
            <wp:docPr descr="Рис. 7: Изменённый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7.0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Изменённый текст программы</w:t>
      </w:r>
    </w:p>
    <w:bookmarkEnd w:id="53"/>
    <w:p>
      <w:pPr>
        <w:pStyle w:val="BodyText"/>
      </w:pPr>
      <w:r>
        <w:t xml:space="preserve">Создаю и запускаю исполняемый файл(рис. 8).</w:t>
      </w:r>
    </w:p>
    <w:bookmarkStart w:id="57" w:name="fig:007"/>
    <w:p>
      <w:pPr>
        <w:pStyle w:val="CaptionedFigure"/>
      </w:pPr>
      <w:r>
        <w:drawing>
          <wp:inline>
            <wp:extent cx="3733800" cy="617662"/>
            <wp:effectExtent b="0" l="0" r="0" t="0"/>
            <wp:docPr descr="Рис. 8: Результат работы измененной программы" title="" id="55" name="Picture"/>
            <a:graphic>
              <a:graphicData uri="http://schemas.openxmlformats.org/drawingml/2006/picture">
                <pic:pic>
                  <pic:nvPicPr>
                    <pic:cNvPr descr="image/7.0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измененной программы</w:t>
      </w:r>
    </w:p>
    <w:bookmarkEnd w:id="57"/>
    <w:p>
      <w:pPr>
        <w:pStyle w:val="BodyText"/>
      </w:pPr>
      <w:r>
        <w:t xml:space="preserve">Результат удовлетворяет условию. Сначала выводится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 № 1’</w:t>
      </w:r>
      <w:r>
        <w:t xml:space="preserve">, затем работа завершается.</w:t>
      </w:r>
    </w:p>
    <w:p>
      <w:pPr>
        <w:pStyle w:val="BodyText"/>
      </w:pPr>
      <w:r>
        <w:t xml:space="preserve">Изменяю текст программы, используя jmp, таким образом, чтобы сообщения выводились в следующем порядке:</w:t>
      </w:r>
      <w:r>
        <w:t xml:space="preserve"> </w:t>
      </w:r>
      <w:r>
        <w:t xml:space="preserve">‘Сообщение №3’</w:t>
      </w:r>
      <w:r>
        <w:t xml:space="preserve">,</w:t>
      </w:r>
      <w:r>
        <w:t xml:space="preserve"> </w:t>
      </w:r>
      <w:r>
        <w:t xml:space="preserve">‘Сообщение № 2’</w:t>
      </w:r>
      <w:r>
        <w:t xml:space="preserve">,</w:t>
      </w:r>
      <w:r>
        <w:t xml:space="preserve"> </w:t>
      </w:r>
      <w:r>
        <w:t xml:space="preserve">‘Сообщение № 1’</w:t>
      </w:r>
      <w:r>
        <w:t xml:space="preserve">, (рис. 9).</w:t>
      </w:r>
    </w:p>
    <w:bookmarkStart w:id="61" w:name="fig:008"/>
    <w:p>
      <w:pPr>
        <w:pStyle w:val="CaptionedFigure"/>
      </w:pPr>
      <w:r>
        <w:drawing>
          <wp:inline>
            <wp:extent cx="3733800" cy="4332616"/>
            <wp:effectExtent b="0" l="0" r="0" t="0"/>
            <wp:docPr descr="Рис. 9: Изменений текст программы" title="" id="59" name="Picture"/>
            <a:graphic>
              <a:graphicData uri="http://schemas.openxmlformats.org/drawingml/2006/picture">
                <pic:pic>
                  <pic:nvPicPr>
                    <pic:cNvPr descr="image/7.0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Изменений текст программы</w:t>
      </w:r>
    </w:p>
    <w:bookmarkEnd w:id="61"/>
    <w:p>
      <w:pPr>
        <w:pStyle w:val="BodyText"/>
      </w:pPr>
      <w:r>
        <w:t xml:space="preserve">Создаю исполняемый файл и запускаю его(рис. 10).</w:t>
      </w:r>
    </w:p>
    <w:bookmarkStart w:id="65" w:name="fig:009"/>
    <w:p>
      <w:pPr>
        <w:pStyle w:val="CaptionedFigure"/>
      </w:pPr>
      <w:r>
        <w:drawing>
          <wp:inline>
            <wp:extent cx="3733800" cy="743431"/>
            <wp:effectExtent b="0" l="0" r="0" t="0"/>
            <wp:docPr descr="Рис. 10: Запуск файла и результат работы программы" title="" id="63" name="Picture"/>
            <a:graphic>
              <a:graphicData uri="http://schemas.openxmlformats.org/drawingml/2006/picture">
                <pic:pic>
                  <pic:nvPicPr>
                    <pic:cNvPr descr="image/7.0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файла и результат работы программы</w:t>
      </w:r>
    </w:p>
    <w:bookmarkEnd w:id="65"/>
    <w:p>
      <w:pPr>
        <w:pStyle w:val="BodyText"/>
      </w:pPr>
      <w:r>
        <w:t xml:space="preserve">Создаю файл lab7-2.asm и открываю его для редактирования(рис. 11).</w:t>
      </w:r>
    </w:p>
    <w:bookmarkStart w:id="69" w:name="fig:010"/>
    <w:p>
      <w:pPr>
        <w:pStyle w:val="CaptionedFigure"/>
      </w:pPr>
      <w:r>
        <w:drawing>
          <wp:inline>
            <wp:extent cx="3733800" cy="356959"/>
            <wp:effectExtent b="0" l="0" r="0" t="0"/>
            <wp:docPr descr="Рис. 11: Создание файла lab7-2.asm" title="" id="67" name="Picture"/>
            <a:graphic>
              <a:graphicData uri="http://schemas.openxmlformats.org/drawingml/2006/picture">
                <pic:pic>
                  <pic:nvPicPr>
                    <pic:cNvPr descr="image/7.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lab7-2.asm</w:t>
      </w:r>
    </w:p>
    <w:bookmarkEnd w:id="69"/>
    <w:p>
      <w:pPr>
        <w:pStyle w:val="BodyText"/>
      </w:pPr>
      <w:r>
        <w:t xml:space="preserve">Ввожу текст программы, которая выводит наибольшее из трёх чисел(рис. 12).</w:t>
      </w:r>
    </w:p>
    <w:bookmarkStart w:id="73" w:name="fig:011"/>
    <w:p>
      <w:pPr>
        <w:pStyle w:val="CaptionedFigure"/>
      </w:pPr>
      <w:r>
        <w:drawing>
          <wp:inline>
            <wp:extent cx="3733800" cy="6032968"/>
            <wp:effectExtent b="0" l="0" r="0" t="0"/>
            <wp:docPr descr="Рис. 12: Текст программы" title="" id="71" name="Picture"/>
            <a:graphic>
              <a:graphicData uri="http://schemas.openxmlformats.org/drawingml/2006/picture">
                <pic:pic>
                  <pic:nvPicPr>
                    <pic:cNvPr descr="image/7.1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</w:t>
      </w:r>
    </w:p>
    <w:bookmarkEnd w:id="73"/>
    <w:p>
      <w:pPr>
        <w:pStyle w:val="BodyText"/>
      </w:pPr>
      <w:r>
        <w:t xml:space="preserve">Создаю и несколько раз запускаю исполняемый файл. На запрос программы ввожу различные числа(рис. 13).</w:t>
      </w:r>
    </w:p>
    <w:bookmarkStart w:id="77" w:name="fig:012"/>
    <w:p>
      <w:pPr>
        <w:pStyle w:val="CaptionedFigure"/>
      </w:pPr>
      <w:r>
        <w:drawing>
          <wp:inline>
            <wp:extent cx="3733800" cy="1695663"/>
            <wp:effectExtent b="0" l="0" r="0" t="0"/>
            <wp:docPr descr="Рис. 13: Результат работы программы при различных B" title="" id="75" name="Picture"/>
            <a:graphic>
              <a:graphicData uri="http://schemas.openxmlformats.org/drawingml/2006/picture">
                <pic:pic>
                  <pic:nvPicPr>
                    <pic:cNvPr descr="image/7.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работы программы при различных B</w:t>
      </w:r>
    </w:p>
    <w:bookmarkEnd w:id="77"/>
    <w:p>
      <w:pPr>
        <w:pStyle w:val="BodyText"/>
      </w:pPr>
      <w:r>
        <w:t xml:space="preserve">Создаю файл листинга для программы из файла lab7-2.asm(рис. 14).</w:t>
      </w:r>
    </w:p>
    <w:bookmarkStart w:id="81" w:name="fig:013"/>
    <w:p>
      <w:pPr>
        <w:pStyle w:val="CaptionedFigure"/>
      </w:pPr>
      <w:r>
        <w:drawing>
          <wp:inline>
            <wp:extent cx="3733800" cy="279058"/>
            <wp:effectExtent b="0" l="0" r="0" t="0"/>
            <wp:docPr descr="Рис. 14: Создание файла листинга" title="" id="79" name="Picture"/>
            <a:graphic>
              <a:graphicData uri="http://schemas.openxmlformats.org/drawingml/2006/picture">
                <pic:pic>
                  <pic:nvPicPr>
                    <pic:cNvPr descr="image/7.1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листинга</w:t>
      </w:r>
    </w:p>
    <w:bookmarkEnd w:id="81"/>
    <w:p>
      <w:pPr>
        <w:pStyle w:val="BodyText"/>
      </w:pPr>
      <w:r>
        <w:t xml:space="preserve">Открываю файл листинг в редакторе gedit(рис. 15).</w:t>
      </w:r>
    </w:p>
    <w:bookmarkStart w:id="85" w:name="fig:014"/>
    <w:p>
      <w:pPr>
        <w:pStyle w:val="CaptionedFigure"/>
      </w:pPr>
      <w:r>
        <w:drawing>
          <wp:inline>
            <wp:extent cx="3733800" cy="164201"/>
            <wp:effectExtent b="0" l="0" r="0" t="0"/>
            <wp:docPr descr="Рис. 15: Открытие файла листинга в редакторе" title="" id="83" name="Picture"/>
            <a:graphic>
              <a:graphicData uri="http://schemas.openxmlformats.org/drawingml/2006/picture">
                <pic:pic>
                  <pic:nvPicPr>
                    <pic:cNvPr descr="image/7.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Открытие файла листинга в редакторе</w:t>
      </w:r>
    </w:p>
    <w:bookmarkEnd w:id="85"/>
    <w:p>
      <w:pPr>
        <w:pStyle w:val="BodyText"/>
      </w:pPr>
      <w:r>
        <w:t xml:space="preserve">Внимательно изучаю текст программы.</w:t>
      </w:r>
    </w:p>
    <w:p>
      <w:pPr>
        <w:pStyle w:val="BodyText"/>
      </w:pPr>
      <w:r>
        <w:t xml:space="preserve">Подробно разбираю строку под номером 197 (рис. 16).</w:t>
      </w:r>
    </w:p>
    <w:p>
      <w:pPr>
        <w:pStyle w:val="Compact"/>
        <w:numPr>
          <w:ilvl w:val="0"/>
          <w:numId w:val="1004"/>
        </w:numPr>
      </w:pPr>
      <w:r>
        <w:t xml:space="preserve">‘22’</w:t>
      </w:r>
      <w:r>
        <w:t xml:space="preserve"> </w:t>
      </w:r>
      <w:r>
        <w:t xml:space="preserve">- номер данной строки в исходном файле ;</w:t>
      </w:r>
    </w:p>
    <w:p>
      <w:pPr>
        <w:pStyle w:val="Compact"/>
        <w:numPr>
          <w:ilvl w:val="0"/>
          <w:numId w:val="1004"/>
        </w:numPr>
      </w:pPr>
      <w:r>
        <w:t xml:space="preserve">‘00000106’</w:t>
      </w:r>
      <w:r>
        <w:t xml:space="preserve"> </w:t>
      </w:r>
      <w:r>
        <w:t xml:space="preserve">- адрес строки;</w:t>
      </w:r>
    </w:p>
    <w:p>
      <w:pPr>
        <w:pStyle w:val="Compact"/>
        <w:numPr>
          <w:ilvl w:val="0"/>
          <w:numId w:val="1004"/>
        </w:numPr>
      </w:pPr>
      <w:r>
        <w:t xml:space="preserve">‘E891FFFFFF’</w:t>
      </w:r>
      <w:r>
        <w:t xml:space="preserve"> </w:t>
      </w:r>
      <w:r>
        <w:t xml:space="preserve">- машинный код;</w:t>
      </w:r>
    </w:p>
    <w:p>
      <w:pPr>
        <w:pStyle w:val="Compact"/>
        <w:numPr>
          <w:ilvl w:val="0"/>
          <w:numId w:val="1004"/>
        </w:numPr>
      </w:pPr>
      <w:r>
        <w:t xml:space="preserve">‘call atoi’</w:t>
      </w:r>
      <w:r>
        <w:t xml:space="preserve"> </w:t>
      </w:r>
      <w:r>
        <w:t xml:space="preserve">- вызов подпрограммы перевода символа в число из исходного файла</w:t>
      </w:r>
    </w:p>
    <w:bookmarkStart w:id="89" w:name="fig:015"/>
    <w:p>
      <w:pPr>
        <w:pStyle w:val="CaptionedFigure"/>
      </w:pPr>
      <w:r>
        <w:drawing>
          <wp:inline>
            <wp:extent cx="3733800" cy="146423"/>
            <wp:effectExtent b="0" l="0" r="0" t="0"/>
            <wp:docPr descr="Рис. 16: Строка 197 из файла листинга" title="" id="87" name="Picture"/>
            <a:graphic>
              <a:graphicData uri="http://schemas.openxmlformats.org/drawingml/2006/picture">
                <pic:pic>
                  <pic:nvPicPr>
                    <pic:cNvPr descr="image/7.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Строка 197 из файла листинга</w:t>
      </w:r>
    </w:p>
    <w:bookmarkEnd w:id="89"/>
    <w:p>
      <w:pPr>
        <w:pStyle w:val="BodyText"/>
      </w:pPr>
      <w:r>
        <w:t xml:space="preserve">Также разберу строку под номером 213(рис. 17).</w:t>
      </w:r>
    </w:p>
    <w:p>
      <w:pPr>
        <w:pStyle w:val="Compact"/>
        <w:numPr>
          <w:ilvl w:val="0"/>
          <w:numId w:val="1005"/>
        </w:numPr>
      </w:pPr>
      <w:r>
        <w:t xml:space="preserve">‘38’</w:t>
      </w:r>
      <w:r>
        <w:t xml:space="preserve"> </w:t>
      </w:r>
      <w:r>
        <w:t xml:space="preserve">- номер данной строки в исходном файле ;</w:t>
      </w:r>
    </w:p>
    <w:p>
      <w:pPr>
        <w:pStyle w:val="Compact"/>
        <w:numPr>
          <w:ilvl w:val="0"/>
          <w:numId w:val="1005"/>
        </w:numPr>
      </w:pPr>
      <w:r>
        <w:t xml:space="preserve">‘00000145’</w:t>
      </w:r>
      <w:r>
        <w:t xml:space="preserve"> </w:t>
      </w:r>
      <w:r>
        <w:t xml:space="preserve">- адрес строки;</w:t>
      </w:r>
    </w:p>
    <w:p>
      <w:pPr>
        <w:pStyle w:val="Compact"/>
        <w:numPr>
          <w:ilvl w:val="0"/>
          <w:numId w:val="1005"/>
        </w:numPr>
      </w:pPr>
      <w:r>
        <w:t xml:space="preserve">‘3B0D[0A000000]’</w:t>
      </w:r>
      <w:r>
        <w:t xml:space="preserve"> </w:t>
      </w:r>
      <w:r>
        <w:t xml:space="preserve">- машинный код;</w:t>
      </w:r>
    </w:p>
    <w:p>
      <w:pPr>
        <w:pStyle w:val="Compact"/>
        <w:numPr>
          <w:ilvl w:val="0"/>
          <w:numId w:val="1005"/>
        </w:numPr>
      </w:pPr>
      <w:r>
        <w:t xml:space="preserve">‘cmp ecx,[B] ; Сравниваем ’max(A,C)’</w:t>
      </w:r>
      <w:r>
        <w:t xml:space="preserve"> </w:t>
      </w:r>
      <w:r>
        <w:t xml:space="preserve">и</w:t>
      </w:r>
      <w:r>
        <w:t xml:space="preserve"> </w:t>
      </w:r>
      <w:r>
        <w:t xml:space="preserve">‘B’</w:t>
      </w:r>
      <w:r>
        <w:t xml:space="preserve">’ - строка из исходного файла, где</w:t>
      </w:r>
      <w:r>
        <w:t xml:space="preserve"> </w:t>
      </w:r>
      <w:r>
        <w:t xml:space="preserve">‘cmp ecx,[B]’</w:t>
      </w:r>
      <w:r>
        <w:t xml:space="preserve"> </w:t>
      </w:r>
      <w:r>
        <w:t xml:space="preserve">- команда для сравнения операнд ecx и [B], а</w:t>
      </w:r>
      <w:r>
        <w:t xml:space="preserve"> </w:t>
      </w:r>
      <w:r>
        <w:t xml:space="preserve">‘; Сравниваем ’max(A,C)’</w:t>
      </w:r>
      <w:r>
        <w:t xml:space="preserve"> </w:t>
      </w:r>
      <w:r>
        <w:t xml:space="preserve">и</w:t>
      </w:r>
      <w:r>
        <w:t xml:space="preserve"> </w:t>
      </w:r>
      <w:r>
        <w:t xml:space="preserve">‘B’</w:t>
      </w:r>
      <w:r>
        <w:t xml:space="preserve">’ - комментарий</w:t>
      </w:r>
    </w:p>
    <w:bookmarkStart w:id="93" w:name="fig:016"/>
    <w:p>
      <w:pPr>
        <w:pStyle w:val="CaptionedFigure"/>
      </w:pPr>
      <w:r>
        <w:drawing>
          <wp:inline>
            <wp:extent cx="3733800" cy="83363"/>
            <wp:effectExtent b="0" l="0" r="0" t="0"/>
            <wp:docPr descr="Рис. 17: Строка 213 листинга" title="" id="91" name="Picture"/>
            <a:graphic>
              <a:graphicData uri="http://schemas.openxmlformats.org/drawingml/2006/picture">
                <pic:pic>
                  <pic:nvPicPr>
                    <pic:cNvPr descr="image/7.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Строка 213 листинга</w:t>
      </w:r>
    </w:p>
    <w:bookmarkEnd w:id="93"/>
    <w:p>
      <w:pPr>
        <w:pStyle w:val="BodyText"/>
      </w:pPr>
      <w:r>
        <w:t xml:space="preserve">Делаю то же самое для строки 220(рис. 18).</w:t>
      </w:r>
    </w:p>
    <w:p>
      <w:pPr>
        <w:pStyle w:val="Compact"/>
        <w:numPr>
          <w:ilvl w:val="0"/>
          <w:numId w:val="1006"/>
        </w:numPr>
      </w:pPr>
      <w:r>
        <w:t xml:space="preserve">‘45’</w:t>
      </w:r>
      <w:r>
        <w:t xml:space="preserve"> </w:t>
      </w:r>
      <w:r>
        <w:t xml:space="preserve">- номер данной строки в исходном файле ;</w:t>
      </w:r>
    </w:p>
    <w:p>
      <w:pPr>
        <w:pStyle w:val="Compact"/>
        <w:numPr>
          <w:ilvl w:val="0"/>
          <w:numId w:val="1006"/>
        </w:numPr>
      </w:pPr>
      <w:r>
        <w:t xml:space="preserve">‘0000015E’</w:t>
      </w:r>
      <w:r>
        <w:t xml:space="preserve"> </w:t>
      </w:r>
      <w:r>
        <w:t xml:space="preserve">- адрес строки;</w:t>
      </w:r>
    </w:p>
    <w:p>
      <w:pPr>
        <w:pStyle w:val="Compact"/>
        <w:numPr>
          <w:ilvl w:val="0"/>
          <w:numId w:val="1006"/>
        </w:numPr>
      </w:pPr>
      <w:r>
        <w:t xml:space="preserve">‘E8ACFEFFFF’</w:t>
      </w:r>
      <w:r>
        <w:t xml:space="preserve"> </w:t>
      </w:r>
      <w:r>
        <w:t xml:space="preserve">- машинный код;</w:t>
      </w:r>
    </w:p>
    <w:p>
      <w:pPr>
        <w:pStyle w:val="Compact"/>
        <w:numPr>
          <w:ilvl w:val="0"/>
          <w:numId w:val="1006"/>
        </w:numPr>
      </w:pPr>
      <w:r>
        <w:t xml:space="preserve">‘call sprint’</w:t>
      </w:r>
      <w:r>
        <w:t xml:space="preserve">’ - строка из исходного файла, вывод сообщения</w:t>
      </w:r>
      <w:r>
        <w:t xml:space="preserve"> </w:t>
      </w:r>
      <w:r>
        <w:t xml:space="preserve">‘Наибольшее число:’</w:t>
      </w:r>
    </w:p>
    <w:bookmarkStart w:id="97" w:name="fig:017"/>
    <w:p>
      <w:pPr>
        <w:pStyle w:val="CaptionedFigure"/>
      </w:pPr>
      <w:r>
        <w:drawing>
          <wp:inline>
            <wp:extent cx="3733800" cy="149612"/>
            <wp:effectExtent b="0" l="0" r="0" t="0"/>
            <wp:docPr descr="Рис. 18: Строка 220 листинга" title="" id="95" name="Picture"/>
            <a:graphic>
              <a:graphicData uri="http://schemas.openxmlformats.org/drawingml/2006/picture">
                <pic:pic>
                  <pic:nvPicPr>
                    <pic:cNvPr descr="image/7.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Строка 220 листинга</w:t>
      </w:r>
    </w:p>
    <w:bookmarkEnd w:id="97"/>
    <w:p>
      <w:pPr>
        <w:pStyle w:val="BodyText"/>
      </w:pPr>
      <w:r>
        <w:t xml:space="preserve">Открываю файл lab7-2.asm и в строке 35 удаляю операнд eax(рис. 19).</w:t>
      </w:r>
    </w:p>
    <w:bookmarkStart w:id="101" w:name="fig:018"/>
    <w:p>
      <w:pPr>
        <w:pStyle w:val="CaptionedFigure"/>
      </w:pPr>
      <w:r>
        <w:drawing>
          <wp:inline>
            <wp:extent cx="3733800" cy="940503"/>
            <wp:effectExtent b="0" l="0" r="0" t="0"/>
            <wp:docPr descr="Рис. 19: Изменённая строка программы" title="" id="99" name="Picture"/>
            <a:graphic>
              <a:graphicData uri="http://schemas.openxmlformats.org/drawingml/2006/picture">
                <pic:pic>
                  <pic:nvPicPr>
                    <pic:cNvPr descr="image/7.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Изменённая строка программы</w:t>
      </w:r>
    </w:p>
    <w:bookmarkEnd w:id="101"/>
    <w:p>
      <w:pPr>
        <w:pStyle w:val="BodyText"/>
      </w:pPr>
      <w:r>
        <w:t xml:space="preserve">Создаю файл листинга(рис. 20).</w:t>
      </w:r>
    </w:p>
    <w:bookmarkStart w:id="105" w:name="fig:019"/>
    <w:p>
      <w:pPr>
        <w:pStyle w:val="CaptionedFigure"/>
      </w:pPr>
      <w:r>
        <w:drawing>
          <wp:inline>
            <wp:extent cx="3733800" cy="225496"/>
            <wp:effectExtent b="0" l="0" r="0" t="0"/>
            <wp:docPr descr="Рис. 20: Создание листинга" title="" id="103" name="Picture"/>
            <a:graphic>
              <a:graphicData uri="http://schemas.openxmlformats.org/drawingml/2006/picture">
                <pic:pic>
                  <pic:nvPicPr>
                    <pic:cNvPr descr="image/7.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листинга</w:t>
      </w:r>
    </w:p>
    <w:bookmarkEnd w:id="105"/>
    <w:p>
      <w:pPr>
        <w:pStyle w:val="BodyText"/>
      </w:pPr>
      <w:r>
        <w:t xml:space="preserve">Выдаётся ошибка: invalid combination of opcode and operands.</w:t>
      </w:r>
    </w:p>
    <w:p>
      <w:pPr>
        <w:pStyle w:val="BodyText"/>
      </w:pPr>
      <w:r>
        <w:t xml:space="preserve">Открываю файл lab7-2.lst(рис. 21).</w:t>
      </w:r>
    </w:p>
    <w:bookmarkStart w:id="109" w:name="fig:020"/>
    <w:p>
      <w:pPr>
        <w:pStyle w:val="CaptionedFigure"/>
      </w:pPr>
      <w:r>
        <w:drawing>
          <wp:inline>
            <wp:extent cx="3733800" cy="196976"/>
            <wp:effectExtent b="0" l="0" r="0" t="0"/>
            <wp:docPr descr="Рис. 21: Файл изменённого листинга" title="" id="107" name="Picture"/>
            <a:graphic>
              <a:graphicData uri="http://schemas.openxmlformats.org/drawingml/2006/picture">
                <pic:pic>
                  <pic:nvPicPr>
                    <pic:cNvPr descr="image/7.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Файл изменённого листинга</w:t>
      </w:r>
    </w:p>
    <w:bookmarkEnd w:id="109"/>
    <w:p>
      <w:pPr>
        <w:pStyle w:val="BodyText"/>
      </w:pPr>
      <w:r>
        <w:t xml:space="preserve">В файле показано конкретное место, где есть ошибка(35 строка) и указано название ошибки(invalid combination of opcode and operands)</w:t>
      </w:r>
    </w:p>
    <w:bookmarkEnd w:id="110"/>
    <w:bookmarkStart w:id="149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bookmarkStart w:id="127" w:name="первое-задание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Первое задание</w:t>
      </w:r>
    </w:p>
    <w:p>
      <w:pPr>
        <w:pStyle w:val="FirstParagraph"/>
      </w:pPr>
      <w:r>
        <w:t xml:space="preserve">Создаю и открываю для редактирования файл lab7-3.asm(рис. 22).</w:t>
      </w:r>
    </w:p>
    <w:bookmarkStart w:id="114" w:name="fig:021"/>
    <w:p>
      <w:pPr>
        <w:pStyle w:val="CaptionedFigure"/>
      </w:pPr>
      <w:r>
        <w:drawing>
          <wp:inline>
            <wp:extent cx="3733800" cy="315330"/>
            <wp:effectExtent b="0" l="0" r="0" t="0"/>
            <wp:docPr descr="Рис. 22: Создание файла для самостоятельной работы" title="" id="112" name="Picture"/>
            <a:graphic>
              <a:graphicData uri="http://schemas.openxmlformats.org/drawingml/2006/picture">
                <pic:pic>
                  <pic:nvPicPr>
                    <pic:cNvPr descr="image/7.2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файла для самостоятельной работы</w:t>
      </w:r>
    </w:p>
    <w:bookmarkEnd w:id="114"/>
    <w:p>
      <w:pPr>
        <w:pStyle w:val="BodyText"/>
      </w:pPr>
      <w:r>
        <w:t xml:space="preserve">Пишу текст программы для нахождения наименьшей из 3 целочисленных переменных a, b и c.(рис. 23).</w:t>
      </w:r>
    </w:p>
    <w:bookmarkStart w:id="118" w:name="fig:022"/>
    <w:p>
      <w:pPr>
        <w:pStyle w:val="CaptionedFigure"/>
      </w:pPr>
      <w:r>
        <w:drawing>
          <wp:inline>
            <wp:extent cx="3733800" cy="6834752"/>
            <wp:effectExtent b="0" l="0" r="0" t="0"/>
            <wp:docPr descr="Рис. 23: Текст программы для нахождения наименьшего числа" title="" id="116" name="Picture"/>
            <a:graphic>
              <a:graphicData uri="http://schemas.openxmlformats.org/drawingml/2006/picture">
                <pic:pic>
                  <pic:nvPicPr>
                    <pic:cNvPr descr="image/7.2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Текст программы для нахождения наименьшего числа</w:t>
      </w:r>
    </w:p>
    <w:bookmarkEnd w:id="118"/>
    <w:p>
      <w:pPr>
        <w:pStyle w:val="BodyText"/>
      </w:pPr>
      <w:r>
        <w:t xml:space="preserve">Нахожу номер варианта, соответствующий варианту из лабораторной №6. А именно первый вариант (рис. 24).</w:t>
      </w:r>
    </w:p>
    <w:bookmarkStart w:id="122" w:name="fig:023"/>
    <w:p>
      <w:pPr>
        <w:pStyle w:val="CaptionedFigure"/>
      </w:pPr>
      <w:r>
        <w:drawing>
          <wp:inline>
            <wp:extent cx="2971800" cy="876300"/>
            <wp:effectExtent b="0" l="0" r="0" t="0"/>
            <wp:docPr descr="Рис. 24: Мой вариант" title="" id="120" name="Picture"/>
            <a:graphic>
              <a:graphicData uri="http://schemas.openxmlformats.org/drawingml/2006/picture">
                <pic:pic>
                  <pic:nvPicPr>
                    <pic:cNvPr descr="image/7.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Мой вариант</w:t>
      </w:r>
    </w:p>
    <w:bookmarkEnd w:id="122"/>
    <w:p>
      <w:pPr>
        <w:pStyle w:val="BodyText"/>
      </w:pPr>
      <w:r>
        <w:t xml:space="preserve">Создаю и запускаю исполняемый файл. На запросы программы ввожу числа из 1 варианта (рис. 25).</w:t>
      </w:r>
    </w:p>
    <w:bookmarkStart w:id="126" w:name="fig:024"/>
    <w:p>
      <w:pPr>
        <w:pStyle w:val="CaptionedFigure"/>
      </w:pPr>
      <w:r>
        <w:drawing>
          <wp:inline>
            <wp:extent cx="3733800" cy="879835"/>
            <wp:effectExtent b="0" l="0" r="0" t="0"/>
            <wp:docPr descr="Рис. 25: Результат программы нахождения наименьшего числа" title="" id="124" name="Picture"/>
            <a:graphic>
              <a:graphicData uri="http://schemas.openxmlformats.org/drawingml/2006/picture">
                <pic:pic>
                  <pic:nvPicPr>
                    <pic:cNvPr descr="image/7.2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Результат программы нахождения наименьшего числа</w:t>
      </w:r>
    </w:p>
    <w:bookmarkEnd w:id="126"/>
    <w:p>
      <w:pPr>
        <w:pStyle w:val="BodyText"/>
      </w:pPr>
      <w:r>
        <w:t xml:space="preserve">В ответе выводится число 17, наименьшее из трех введённых.</w:t>
      </w:r>
    </w:p>
    <w:bookmarkEnd w:id="127"/>
    <w:bookmarkStart w:id="148" w:name="второе-задание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Второе задание</w:t>
      </w:r>
    </w:p>
    <w:p>
      <w:pPr>
        <w:pStyle w:val="FirstParagraph"/>
      </w:pPr>
      <w:r>
        <w:t xml:space="preserve">Создаю и открываю в текстовом редакторе файл lab7-4 (рис. 26).</w:t>
      </w:r>
    </w:p>
    <w:bookmarkStart w:id="131" w:name="fig:025"/>
    <w:p>
      <w:pPr>
        <w:pStyle w:val="CaptionedFigure"/>
      </w:pPr>
      <w:r>
        <w:drawing>
          <wp:inline>
            <wp:extent cx="3733800" cy="314124"/>
            <wp:effectExtent b="0" l="0" r="0" t="0"/>
            <wp:docPr descr="Рис. 26: Создание файла для второго задания" title="" id="129" name="Picture"/>
            <a:graphic>
              <a:graphicData uri="http://schemas.openxmlformats.org/drawingml/2006/picture">
                <pic:pic>
                  <pic:nvPicPr>
                    <pic:cNvPr descr="image/7.26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файла для второго задания</w:t>
      </w:r>
    </w:p>
    <w:bookmarkEnd w:id="131"/>
    <w:p>
      <w:pPr>
        <w:pStyle w:val="BodyText"/>
      </w:pPr>
      <w:r>
        <w:t xml:space="preserve">Нахожу 1 вариант для выполнения задания (рис. 27).</w:t>
      </w:r>
    </w:p>
    <w:bookmarkStart w:id="135" w:name="fig:026"/>
    <w:p>
      <w:pPr>
        <w:pStyle w:val="CaptionedFigure"/>
      </w:pPr>
      <w:r>
        <w:drawing>
          <wp:inline>
            <wp:extent cx="3733800" cy="632741"/>
            <wp:effectExtent b="0" l="0" r="0" t="0"/>
            <wp:docPr descr="Рис. 27: Уравнение для второго задания" title="" id="133" name="Picture"/>
            <a:graphic>
              <a:graphicData uri="http://schemas.openxmlformats.org/drawingml/2006/picture">
                <pic:pic>
                  <pic:nvPicPr>
                    <pic:cNvPr descr="image/7.2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Уравнение для второго задания</w:t>
      </w:r>
    </w:p>
    <w:bookmarkEnd w:id="135"/>
    <w:p>
      <w:pPr>
        <w:pStyle w:val="BodyText"/>
      </w:pPr>
      <w:r>
        <w:t xml:space="preserve">Ввожу текст программы, которая будет вычислять значение функции f для введённых переменных a и x(рис. 28).</w:t>
      </w:r>
    </w:p>
    <w:bookmarkStart w:id="139" w:name="fig:027"/>
    <w:p>
      <w:pPr>
        <w:pStyle w:val="CaptionedFigure"/>
      </w:pPr>
      <w:r>
        <w:drawing>
          <wp:inline>
            <wp:extent cx="3733800" cy="6975722"/>
            <wp:effectExtent b="0" l="0" r="0" t="0"/>
            <wp:docPr descr="Рис. 28: Текст программы для вычисления значения функции" title="" id="137" name="Picture"/>
            <a:graphic>
              <a:graphicData uri="http://schemas.openxmlformats.org/drawingml/2006/picture">
                <pic:pic>
                  <pic:nvPicPr>
                    <pic:cNvPr descr="image/7.2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Текст программы для вычисления значения функции</w:t>
      </w:r>
    </w:p>
    <w:bookmarkEnd w:id="139"/>
    <w:p>
      <w:pPr>
        <w:pStyle w:val="BodyText"/>
      </w:pPr>
      <w:r>
        <w:t xml:space="preserve">Создаю и запускаю исполняемый файл. На запрос программы ввожу значения x=1, a=2(рис. 29).</w:t>
      </w:r>
    </w:p>
    <w:bookmarkStart w:id="143" w:name="fig:028"/>
    <w:p>
      <w:pPr>
        <w:pStyle w:val="CaptionedFigure"/>
      </w:pPr>
      <w:r>
        <w:drawing>
          <wp:inline>
            <wp:extent cx="3733800" cy="752332"/>
            <wp:effectExtent b="0" l="0" r="0" t="0"/>
            <wp:docPr descr="Рис. 29: Результат работы программы в первом случае" title="" id="141" name="Picture"/>
            <a:graphic>
              <a:graphicData uri="http://schemas.openxmlformats.org/drawingml/2006/picture">
                <pic:pic>
                  <pic:nvPicPr>
                    <pic:cNvPr descr="image/7.29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Результат работы программы в первом случае</w:t>
      </w:r>
    </w:p>
    <w:bookmarkEnd w:id="143"/>
    <w:p>
      <w:pPr>
        <w:pStyle w:val="BodyText"/>
      </w:pPr>
      <w:r>
        <w:t xml:space="preserve">Запускаю файл ещё раз и ввожу новые значения переменных(рис. 30).</w:t>
      </w:r>
    </w:p>
    <w:bookmarkStart w:id="147" w:name="fig:029"/>
    <w:p>
      <w:pPr>
        <w:pStyle w:val="CaptionedFigure"/>
      </w:pPr>
      <w:r>
        <w:drawing>
          <wp:inline>
            <wp:extent cx="3733800" cy="718038"/>
            <wp:effectExtent b="0" l="0" r="0" t="0"/>
            <wp:docPr descr="Рис. 30: Результат работы программы во втором случае" title="" id="145" name="Picture"/>
            <a:graphic>
              <a:graphicData uri="http://schemas.openxmlformats.org/drawingml/2006/picture">
                <pic:pic>
                  <pic:nvPicPr>
                    <pic:cNvPr descr="image/7.30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Результат работы программы во втором случае</w:t>
      </w:r>
    </w:p>
    <w:bookmarkEnd w:id="147"/>
    <w:bookmarkEnd w:id="148"/>
    <w:bookmarkEnd w:id="149"/>
    <w:bookmarkStart w:id="15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команды условного и безусловного переходов. Получены навыки написания программ с использованием переходов. Также изучена структура и назначение файла листига.</w:t>
      </w:r>
    </w:p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8" Target="media/rId78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144" Target="media/rId1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Сырцева Анастасия Романовна</dc:creator>
  <dc:language>ru-RU</dc:language>
  <cp:keywords/>
  <dcterms:created xsi:type="dcterms:W3CDTF">2024-11-29T14:19:00Z</dcterms:created>
  <dcterms:modified xsi:type="dcterms:W3CDTF">2024-11-29T14:19:00Z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Команды безусловного и условного переходов в Nasm. Программирование ветвлений.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