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9.png" ContentType="image/png"/>
  <Override PartName="/word/media/rId203.png" ContentType="image/png"/>
  <Override PartName="/word/media/rId207.png" ContentType="image/png"/>
  <Override PartName="/word/media/rId211.png" ContentType="image/png"/>
  <Override PartName="/word/media/rId215.png" ContentType="image/png"/>
  <Override PartName="/word/media/rId2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Понятие подпрограммы. Отладчик GDB</w:t>
      </w:r>
    </w:p>
    <w:p>
      <w:pPr>
        <w:pStyle w:val="Author"/>
      </w:pPr>
      <w:r>
        <w:t xml:space="preserve">Сырцева Анастасия 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Ознакомление с подпрограммами</w:t>
      </w:r>
    </w:p>
    <w:p>
      <w:pPr>
        <w:pStyle w:val="Compact"/>
        <w:numPr>
          <w:ilvl w:val="0"/>
          <w:numId w:val="1001"/>
        </w:numPr>
      </w:pPr>
      <w:r>
        <w:t xml:space="preserve">Изучение отладки при помощи GDB</w:t>
      </w:r>
    </w:p>
    <w:bookmarkEnd w:id="21"/>
    <w:bookmarkStart w:id="2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папку для данной лабораторной работы. Перехожу в неё и создаю lab9-1.asm(рис. 1).</w:t>
      </w:r>
    </w:p>
    <w:bookmarkStart w:id="25" w:name="fig:001"/>
    <w:p>
      <w:pPr>
        <w:pStyle w:val="CaptionedFigure"/>
      </w:pPr>
      <w:r>
        <w:drawing>
          <wp:inline>
            <wp:extent cx="3733800" cy="463162"/>
            <wp:effectExtent b="0" l="0" r="0" t="0"/>
            <wp:docPr descr="Рис. 1: Создание рабочего каталога и файла" title="" id="23" name="Picture"/>
            <a:graphic>
              <a:graphicData uri="http://schemas.openxmlformats.org/drawingml/2006/picture">
                <pic:pic>
                  <pic:nvPicPr>
                    <pic:cNvPr descr="image/9.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 и файла</w:t>
      </w:r>
    </w:p>
    <w:bookmarkEnd w:id="25"/>
    <w:p>
      <w:pPr>
        <w:pStyle w:val="BodyText"/>
      </w:pPr>
      <w:r>
        <w:t xml:space="preserve">Внимательно изучаю листинг программы с использованием вызова подпрограммы. Для корректной работы необходим внешний файл in_out.asm. Копирую его в рабочую папку(рис. 2).</w:t>
      </w:r>
    </w:p>
    <w:bookmarkStart w:id="29" w:name="fig:002"/>
    <w:p>
      <w:pPr>
        <w:pStyle w:val="CaptionedFigure"/>
      </w:pPr>
      <w:r>
        <w:drawing>
          <wp:inline>
            <wp:extent cx="3733800" cy="126940"/>
            <wp:effectExtent b="0" l="0" r="0" t="0"/>
            <wp:docPr descr="Рис. 2: Копирование внешнего файла" title="" id="27" name="Picture"/>
            <a:graphic>
              <a:graphicData uri="http://schemas.openxmlformats.org/drawingml/2006/picture">
                <pic:pic>
                  <pic:nvPicPr>
                    <pic:cNvPr descr="image/9.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внешнего файла</w:t>
      </w:r>
    </w:p>
    <w:bookmarkEnd w:id="29"/>
    <w:p>
      <w:pPr>
        <w:pStyle w:val="BodyText"/>
      </w:pPr>
      <w:r>
        <w:t xml:space="preserve">Ввожу в файл lab9-1.asm текст данной программы(рис. 3).</w:t>
      </w:r>
    </w:p>
    <w:bookmarkStart w:id="33" w:name="fig:003"/>
    <w:p>
      <w:pPr>
        <w:pStyle w:val="CaptionedFigure"/>
      </w:pPr>
      <w:r>
        <w:drawing>
          <wp:inline>
            <wp:extent cx="3187700" cy="11239500"/>
            <wp:effectExtent b="0" l="0" r="0" t="0"/>
            <wp:docPr descr="Рис. 3: Программа с использованием вызова подпрограммы" title="" id="31" name="Picture"/>
            <a:graphic>
              <a:graphicData uri="http://schemas.openxmlformats.org/drawingml/2006/picture">
                <pic:pic>
                  <pic:nvPicPr>
                    <pic:cNvPr descr="image/9.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123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с использованием вызова подпрограммы</w:t>
      </w:r>
    </w:p>
    <w:bookmarkEnd w:id="33"/>
    <w:p>
      <w:pPr>
        <w:pStyle w:val="BodyText"/>
      </w:pPr>
      <w:r>
        <w:t xml:space="preserve">Создаю и запускаю исполняемый файл. Проверяю работу программы(рис. 4).</w:t>
      </w:r>
    </w:p>
    <w:bookmarkStart w:id="37" w:name="fig:004"/>
    <w:p>
      <w:pPr>
        <w:pStyle w:val="CaptionedFigure"/>
      </w:pPr>
      <w:r>
        <w:drawing>
          <wp:inline>
            <wp:extent cx="3733800" cy="617662"/>
            <wp:effectExtent b="0" l="0" r="0" t="0"/>
            <wp:docPr descr="Рис. 4: Результат работы программы" title="" id="35" name="Picture"/>
            <a:graphic>
              <a:graphicData uri="http://schemas.openxmlformats.org/drawingml/2006/picture">
                <pic:pic>
                  <pic:nvPicPr>
                    <pic:cNvPr descr="image/9.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работы программы</w:t>
      </w:r>
    </w:p>
    <w:bookmarkEnd w:id="37"/>
    <w:p>
      <w:pPr>
        <w:pStyle w:val="BodyText"/>
      </w:pPr>
      <w:r>
        <w:t xml:space="preserve">Изменяю программу так, чтобы исходная функция была зависима от другой функции. Для этого добавляю ещё одну подпрограмму в исходную подпрограмму(рис. 5).</w:t>
      </w:r>
    </w:p>
    <w:bookmarkStart w:id="41" w:name="fig:005"/>
    <w:p>
      <w:pPr>
        <w:pStyle w:val="CaptionedFigure"/>
      </w:pPr>
      <w:r>
        <w:drawing>
          <wp:inline>
            <wp:extent cx="2552700" cy="3835400"/>
            <wp:effectExtent b="0" l="0" r="0" t="0"/>
            <wp:docPr descr="Рис. 5: Изменённая часть текста программы" title="" id="39" name="Picture"/>
            <a:graphic>
              <a:graphicData uri="http://schemas.openxmlformats.org/drawingml/2006/picture">
                <pic:pic>
                  <pic:nvPicPr>
                    <pic:cNvPr descr="image/9.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Изменённая часть текста программы</w:t>
      </w:r>
    </w:p>
    <w:bookmarkEnd w:id="41"/>
    <w:p>
      <w:pPr>
        <w:pStyle w:val="BodyText"/>
      </w:pPr>
      <w:r>
        <w:t xml:space="preserve">Создаю и запускаю исполняемый файл изменённой программы(рис. 6).</w:t>
      </w:r>
    </w:p>
    <w:bookmarkStart w:id="45" w:name="fig:006"/>
    <w:p>
      <w:pPr>
        <w:pStyle w:val="CaptionedFigure"/>
      </w:pPr>
      <w:r>
        <w:drawing>
          <wp:inline>
            <wp:extent cx="3733800" cy="632471"/>
            <wp:effectExtent b="0" l="0" r="0" t="0"/>
            <wp:docPr descr="Рис. 6: Запуск и результат изменённой программы" title="" id="43" name="Picture"/>
            <a:graphic>
              <a:graphicData uri="http://schemas.openxmlformats.org/drawingml/2006/picture">
                <pic:pic>
                  <pic:nvPicPr>
                    <pic:cNvPr descr="image/9.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 результат изменённой программы</w:t>
      </w:r>
    </w:p>
    <w:bookmarkEnd w:id="45"/>
    <w:p>
      <w:pPr>
        <w:pStyle w:val="BodyText"/>
      </w:pPr>
      <w:r>
        <w:t xml:space="preserve">Создаю новый файл lab9-2.asm( (рис. 7).</w:t>
      </w:r>
    </w:p>
    <w:bookmarkStart w:id="49" w:name="fig:007"/>
    <w:p>
      <w:pPr>
        <w:pStyle w:val="CaptionedFigure"/>
      </w:pPr>
      <w:r>
        <w:drawing>
          <wp:inline>
            <wp:extent cx="3733800" cy="171998"/>
            <wp:effectExtent b="0" l="0" r="0" t="0"/>
            <wp:docPr descr="Рис. 7: Создание нового рабочего файла" title="" id="47" name="Picture"/>
            <a:graphic>
              <a:graphicData uri="http://schemas.openxmlformats.org/drawingml/2006/picture">
                <pic:pic>
                  <pic:nvPicPr>
                    <pic:cNvPr descr="image/9.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нового рабочего файла</w:t>
      </w:r>
    </w:p>
    <w:bookmarkEnd w:id="49"/>
    <w:p>
      <w:pPr>
        <w:pStyle w:val="BodyText"/>
      </w:pPr>
      <w:r>
        <w:t xml:space="preserve">Ввожу в файл текст программы вывода сообщения Hello world!(рис. 8).</w:t>
      </w:r>
    </w:p>
    <w:bookmarkStart w:id="53" w:name="fig:008"/>
    <w:p>
      <w:pPr>
        <w:pStyle w:val="CaptionedFigure"/>
      </w:pPr>
      <w:r>
        <w:drawing>
          <wp:inline>
            <wp:extent cx="3733800" cy="6469455"/>
            <wp:effectExtent b="0" l="0" r="0" t="0"/>
            <wp:docPr descr="Рис. 8: Текст программы вывода сообщения" title="" id="51" name="Picture"/>
            <a:graphic>
              <a:graphicData uri="http://schemas.openxmlformats.org/drawingml/2006/picture">
                <pic:pic>
                  <pic:nvPicPr>
                    <pic:cNvPr descr="image/9.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Текст программы вывода сообщения</w:t>
      </w:r>
    </w:p>
    <w:bookmarkEnd w:id="53"/>
    <w:p>
      <w:pPr>
        <w:pStyle w:val="BodyText"/>
      </w:pPr>
      <w:r>
        <w:t xml:space="preserve">Создаю исполняемый файл для работы с GDB(рис. 9).</w:t>
      </w:r>
    </w:p>
    <w:bookmarkStart w:id="57" w:name="fig:009"/>
    <w:p>
      <w:pPr>
        <w:pStyle w:val="CaptionedFigure"/>
      </w:pPr>
      <w:r>
        <w:drawing>
          <wp:inline>
            <wp:extent cx="3733800" cy="225359"/>
            <wp:effectExtent b="0" l="0" r="0" t="0"/>
            <wp:docPr descr="Рис. 9: Создание исполняемого файла" title="" id="55" name="Picture"/>
            <a:graphic>
              <a:graphicData uri="http://schemas.openxmlformats.org/drawingml/2006/picture">
                <pic:pic>
                  <pic:nvPicPr>
                    <pic:cNvPr descr="image/9.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исполняемого файла</w:t>
      </w:r>
    </w:p>
    <w:bookmarkEnd w:id="57"/>
    <w:p>
      <w:pPr>
        <w:pStyle w:val="BodyText"/>
      </w:pPr>
      <w:r>
        <w:t xml:space="preserve">Загружаю исполняемый файл в отладчик GDB(рис. 10).</w:t>
      </w:r>
    </w:p>
    <w:bookmarkStart w:id="61" w:name="fig:010"/>
    <w:p>
      <w:pPr>
        <w:pStyle w:val="CaptionedFigure"/>
      </w:pPr>
      <w:r>
        <w:drawing>
          <wp:inline>
            <wp:extent cx="3733800" cy="2156591"/>
            <wp:effectExtent b="0" l="0" r="0" t="0"/>
            <wp:docPr descr="Рис. 10: Загрузка файла в отладчик" title="" id="59" name="Picture"/>
            <a:graphic>
              <a:graphicData uri="http://schemas.openxmlformats.org/drawingml/2006/picture">
                <pic:pic>
                  <pic:nvPicPr>
                    <pic:cNvPr descr="image/9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файла в отладчик</w:t>
      </w:r>
    </w:p>
    <w:bookmarkEnd w:id="61"/>
    <w:p>
      <w:pPr>
        <w:pStyle w:val="BodyText"/>
      </w:pPr>
      <w:r>
        <w:t xml:space="preserve">Проверяю работу программы, запустив её в оболочке GDB с помощью команды r(рис. 11).</w:t>
      </w:r>
    </w:p>
    <w:bookmarkStart w:id="65" w:name="fig:011"/>
    <w:p>
      <w:pPr>
        <w:pStyle w:val="CaptionedFigure"/>
      </w:pPr>
      <w:r>
        <w:drawing>
          <wp:inline>
            <wp:extent cx="3733800" cy="534075"/>
            <wp:effectExtent b="0" l="0" r="0" t="0"/>
            <wp:docPr descr="Рис. 11: Запуск программы" title="" id="63" name="Picture"/>
            <a:graphic>
              <a:graphicData uri="http://schemas.openxmlformats.org/drawingml/2006/picture">
                <pic:pic>
                  <pic:nvPicPr>
                    <pic:cNvPr descr="image/9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программы</w:t>
      </w:r>
    </w:p>
    <w:bookmarkEnd w:id="65"/>
    <w:p>
      <w:pPr>
        <w:pStyle w:val="BodyText"/>
      </w:pPr>
      <w:r>
        <w:t xml:space="preserve">Для более подробного анализа программы устанавливаю брейкпоинт на метку _start, с которой начинается выполнение программы. Запускаю её(рис. 12).</w:t>
      </w:r>
    </w:p>
    <w:bookmarkStart w:id="69" w:name="fig:012"/>
    <w:p>
      <w:pPr>
        <w:pStyle w:val="CaptionedFigure"/>
      </w:pPr>
      <w:r>
        <w:drawing>
          <wp:inline>
            <wp:extent cx="3733800" cy="894605"/>
            <wp:effectExtent b="0" l="0" r="0" t="0"/>
            <wp:docPr descr="Рис. 12: Установка брейкпоинта и запуск программы" title="" id="67" name="Picture"/>
            <a:graphic>
              <a:graphicData uri="http://schemas.openxmlformats.org/drawingml/2006/picture">
                <pic:pic>
                  <pic:nvPicPr>
                    <pic:cNvPr descr="image/9.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брейкпоинта и запуск программы</w:t>
      </w:r>
    </w:p>
    <w:bookmarkEnd w:id="69"/>
    <w:p>
      <w:pPr>
        <w:pStyle w:val="BodyText"/>
      </w:pPr>
      <w:r>
        <w:t xml:space="preserve">С помощью команды disassemble _start изучаю дисассимилированный код программы(рис. 13).</w:t>
      </w:r>
    </w:p>
    <w:bookmarkStart w:id="73" w:name="fig:013"/>
    <w:p>
      <w:pPr>
        <w:pStyle w:val="CaptionedFigure"/>
      </w:pPr>
      <w:r>
        <w:drawing>
          <wp:inline>
            <wp:extent cx="3733800" cy="3164088"/>
            <wp:effectExtent b="0" l="0" r="0" t="0"/>
            <wp:docPr descr="Рис. 13: Просмотр дисассимилированного кода" title="" id="71" name="Picture"/>
            <a:graphic>
              <a:graphicData uri="http://schemas.openxmlformats.org/drawingml/2006/picture">
                <pic:pic>
                  <pic:nvPicPr>
                    <pic:cNvPr descr="image/9.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дисассимилированного кода</w:t>
      </w:r>
    </w:p>
    <w:bookmarkEnd w:id="73"/>
    <w:p>
      <w:pPr>
        <w:pStyle w:val="BodyText"/>
      </w:pPr>
      <w:r>
        <w:t xml:space="preserve">Переключаюсь на отображение команд с intel’овским синтаксисом(рис. 14).</w:t>
      </w:r>
    </w:p>
    <w:bookmarkStart w:id="77" w:name="fig:014"/>
    <w:p>
      <w:pPr>
        <w:pStyle w:val="CaptionedFigure"/>
      </w:pPr>
      <w:r>
        <w:drawing>
          <wp:inline>
            <wp:extent cx="3733800" cy="3356914"/>
            <wp:effectExtent b="0" l="0" r="0" t="0"/>
            <wp:docPr descr="Рис. 14: Отображение команд с intel’овским синтаксисом" title="" id="75" name="Picture"/>
            <a:graphic>
              <a:graphicData uri="http://schemas.openxmlformats.org/drawingml/2006/picture">
                <pic:pic>
                  <pic:nvPicPr>
                    <pic:cNvPr descr="image/9.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Отображение команд с intel’овским синтаксисом</w:t>
      </w:r>
    </w:p>
    <w:bookmarkEnd w:id="77"/>
    <w:p>
      <w:pPr>
        <w:pStyle w:val="BodyText"/>
      </w:pPr>
      <w:r>
        <w:t xml:space="preserve">В дисассимилированном отображении используютя символы % и $ в командах, intel’овское же отображении они отсутствуют.</w:t>
      </w:r>
      <w:r>
        <w:t xml:space="preserve"> </w:t>
      </w:r>
      <w:r>
        <w:t xml:space="preserve">Для удобства включаю режим псевдографики для более удобного анализа программы(рис. 15).</w:t>
      </w:r>
    </w:p>
    <w:bookmarkStart w:id="81" w:name="fig:015"/>
    <w:p>
      <w:pPr>
        <w:pStyle w:val="CaptionedFigure"/>
      </w:pPr>
      <w:r>
        <w:drawing>
          <wp:inline>
            <wp:extent cx="3733800" cy="1949873"/>
            <wp:effectExtent b="0" l="0" r="0" t="0"/>
            <wp:docPr descr="Рис. 15: Включение режима псевдографики" title="" id="79" name="Picture"/>
            <a:graphic>
              <a:graphicData uri="http://schemas.openxmlformats.org/drawingml/2006/picture">
                <pic:pic>
                  <pic:nvPicPr>
                    <pic:cNvPr descr="image/9.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Включение режима псевдографики</w:t>
      </w:r>
    </w:p>
    <w:bookmarkEnd w:id="81"/>
    <w:p>
      <w:pPr>
        <w:pStyle w:val="BodyText"/>
      </w:pPr>
      <w:r>
        <w:t xml:space="preserve">Проверяю наличие метки _start(рис. 16).</w:t>
      </w:r>
    </w:p>
    <w:bookmarkStart w:id="85" w:name="fig:016"/>
    <w:p>
      <w:pPr>
        <w:pStyle w:val="CaptionedFigure"/>
      </w:pPr>
      <w:r>
        <w:drawing>
          <wp:inline>
            <wp:extent cx="3733800" cy="477096"/>
            <wp:effectExtent b="0" l="0" r="0" t="0"/>
            <wp:docPr descr="Рис. 16: Информация об установленных метках" title="" id="83" name="Picture"/>
            <a:graphic>
              <a:graphicData uri="http://schemas.openxmlformats.org/drawingml/2006/picture">
                <pic:pic>
                  <pic:nvPicPr>
                    <pic:cNvPr descr="image/9.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об установленных метках</w:t>
      </w:r>
    </w:p>
    <w:bookmarkEnd w:id="85"/>
    <w:p>
      <w:pPr>
        <w:pStyle w:val="BodyText"/>
      </w:pPr>
      <w:r>
        <w:t xml:space="preserve">Вручную ищу последнюю команду кода и смотрю её адрес(рис. 17).</w:t>
      </w:r>
    </w:p>
    <w:bookmarkStart w:id="89" w:name="fig:017"/>
    <w:p>
      <w:pPr>
        <w:pStyle w:val="CaptionedFigure"/>
      </w:pPr>
      <w:r>
        <w:drawing>
          <wp:inline>
            <wp:extent cx="3733800" cy="265296"/>
            <wp:effectExtent b="0" l="0" r="0" t="0"/>
            <wp:docPr descr="Рис. 17: Адрес кода mov ebx,0x0" title="" id="87" name="Picture"/>
            <a:graphic>
              <a:graphicData uri="http://schemas.openxmlformats.org/drawingml/2006/picture">
                <pic:pic>
                  <pic:nvPicPr>
                    <pic:cNvPr descr="image/9.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Адрес кода mov ebx,0x0</w:t>
      </w:r>
    </w:p>
    <w:bookmarkEnd w:id="89"/>
    <w:p>
      <w:pPr>
        <w:pStyle w:val="BodyText"/>
      </w:pPr>
      <w:r>
        <w:t xml:space="preserve">Устанавливаю очку останова данной строчке(рис. 18).навыков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Start w:id="93" w:name="fig:018"/>
    <w:p>
      <w:pPr>
        <w:pStyle w:val="CaptionedFigure"/>
      </w:pPr>
      <w:r>
        <w:drawing>
          <wp:inline>
            <wp:extent cx="3733800" cy="403440"/>
            <wp:effectExtent b="0" l="0" r="0" t="0"/>
            <wp:docPr descr="Рис. 18: Точка останова" title="" id="91" name="Picture"/>
            <a:graphic>
              <a:graphicData uri="http://schemas.openxmlformats.org/drawingml/2006/picture">
                <pic:pic>
                  <pic:nvPicPr>
                    <pic:cNvPr descr="image/9.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Точка останова</w:t>
      </w:r>
    </w:p>
    <w:bookmarkEnd w:id="93"/>
    <w:p>
      <w:pPr>
        <w:pStyle w:val="BodyText"/>
      </w:pPr>
      <w:r>
        <w:t xml:space="preserve">Ещё раз просматриваю информацию о брейкпоинтах(рис. 19).</w:t>
      </w:r>
    </w:p>
    <w:bookmarkStart w:id="97" w:name="fig:019"/>
    <w:p>
      <w:pPr>
        <w:pStyle w:val="CaptionedFigure"/>
      </w:pPr>
      <w:r>
        <w:drawing>
          <wp:inline>
            <wp:extent cx="3733800" cy="825673"/>
            <wp:effectExtent b="0" l="0" r="0" t="0"/>
            <wp:docPr descr="Рис. 19: Брейкпоинты" title="" id="95" name="Picture"/>
            <a:graphic>
              <a:graphicData uri="http://schemas.openxmlformats.org/drawingml/2006/picture">
                <pic:pic>
                  <pic:nvPicPr>
                    <pic:cNvPr descr="image/9.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Брейкпоинты</w:t>
      </w:r>
    </w:p>
    <w:bookmarkEnd w:id="97"/>
    <w:p>
      <w:pPr>
        <w:pStyle w:val="BodyText"/>
      </w:pPr>
      <w:r>
        <w:t xml:space="preserve">Выполняю команду stepi, изучаю значение регистров(рис. 20).</w:t>
      </w:r>
    </w:p>
    <w:bookmarkStart w:id="101" w:name="fig:020"/>
    <w:p>
      <w:pPr>
        <w:pStyle w:val="CaptionedFigure"/>
      </w:pPr>
      <w:r>
        <w:drawing>
          <wp:inline>
            <wp:extent cx="3733800" cy="1146724"/>
            <wp:effectExtent b="0" l="0" r="0" t="0"/>
            <wp:docPr descr="Рис. 20: Значение регистров в начальный момент" title="" id="99" name="Picture"/>
            <a:graphic>
              <a:graphicData uri="http://schemas.openxmlformats.org/drawingml/2006/picture">
                <pic:pic>
                  <pic:nvPicPr>
                    <pic:cNvPr descr="image/9.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регистров в начальный момент</w:t>
      </w:r>
    </w:p>
    <w:bookmarkEnd w:id="101"/>
    <w:p>
      <w:pPr>
        <w:pStyle w:val="BodyText"/>
      </w:pPr>
      <w:r>
        <w:t xml:space="preserve">Пять раз выполняю инструкции с помощью данной команды(рис. 21).</w:t>
      </w:r>
    </w:p>
    <w:bookmarkStart w:id="105" w:name="fig:021"/>
    <w:p>
      <w:pPr>
        <w:pStyle w:val="CaptionedFigure"/>
      </w:pPr>
      <w:r>
        <w:drawing>
          <wp:inline>
            <wp:extent cx="1282700" cy="1460500"/>
            <wp:effectExtent b="0" l="0" r="0" t="0"/>
            <wp:docPr descr="Рис. 21: Выполнение инструкций" title="" id="103" name="Picture"/>
            <a:graphic>
              <a:graphicData uri="http://schemas.openxmlformats.org/drawingml/2006/picture">
                <pic:pic>
                  <pic:nvPicPr>
                    <pic:cNvPr descr="image/9.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инструкций</w:t>
      </w:r>
    </w:p>
    <w:bookmarkEnd w:id="105"/>
    <w:p>
      <w:pPr>
        <w:pStyle w:val="BodyText"/>
      </w:pPr>
      <w:r>
        <w:t xml:space="preserve">Изучаю изменения значений регистров. Они поменялись у регистров eax, ecx, edx, ebx, eip(рис. 22).</w:t>
      </w:r>
    </w:p>
    <w:bookmarkStart w:id="109" w:name="fig:022"/>
    <w:p>
      <w:pPr>
        <w:pStyle w:val="CaptionedFigure"/>
      </w:pPr>
      <w:r>
        <w:drawing>
          <wp:inline>
            <wp:extent cx="3733800" cy="1146411"/>
            <wp:effectExtent b="0" l="0" r="0" t="0"/>
            <wp:docPr descr="Рис. 22: Изменившиеся значения регистров" title="" id="107" name="Picture"/>
            <a:graphic>
              <a:graphicData uri="http://schemas.openxmlformats.org/drawingml/2006/picture">
                <pic:pic>
                  <pic:nvPicPr>
                    <pic:cNvPr descr="image/9.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Изменившиеся значения регистров</w:t>
      </w:r>
    </w:p>
    <w:bookmarkEnd w:id="109"/>
    <w:p>
      <w:pPr>
        <w:pStyle w:val="BodyText"/>
      </w:pPr>
      <w:r>
        <w:t xml:space="preserve">Просматриваю значение переменной msg1 по имени(рис. 23).</w:t>
      </w:r>
    </w:p>
    <w:bookmarkStart w:id="113" w:name="fig:023"/>
    <w:p>
      <w:pPr>
        <w:pStyle w:val="CaptionedFigure"/>
      </w:pPr>
      <w:r>
        <w:drawing>
          <wp:inline>
            <wp:extent cx="3733800" cy="608110"/>
            <wp:effectExtent b="0" l="0" r="0" t="0"/>
            <wp:docPr descr="Рис. 23: Вывод значения msg1" title="" id="111" name="Picture"/>
            <a:graphic>
              <a:graphicData uri="http://schemas.openxmlformats.org/drawingml/2006/picture">
                <pic:pic>
                  <pic:nvPicPr>
                    <pic:cNvPr descr="image/9.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Вывод значения msg1</w:t>
      </w:r>
    </w:p>
    <w:bookmarkEnd w:id="113"/>
    <w:p>
      <w:pPr>
        <w:pStyle w:val="BodyText"/>
      </w:pPr>
      <w:r>
        <w:t xml:space="preserve">Вручную ищу адрес msg2(рис. 24).</w:t>
      </w:r>
    </w:p>
    <w:bookmarkStart w:id="117" w:name="fig:024"/>
    <w:p>
      <w:pPr>
        <w:pStyle w:val="CaptionedFigure"/>
      </w:pPr>
      <w:r>
        <w:drawing>
          <wp:inline>
            <wp:extent cx="3733800" cy="229119"/>
            <wp:effectExtent b="0" l="0" r="0" t="0"/>
            <wp:docPr descr="Рис. 24: Адрес msg2" title="" id="115" name="Picture"/>
            <a:graphic>
              <a:graphicData uri="http://schemas.openxmlformats.org/drawingml/2006/picture">
                <pic:pic>
                  <pic:nvPicPr>
                    <pic:cNvPr descr="image/9.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Адрес msg2</w:t>
      </w:r>
    </w:p>
    <w:bookmarkEnd w:id="117"/>
    <w:p>
      <w:pPr>
        <w:pStyle w:val="BodyText"/>
      </w:pPr>
      <w:r>
        <w:t xml:space="preserve">Просматриваю значение переменной msg2 по адрессу(рис. 25).</w:t>
      </w:r>
    </w:p>
    <w:bookmarkStart w:id="121" w:name="fig:025"/>
    <w:p>
      <w:pPr>
        <w:pStyle w:val="CaptionedFigure"/>
      </w:pPr>
      <w:r>
        <w:drawing>
          <wp:inline>
            <wp:extent cx="3733800" cy="536465"/>
            <wp:effectExtent b="0" l="0" r="0" t="0"/>
            <wp:docPr descr="Рис. 25: Значение msg2" title="" id="119" name="Picture"/>
            <a:graphic>
              <a:graphicData uri="http://schemas.openxmlformats.org/drawingml/2006/picture">
                <pic:pic>
                  <pic:nvPicPr>
                    <pic:cNvPr descr="image/9.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Значение msg2</w:t>
      </w:r>
    </w:p>
    <w:bookmarkEnd w:id="121"/>
    <w:p>
      <w:pPr>
        <w:pStyle w:val="BodyText"/>
      </w:pPr>
      <w:r>
        <w:t xml:space="preserve">Изменяю первый символ переменной msg1. Проверяю(рис. 26).</w:t>
      </w:r>
    </w:p>
    <w:bookmarkStart w:id="125" w:name="fig:026"/>
    <w:p>
      <w:pPr>
        <w:pStyle w:val="CaptionedFigure"/>
      </w:pPr>
      <w:r>
        <w:drawing>
          <wp:inline>
            <wp:extent cx="3733800" cy="798345"/>
            <wp:effectExtent b="0" l="0" r="0" t="0"/>
            <wp:docPr descr="Рис. 26: Изменение значения msg1" title="" id="123" name="Picture"/>
            <a:graphic>
              <a:graphicData uri="http://schemas.openxmlformats.org/drawingml/2006/picture">
                <pic:pic>
                  <pic:nvPicPr>
                    <pic:cNvPr descr="image/9.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значения msg1</w:t>
      </w:r>
    </w:p>
    <w:bookmarkEnd w:id="125"/>
    <w:p>
      <w:pPr>
        <w:pStyle w:val="BodyText"/>
      </w:pPr>
      <w:r>
        <w:t xml:space="preserve">Также изменяю первый символ переменной msg2. Проверяю(рис. 27).</w:t>
      </w:r>
    </w:p>
    <w:bookmarkStart w:id="129" w:name="fig:027"/>
    <w:p>
      <w:pPr>
        <w:pStyle w:val="CaptionedFigure"/>
      </w:pPr>
      <w:r>
        <w:drawing>
          <wp:inline>
            <wp:extent cx="3733800" cy="727502"/>
            <wp:effectExtent b="0" l="0" r="0" t="0"/>
            <wp:docPr descr="Рис. 27: Изменение значения msg2" title="" id="127" name="Picture"/>
            <a:graphic>
              <a:graphicData uri="http://schemas.openxmlformats.org/drawingml/2006/picture">
                <pic:pic>
                  <pic:nvPicPr>
                    <pic:cNvPr descr="image/9.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значения msg2</w:t>
      </w:r>
    </w:p>
    <w:bookmarkEnd w:id="129"/>
    <w:p>
      <w:pPr>
        <w:pStyle w:val="BodyText"/>
      </w:pPr>
      <w:r>
        <w:t xml:space="preserve">Вывожу значение регистра edx в шестнадцатиричном формате(рис. 28), в двоичном формате (рис. 29), в символьном виде(рис. 30).</w:t>
      </w:r>
    </w:p>
    <w:bookmarkStart w:id="133" w:name="fig:028"/>
    <w:p>
      <w:pPr>
        <w:pStyle w:val="CaptionedFigure"/>
      </w:pPr>
      <w:r>
        <w:drawing>
          <wp:inline>
            <wp:extent cx="1689100" cy="647700"/>
            <wp:effectExtent b="0" l="0" r="0" t="0"/>
            <wp:docPr descr="Рис. 28: Значение регистра edx в шестнадцатеричном формате" title="" id="131" name="Picture"/>
            <a:graphic>
              <a:graphicData uri="http://schemas.openxmlformats.org/drawingml/2006/picture">
                <pic:pic>
                  <pic:nvPicPr>
                    <pic:cNvPr descr="image/9.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Значение регистра edx в шестнадцатеричном формате</w:t>
      </w:r>
    </w:p>
    <w:bookmarkEnd w:id="133"/>
    <w:bookmarkStart w:id="137" w:name="fig:029"/>
    <w:p>
      <w:pPr>
        <w:pStyle w:val="CaptionedFigure"/>
      </w:pPr>
      <w:r>
        <w:drawing>
          <wp:inline>
            <wp:extent cx="1689100" cy="647700"/>
            <wp:effectExtent b="0" l="0" r="0" t="0"/>
            <wp:docPr descr="Рис. 29: Значение регистра edx в двоичном формате" title="" id="135" name="Picture"/>
            <a:graphic>
              <a:graphicData uri="http://schemas.openxmlformats.org/drawingml/2006/picture">
                <pic:pic>
                  <pic:nvPicPr>
                    <pic:cNvPr descr="image/9.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Значение регистра edx в двоичном формате</w:t>
      </w:r>
    </w:p>
    <w:bookmarkEnd w:id="137"/>
    <w:bookmarkStart w:id="141" w:name="fig:030"/>
    <w:p>
      <w:pPr>
        <w:pStyle w:val="CaptionedFigure"/>
      </w:pPr>
      <w:r>
        <w:drawing>
          <wp:inline>
            <wp:extent cx="1689100" cy="647700"/>
            <wp:effectExtent b="0" l="0" r="0" t="0"/>
            <wp:docPr descr="Рис. 30: Значение регистра edx в символьном виде" title="" id="139" name="Picture"/>
            <a:graphic>
              <a:graphicData uri="http://schemas.openxmlformats.org/drawingml/2006/picture">
                <pic:pic>
                  <pic:nvPicPr>
                    <pic:cNvPr descr="image/9.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Значение регистра edx в символьном виде</w:t>
      </w:r>
    </w:p>
    <w:bookmarkEnd w:id="141"/>
    <w:p>
      <w:pPr>
        <w:pStyle w:val="BodyText"/>
      </w:pPr>
      <w:r>
        <w:t xml:space="preserve">Изменяю значение регистра ebx с помощью команды set(рис. 31).</w:t>
      </w:r>
    </w:p>
    <w:bookmarkStart w:id="145" w:name="fig:031"/>
    <w:p>
      <w:pPr>
        <w:pStyle w:val="CaptionedFigure"/>
      </w:pPr>
      <w:r>
        <w:drawing>
          <wp:inline>
            <wp:extent cx="2070100" cy="1701800"/>
            <wp:effectExtent b="0" l="0" r="0" t="0"/>
            <wp:docPr descr="Рис. 31: Изменение значения регистра" title="" id="143" name="Picture"/>
            <a:graphic>
              <a:graphicData uri="http://schemas.openxmlformats.org/drawingml/2006/picture">
                <pic:pic>
                  <pic:nvPicPr>
                    <pic:cNvPr descr="image/9.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Изменение значения регистра</w:t>
      </w:r>
    </w:p>
    <w:bookmarkEnd w:id="145"/>
    <w:p>
      <w:pPr>
        <w:pStyle w:val="BodyText"/>
      </w:pPr>
      <w:r>
        <w:t xml:space="preserve">Выводятся разные значения, так как в первый раз мы вносим значение 2, а во второй - регистр приравниваем к 2.</w:t>
      </w:r>
      <w:r>
        <w:t xml:space="preserve"> </w:t>
      </w:r>
      <w:r>
        <w:t xml:space="preserve">Завершаю выполнение программы и выхожу из GDB.</w:t>
      </w:r>
      <w:r>
        <w:t xml:space="preserve"> </w:t>
      </w:r>
      <w:r>
        <w:t xml:space="preserve">Копирую файл lab8-2.asm, созданный при выполнении лабораторной работы №8, изменяю его название на lab9-3.asm(рис. 32).</w:t>
      </w:r>
    </w:p>
    <w:bookmarkStart w:id="149" w:name="fig:032"/>
    <w:p>
      <w:pPr>
        <w:pStyle w:val="CaptionedFigure"/>
      </w:pPr>
      <w:r>
        <w:drawing>
          <wp:inline>
            <wp:extent cx="3733800" cy="107779"/>
            <wp:effectExtent b="0" l="0" r="0" t="0"/>
            <wp:docPr descr="Рис. 32: Копирование нужного файла" title="" id="147" name="Picture"/>
            <a:graphic>
              <a:graphicData uri="http://schemas.openxmlformats.org/drawingml/2006/picture">
                <pic:pic>
                  <pic:nvPicPr>
                    <pic:cNvPr descr="image/9.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Копирование нужного файла</w:t>
      </w:r>
    </w:p>
    <w:bookmarkEnd w:id="149"/>
    <w:p>
      <w:pPr>
        <w:pStyle w:val="BodyText"/>
      </w:pPr>
      <w:r>
        <w:t xml:space="preserve">Создаю исполняемый файл. При запуске указываю ключ –args и аргументы(рис. 33).</w:t>
      </w:r>
    </w:p>
    <w:bookmarkStart w:id="153" w:name="fig:033"/>
    <w:p>
      <w:pPr>
        <w:pStyle w:val="CaptionedFigure"/>
      </w:pPr>
      <w:r>
        <w:drawing>
          <wp:inline>
            <wp:extent cx="3733800" cy="332281"/>
            <wp:effectExtent b="0" l="0" r="0" t="0"/>
            <wp:docPr descr="Рис. 33: Запуск исполняемого файла" title="" id="151" name="Picture"/>
            <a:graphic>
              <a:graphicData uri="http://schemas.openxmlformats.org/drawingml/2006/picture">
                <pic:pic>
                  <pic:nvPicPr>
                    <pic:cNvPr descr="image/9.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исполняемого файла</w:t>
      </w:r>
    </w:p>
    <w:bookmarkEnd w:id="153"/>
    <w:p>
      <w:pPr>
        <w:pStyle w:val="BodyText"/>
      </w:pPr>
      <w:r>
        <w:t xml:space="preserve">Устонавливаю точку останова перед первой иструкцией(рис. 34).</w:t>
      </w:r>
    </w:p>
    <w:bookmarkStart w:id="157" w:name="fig:034"/>
    <w:p>
      <w:pPr>
        <w:pStyle w:val="CaptionedFigure"/>
      </w:pPr>
      <w:r>
        <w:drawing>
          <wp:inline>
            <wp:extent cx="3733800" cy="390932"/>
            <wp:effectExtent b="0" l="0" r="0" t="0"/>
            <wp:docPr descr="Рис. 34: Установка точки останова" title="" id="155" name="Picture"/>
            <a:graphic>
              <a:graphicData uri="http://schemas.openxmlformats.org/drawingml/2006/picture">
                <pic:pic>
                  <pic:nvPicPr>
                    <pic:cNvPr descr="image/9.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Установка точки останова</w:t>
      </w:r>
    </w:p>
    <w:bookmarkEnd w:id="157"/>
    <w:p>
      <w:pPr>
        <w:pStyle w:val="BodyText"/>
      </w:pPr>
      <w:r>
        <w:t xml:space="preserve">Заускаю программу(рис. 35).</w:t>
      </w:r>
    </w:p>
    <w:bookmarkStart w:id="161" w:name="fig:035"/>
    <w:p>
      <w:pPr>
        <w:pStyle w:val="CaptionedFigure"/>
      </w:pPr>
      <w:r>
        <w:drawing>
          <wp:inline>
            <wp:extent cx="3733800" cy="503349"/>
            <wp:effectExtent b="0" l="0" r="0" t="0"/>
            <wp:docPr descr="Рис. 35: Запуск программы" title="" id="159" name="Picture"/>
            <a:graphic>
              <a:graphicData uri="http://schemas.openxmlformats.org/drawingml/2006/picture">
                <pic:pic>
                  <pic:nvPicPr>
                    <pic:cNvPr descr="image/9.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Запуск программы</w:t>
      </w:r>
    </w:p>
    <w:bookmarkEnd w:id="161"/>
    <w:p>
      <w:pPr>
        <w:pStyle w:val="BodyText"/>
      </w:pPr>
      <w:r>
        <w:t xml:space="preserve">проверяю адрес вершины стека(рис. 36).</w:t>
      </w:r>
    </w:p>
    <w:bookmarkStart w:id="165" w:name="fig:036"/>
    <w:p>
      <w:pPr>
        <w:pStyle w:val="CaptionedFigure"/>
      </w:pPr>
      <w:r>
        <w:drawing>
          <wp:inline>
            <wp:extent cx="3035300" cy="596900"/>
            <wp:effectExtent b="0" l="0" r="0" t="0"/>
            <wp:docPr descr="Рис. 36: Адрес вершины стека" title="" id="163" name="Picture"/>
            <a:graphic>
              <a:graphicData uri="http://schemas.openxmlformats.org/drawingml/2006/picture">
                <pic:pic>
                  <pic:nvPicPr>
                    <pic:cNvPr descr="image/9.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Адрес вершины стека</w:t>
      </w:r>
    </w:p>
    <w:bookmarkEnd w:id="165"/>
    <w:p>
      <w:pPr>
        <w:pStyle w:val="BodyText"/>
      </w:pPr>
      <w:r>
        <w:t xml:space="preserve">Убеждаюсь, что в нем хранится 5 аргументов</w:t>
      </w:r>
      <w:r>
        <w:t xml:space="preserve"> </w:t>
      </w:r>
      <w:r>
        <w:t xml:space="preserve">Просматриваю остальные позиции стека(рис. 37), (рис. 38), (рис. 39), (рис. 40), (рис. 41), (рис. 42).</w:t>
      </w:r>
    </w:p>
    <w:bookmarkStart w:id="169" w:name="fig:037"/>
    <w:p>
      <w:pPr>
        <w:pStyle w:val="CaptionedFigure"/>
      </w:pPr>
      <w:r>
        <w:drawing>
          <wp:inline>
            <wp:extent cx="3733800" cy="204006"/>
            <wp:effectExtent b="0" l="0" r="0" t="0"/>
            <wp:docPr descr="Рис. 37: Позиция стека с адресом имени программы" title="" id="167" name="Picture"/>
            <a:graphic>
              <a:graphicData uri="http://schemas.openxmlformats.org/drawingml/2006/picture">
                <pic:pic>
                  <pic:nvPicPr>
                    <pic:cNvPr descr="image/9.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Позиция стека с адресом имени программы</w:t>
      </w:r>
    </w:p>
    <w:bookmarkEnd w:id="169"/>
    <w:bookmarkStart w:id="173" w:name="fig:038"/>
    <w:p>
      <w:pPr>
        <w:pStyle w:val="CaptionedFigure"/>
      </w:pPr>
      <w:r>
        <w:drawing>
          <wp:inline>
            <wp:extent cx="3517900" cy="546100"/>
            <wp:effectExtent b="0" l="0" r="0" t="0"/>
            <wp:docPr descr="Рис. 38: Позиция стека с адресом первого аргумента" title="" id="171" name="Picture"/>
            <a:graphic>
              <a:graphicData uri="http://schemas.openxmlformats.org/drawingml/2006/picture">
                <pic:pic>
                  <pic:nvPicPr>
                    <pic:cNvPr descr="image/9.3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Позиция стека с адресом первого аргумента</w:t>
      </w:r>
    </w:p>
    <w:bookmarkEnd w:id="173"/>
    <w:bookmarkStart w:id="177" w:name="fig:039"/>
    <w:p>
      <w:pPr>
        <w:pStyle w:val="CaptionedFigure"/>
      </w:pPr>
      <w:r>
        <w:drawing>
          <wp:inline>
            <wp:extent cx="3517900" cy="546100"/>
            <wp:effectExtent b="0" l="0" r="0" t="0"/>
            <wp:docPr descr="Рис. 39: Позиция стека с адресом второго аргумента" title="" id="175" name="Picture"/>
            <a:graphic>
              <a:graphicData uri="http://schemas.openxmlformats.org/drawingml/2006/picture">
                <pic:pic>
                  <pic:nvPicPr>
                    <pic:cNvPr descr="image/9.39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Позиция стека с адресом второго аргумента</w:t>
      </w:r>
    </w:p>
    <w:bookmarkEnd w:id="177"/>
    <w:bookmarkStart w:id="181" w:name="fig:040"/>
    <w:p>
      <w:pPr>
        <w:pStyle w:val="CaptionedFigure"/>
      </w:pPr>
      <w:r>
        <w:drawing>
          <wp:inline>
            <wp:extent cx="3517900" cy="546100"/>
            <wp:effectExtent b="0" l="0" r="0" t="0"/>
            <wp:docPr descr="Рис. 40: Позиция стека с адресом третьего аргумента" title="" id="179" name="Picture"/>
            <a:graphic>
              <a:graphicData uri="http://schemas.openxmlformats.org/drawingml/2006/picture">
                <pic:pic>
                  <pic:nvPicPr>
                    <pic:cNvPr descr="image/9.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Позиция стека с адресом третьего аргумента</w:t>
      </w:r>
    </w:p>
    <w:bookmarkEnd w:id="181"/>
    <w:bookmarkStart w:id="185" w:name="fig:041"/>
    <w:p>
      <w:pPr>
        <w:pStyle w:val="CaptionedFigure"/>
      </w:pPr>
      <w:r>
        <w:drawing>
          <wp:inline>
            <wp:extent cx="3517900" cy="546100"/>
            <wp:effectExtent b="0" l="0" r="0" t="0"/>
            <wp:docPr descr="Рис. 41: Позиция стека с адресом четвёртого аргумента" title="" id="183" name="Picture"/>
            <a:graphic>
              <a:graphicData uri="http://schemas.openxmlformats.org/drawingml/2006/picture">
                <pic:pic>
                  <pic:nvPicPr>
                    <pic:cNvPr descr="image/9.4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Позиция стека с адресом четвёртого аргумента</w:t>
      </w:r>
    </w:p>
    <w:bookmarkEnd w:id="185"/>
    <w:bookmarkStart w:id="189" w:name="fig:042"/>
    <w:p>
      <w:pPr>
        <w:pStyle w:val="CaptionedFigure"/>
      </w:pPr>
      <w:r>
        <w:drawing>
          <wp:inline>
            <wp:extent cx="3733800" cy="338720"/>
            <wp:effectExtent b="0" l="0" r="0" t="0"/>
            <wp:docPr descr="Рис. 42: Позиция стека с адресом пятого аргумента" title="" id="187" name="Picture"/>
            <a:graphic>
              <a:graphicData uri="http://schemas.openxmlformats.org/drawingml/2006/picture">
                <pic:pic>
                  <pic:nvPicPr>
                    <pic:cNvPr descr="image/9.4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Позиция стека с адресом пятого аргумента</w:t>
      </w:r>
    </w:p>
    <w:bookmarkEnd w:id="189"/>
    <w:p>
      <w:pPr>
        <w:pStyle w:val="BodyText"/>
      </w:pPr>
      <w:r>
        <w:t xml:space="preserve">Шаг изменения адреса равен 4, так как стех хранит до 4 байт. Также компьютер использует новый стек для нормального сохранения данных.</w:t>
      </w:r>
    </w:p>
    <w:p>
      <w:pPr>
        <w:pStyle w:val="BodyText"/>
      </w:pPr>
      <w:r>
        <w:t xml:space="preserve">#Самостоятельная работа</w:t>
      </w:r>
    </w:p>
    <w:bookmarkStart w:id="198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Копирую файл с самостоятельной работой из лабораторной работы №8 и переименовываю его. Изменяю текст программы так, чтобы значение функции вычислялось как подпрограмма(рис. 43).</w:t>
      </w:r>
    </w:p>
    <w:bookmarkStart w:id="193" w:name="fig:043"/>
    <w:p>
      <w:pPr>
        <w:pStyle w:val="CaptionedFigure"/>
      </w:pPr>
      <w:r>
        <w:drawing>
          <wp:inline>
            <wp:extent cx="2997200" cy="10718800"/>
            <wp:effectExtent b="0" l="0" r="0" t="0"/>
            <wp:docPr descr="Рис. 43: Изменённый текст программы для вычисления суммы функций" title="" id="191" name="Picture"/>
            <a:graphic>
              <a:graphicData uri="http://schemas.openxmlformats.org/drawingml/2006/picture">
                <pic:pic>
                  <pic:nvPicPr>
                    <pic:cNvPr descr="image/9.43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071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Изменённый текст программы для вычисления суммы функций</w:t>
      </w:r>
    </w:p>
    <w:bookmarkEnd w:id="193"/>
    <w:p>
      <w:pPr>
        <w:pStyle w:val="BodyText"/>
      </w:pPr>
      <w:r>
        <w:t xml:space="preserve">Создаю и запускаю исполняемый файл. Проверяю его работу(рис. 44).</w:t>
      </w:r>
    </w:p>
    <w:bookmarkStart w:id="197" w:name="fig:044"/>
    <w:p>
      <w:pPr>
        <w:pStyle w:val="CaptionedFigure"/>
      </w:pPr>
      <w:r>
        <w:drawing>
          <wp:inline>
            <wp:extent cx="3733800" cy="507886"/>
            <wp:effectExtent b="0" l="0" r="0" t="0"/>
            <wp:docPr descr="Рис. 44: Результат работы программы" title="" id="195" name="Picture"/>
            <a:graphic>
              <a:graphicData uri="http://schemas.openxmlformats.org/drawingml/2006/picture">
                <pic:pic>
                  <pic:nvPicPr>
                    <pic:cNvPr descr="image/9.4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Результат работы программы</w:t>
      </w:r>
    </w:p>
    <w:bookmarkEnd w:id="197"/>
    <w:bookmarkEnd w:id="198"/>
    <w:bookmarkStart w:id="223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Создаю новый файл для самостоятельной работы(рис. 45).</w:t>
      </w:r>
    </w:p>
    <w:bookmarkStart w:id="202" w:name="fig:045"/>
    <w:p>
      <w:pPr>
        <w:pStyle w:val="CaptionedFigure"/>
      </w:pPr>
      <w:r>
        <w:drawing>
          <wp:inline>
            <wp:extent cx="3733800" cy="165467"/>
            <wp:effectExtent b="0" l="0" r="0" t="0"/>
            <wp:docPr descr="Рис. 45: Создание файла" title="" id="200" name="Picture"/>
            <a:graphic>
              <a:graphicData uri="http://schemas.openxmlformats.org/drawingml/2006/picture">
                <pic:pic>
                  <pic:nvPicPr>
                    <pic:cNvPr descr="image/9.45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Создание файла</w:t>
      </w:r>
    </w:p>
    <w:bookmarkEnd w:id="202"/>
    <w:p>
      <w:pPr>
        <w:pStyle w:val="BodyText"/>
      </w:pPr>
      <w:r>
        <w:t xml:space="preserve">Ввожу текст программы для вычисления выражения(рис. 46).</w:t>
      </w:r>
    </w:p>
    <w:bookmarkStart w:id="206" w:name="fig:046"/>
    <w:p>
      <w:pPr>
        <w:pStyle w:val="CaptionedFigure"/>
      </w:pPr>
      <w:r>
        <w:drawing>
          <wp:inline>
            <wp:extent cx="3009900" cy="5867400"/>
            <wp:effectExtent b="0" l="0" r="0" t="0"/>
            <wp:docPr descr="Рис. 46: Текст программы" title="" id="204" name="Picture"/>
            <a:graphic>
              <a:graphicData uri="http://schemas.openxmlformats.org/drawingml/2006/picture">
                <pic:pic>
                  <pic:nvPicPr>
                    <pic:cNvPr descr="image/9.46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Текст программы</w:t>
      </w:r>
    </w:p>
    <w:bookmarkEnd w:id="206"/>
    <w:p>
      <w:pPr>
        <w:pStyle w:val="BodyText"/>
      </w:pPr>
      <w:r>
        <w:t xml:space="preserve">Создаю и запускаю исполняемый файл, чтобы проверить его работу(рис. 47).</w:t>
      </w:r>
    </w:p>
    <w:bookmarkStart w:id="210" w:name="fig:047"/>
    <w:p>
      <w:pPr>
        <w:pStyle w:val="CaptionedFigure"/>
      </w:pPr>
      <w:r>
        <w:drawing>
          <wp:inline>
            <wp:extent cx="3733800" cy="514434"/>
            <wp:effectExtent b="0" l="0" r="0" t="0"/>
            <wp:docPr descr="Рис. 47: Результат работы программы" title="" id="208" name="Picture"/>
            <a:graphic>
              <a:graphicData uri="http://schemas.openxmlformats.org/drawingml/2006/picture">
                <pic:pic>
                  <pic:nvPicPr>
                    <pic:cNvPr descr="image/9.47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Результат работы программы</w:t>
      </w:r>
    </w:p>
    <w:bookmarkEnd w:id="210"/>
    <w:p>
      <w:pPr>
        <w:pStyle w:val="BodyText"/>
      </w:pPr>
      <w:r>
        <w:t xml:space="preserve">Программа выводит неверный ответ. Вместо 25 - 10</w:t>
      </w:r>
      <w:r>
        <w:t xml:space="preserve"> </w:t>
      </w:r>
      <w:r>
        <w:t xml:space="preserve">Для поиска ошибки воспользуюсь отладчиком GDB. Загружаю исполняемый файл в данный отладчик, устанавливаю точку останова и запускаю программу(рис. 48).</w:t>
      </w:r>
    </w:p>
    <w:bookmarkStart w:id="214" w:name="fig:048"/>
    <w:p>
      <w:pPr>
        <w:pStyle w:val="CaptionedFigure"/>
      </w:pPr>
      <w:r>
        <w:drawing>
          <wp:inline>
            <wp:extent cx="3733800" cy="2562595"/>
            <wp:effectExtent b="0" l="0" r="0" t="0"/>
            <wp:docPr descr="Рис. 48: Запуск программы в отладчике GDB" title="" id="212" name="Picture"/>
            <a:graphic>
              <a:graphicData uri="http://schemas.openxmlformats.org/drawingml/2006/picture">
                <pic:pic>
                  <pic:nvPicPr>
                    <pic:cNvPr descr="image/9.48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Запуск программы в отладчике GDB</w:t>
      </w:r>
    </w:p>
    <w:bookmarkEnd w:id="214"/>
    <w:p>
      <w:pPr>
        <w:pStyle w:val="BodyText"/>
      </w:pPr>
      <w:r>
        <w:t xml:space="preserve">Включаю режим псевдографики, просматриваю значение регистров(рис. 49).</w:t>
      </w:r>
    </w:p>
    <w:bookmarkStart w:id="218" w:name="fig:049"/>
    <w:p>
      <w:pPr>
        <w:pStyle w:val="CaptionedFigure"/>
      </w:pPr>
      <w:r>
        <w:drawing>
          <wp:inline>
            <wp:extent cx="3733800" cy="1787845"/>
            <wp:effectExtent b="0" l="0" r="0" t="0"/>
            <wp:docPr descr="Рис. 49: Значение регистров" title="" id="216" name="Picture"/>
            <a:graphic>
              <a:graphicData uri="http://schemas.openxmlformats.org/drawingml/2006/picture">
                <pic:pic>
                  <pic:nvPicPr>
                    <pic:cNvPr descr="image/9.49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Значение регистров</w:t>
      </w:r>
    </w:p>
    <w:bookmarkEnd w:id="218"/>
    <w:p>
      <w:pPr>
        <w:pStyle w:val="BodyText"/>
      </w:pPr>
      <w:r>
        <w:t xml:space="preserve">Пошагово выполняю инструкции с помощью команды steri. Нахожу ошибку в неправильном порядке операнд. Исправляю это.</w:t>
      </w:r>
      <w:r>
        <w:t xml:space="preserve"> </w:t>
      </w:r>
      <w:r>
        <w:t xml:space="preserve">Создаю и запускаю исполняемый файл. Проверяю его работу(рис. 50).</w:t>
      </w:r>
    </w:p>
    <w:bookmarkStart w:id="222" w:name="fig:050"/>
    <w:p>
      <w:pPr>
        <w:pStyle w:val="CaptionedFigure"/>
      </w:pPr>
      <w:r>
        <w:drawing>
          <wp:inline>
            <wp:extent cx="3733800" cy="2407380"/>
            <wp:effectExtent b="0" l="0" r="0" t="0"/>
            <wp:docPr descr="Рис. 50: Проверка работы исправленного кода" title="" id="220" name="Picture"/>
            <a:graphic>
              <a:graphicData uri="http://schemas.openxmlformats.org/drawingml/2006/picture">
                <pic:pic>
                  <pic:nvPicPr>
                    <pic:cNvPr descr="image/9.50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Проверка работы исправленного кода</w:t>
      </w:r>
    </w:p>
    <w:bookmarkEnd w:id="222"/>
    <w:bookmarkEnd w:id="223"/>
    <w:bookmarkEnd w:id="224"/>
    <w:bookmarkStart w:id="2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с использованием подпрограмм. Я ознакомилась с методами отладки при помощи GDB и его основными возможностями.</w:t>
      </w:r>
    </w:p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9" Target="media/rId199.png" /><Relationship Type="http://schemas.openxmlformats.org/officeDocument/2006/relationships/image" Id="rId203" Target="media/rId203.png" /><Relationship Type="http://schemas.openxmlformats.org/officeDocument/2006/relationships/image" Id="rId207" Target="media/rId207.png" /><Relationship Type="http://schemas.openxmlformats.org/officeDocument/2006/relationships/image" Id="rId211" Target="media/rId211.png" /><Relationship Type="http://schemas.openxmlformats.org/officeDocument/2006/relationships/image" Id="rId215" Target="media/rId215.png" /><Relationship Type="http://schemas.openxmlformats.org/officeDocument/2006/relationships/image" Id="rId219" Target="media/rId2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Сырцева Анастасия Романовна</dc:creator>
  <dc:language>ru-RU</dc:language>
  <cp:keywords/>
  <dcterms:created xsi:type="dcterms:W3CDTF">2024-12-14T08:40:21Z</dcterms:created>
  <dcterms:modified xsi:type="dcterms:W3CDTF">2024-12-14T08:40:21Z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Понятие подпрограммы. Отладчик GDB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