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r>
        <w:t xml:space="preserve"/>
      </w:r>
    </w:p>
    <w:p>
      <w:pPr>
        <w:spacing w:after="200" w:before="0"/>
        <w:jc w:val="center"/>
      </w:pPr>
      <w:r>
        <w:rPr>
          <w:rFonts w:ascii="Arial" w:cs="Arial" w:eastAsia="Arial" w:hAnsi="Arial"/>
          <w:b/>
          <w:bCs/>
          <w:color w:val="1F4E79"/>
          <w:sz w:val="48"/>
          <w:szCs w:val="48"/>
        </w:rPr>
        <w:t xml:space="preserve">EINDHOVEN MOOD RADAR</w:t>
      </w:r>
    </w:p>
    <w:p>
      <w:pPr>
        <w:spacing w:after="120" w:before="0"/>
        <w:jc w:val="center"/>
      </w:pPr>
      <w:r>
        <w:rPr>
          <w:rFonts w:ascii="Arial" w:cs="Arial" w:eastAsia="Arial" w:hAnsi="Arial"/>
          <w:b/>
          <w:bCs/>
          <w:color w:val="2E75B6"/>
          <w:sz w:val="36"/>
          <w:szCs w:val="36"/>
        </w:rPr>
        <w:t xml:space="preserve">Training Data Labelling Guide</w:t>
      </w:r>
    </w:p>
    <w:p>
      <w:pPr>
        <w:pBdr>
          <w:bottom w:val="single" w:color="2E75B6" w:sz="6" w:space="4"/>
        </w:pBdr>
        <w:spacing w:after="400" w:before="0"/>
        <w:jc w:val="center"/>
      </w:pPr>
      <w:r>
        <w:rPr>
          <w:sz w:val="24"/>
          <w:szCs w:val="24"/>
        </w:rPr>
        <w:t xml:space="preserve"/>
      </w:r>
    </w:p>
    <w:p>
      <w:pPr>
        <w:spacing w:after="0" w:before="16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none" w:color="FFFFFF" w:sz="0"/>
              <w:left w:val="none" w:color="FFFFFF" w:sz="0"/>
              <w:bottom w:val="none" w:color="FFFFFF" w:sz="0"/>
              <w:right w:val="none" w:color="FFFFFF" w:sz="0"/>
            </w:tcBorders>
            <w:tcMar>
              <w:top w:type="dxa" w:w="60"/>
              <w:left w:type="dxa" w:w="120"/>
              <w:bottom w:type="dxa" w:w="60"/>
              <w:right w:type="dxa" w:w="120"/>
            </w:tcMar>
          </w:tcPr>
          <w:p>
            <w:pPr>
              <w:jc w:val="right"/>
            </w:pPr>
            <w:r>
              <w:rPr>
                <w:rFonts w:ascii="Arial" w:cs="Arial" w:eastAsia="Arial" w:hAnsi="Arial"/>
                <w:b/>
                <w:bCs/>
                <w:color w:val="595959"/>
                <w:sz w:val="22"/>
                <w:szCs w:val="22"/>
              </w:rPr>
              <w:t xml:space="preserve">Project</w:t>
            </w:r>
          </w:p>
        </w:tc>
        <w:tc>
          <w:tcPr>
            <w:tcW w:type="dxa" w:w="36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2"/>
                <w:szCs w:val="22"/>
              </w:rPr>
              <w:t xml:space="preserve">Eindhoven Mood Radar</w:t>
            </w:r>
          </w:p>
        </w:tc>
      </w:tr>
      <w:tr>
        <w:tc>
          <w:tcPr>
            <w:tcW w:type="dxa" w:w="2400"/>
            <w:tcBorders>
              <w:top w:val="none" w:color="FFFFFF" w:sz="0"/>
              <w:left w:val="none" w:color="FFFFFF" w:sz="0"/>
              <w:bottom w:val="none" w:color="FFFFFF" w:sz="0"/>
              <w:right w:val="none" w:color="FFFFFF" w:sz="0"/>
            </w:tcBorders>
            <w:tcMar>
              <w:top w:type="dxa" w:w="60"/>
              <w:left w:type="dxa" w:w="120"/>
              <w:bottom w:type="dxa" w:w="60"/>
              <w:right w:type="dxa" w:w="120"/>
            </w:tcMar>
          </w:tcPr>
          <w:p>
            <w:pPr>
              <w:jc w:val="right"/>
            </w:pPr>
            <w:r>
              <w:rPr>
                <w:rFonts w:ascii="Arial" w:cs="Arial" w:eastAsia="Arial" w:hAnsi="Arial"/>
                <w:b/>
                <w:bCs/>
                <w:color w:val="595959"/>
                <w:sz w:val="22"/>
                <w:szCs w:val="22"/>
              </w:rPr>
              <w:t xml:space="preserve">Team</w:t>
            </w:r>
          </w:p>
        </w:tc>
        <w:tc>
          <w:tcPr>
            <w:tcW w:type="dxa" w:w="36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2"/>
                <w:szCs w:val="22"/>
              </w:rPr>
              <w:t xml:space="preserve">Moonshot — Fontys ICT</w:t>
            </w:r>
          </w:p>
        </w:tc>
      </w:tr>
      <w:tr>
        <w:tc>
          <w:tcPr>
            <w:tcW w:type="dxa" w:w="2400"/>
            <w:tcBorders>
              <w:top w:val="none" w:color="FFFFFF" w:sz="0"/>
              <w:left w:val="none" w:color="FFFFFF" w:sz="0"/>
              <w:bottom w:val="none" w:color="FFFFFF" w:sz="0"/>
              <w:right w:val="none" w:color="FFFFFF" w:sz="0"/>
            </w:tcBorders>
            <w:tcMar>
              <w:top w:type="dxa" w:w="60"/>
              <w:left w:type="dxa" w:w="120"/>
              <w:bottom w:type="dxa" w:w="60"/>
              <w:right w:type="dxa" w:w="120"/>
            </w:tcMar>
          </w:tcPr>
          <w:p>
            <w:pPr>
              <w:jc w:val="right"/>
            </w:pPr>
            <w:r>
              <w:rPr>
                <w:rFonts w:ascii="Arial" w:cs="Arial" w:eastAsia="Arial" w:hAnsi="Arial"/>
                <w:b/>
                <w:bCs/>
                <w:color w:val="595959"/>
                <w:sz w:val="22"/>
                <w:szCs w:val="22"/>
              </w:rPr>
              <w:t xml:space="preserve">Author Role</w:t>
            </w:r>
          </w:p>
        </w:tc>
        <w:tc>
          <w:tcPr>
            <w:tcW w:type="dxa" w:w="36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2"/>
                <w:szCs w:val="22"/>
              </w:rPr>
              <w:t xml:space="preserve">AI / Security Specialist</w:t>
            </w:r>
          </w:p>
        </w:tc>
      </w:tr>
      <w:tr>
        <w:tc>
          <w:tcPr>
            <w:tcW w:type="dxa" w:w="2400"/>
            <w:tcBorders>
              <w:top w:val="none" w:color="FFFFFF" w:sz="0"/>
              <w:left w:val="none" w:color="FFFFFF" w:sz="0"/>
              <w:bottom w:val="none" w:color="FFFFFF" w:sz="0"/>
              <w:right w:val="none" w:color="FFFFFF" w:sz="0"/>
            </w:tcBorders>
            <w:tcMar>
              <w:top w:type="dxa" w:w="60"/>
              <w:left w:type="dxa" w:w="120"/>
              <w:bottom w:type="dxa" w:w="60"/>
              <w:right w:type="dxa" w:w="120"/>
            </w:tcMar>
          </w:tcPr>
          <w:p>
            <w:pPr>
              <w:jc w:val="right"/>
            </w:pPr>
            <w:r>
              <w:rPr>
                <w:rFonts w:ascii="Arial" w:cs="Arial" w:eastAsia="Arial" w:hAnsi="Arial"/>
                <w:b/>
                <w:bCs/>
                <w:color w:val="595959"/>
                <w:sz w:val="22"/>
                <w:szCs w:val="22"/>
              </w:rPr>
              <w:t xml:space="preserve">Document</w:t>
            </w:r>
          </w:p>
        </w:tc>
        <w:tc>
          <w:tcPr>
            <w:tcW w:type="dxa" w:w="36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2"/>
                <w:szCs w:val="22"/>
              </w:rPr>
              <w:t xml:space="preserve">Training Data Labelling Guide v1.0</w:t>
            </w:r>
          </w:p>
        </w:tc>
      </w:tr>
      <w:tr>
        <w:tc>
          <w:tcPr>
            <w:tcW w:type="dxa" w:w="2400"/>
            <w:tcBorders>
              <w:top w:val="none" w:color="FFFFFF" w:sz="0"/>
              <w:left w:val="none" w:color="FFFFFF" w:sz="0"/>
              <w:bottom w:val="none" w:color="FFFFFF" w:sz="0"/>
              <w:right w:val="none" w:color="FFFFFF" w:sz="0"/>
            </w:tcBorders>
            <w:tcMar>
              <w:top w:type="dxa" w:w="60"/>
              <w:left w:type="dxa" w:w="120"/>
              <w:bottom w:type="dxa" w:w="60"/>
              <w:right w:type="dxa" w:w="120"/>
            </w:tcMar>
          </w:tcPr>
          <w:p>
            <w:pPr>
              <w:jc w:val="right"/>
            </w:pPr>
            <w:r>
              <w:rPr>
                <w:rFonts w:ascii="Arial" w:cs="Arial" w:eastAsia="Arial" w:hAnsi="Arial"/>
                <w:b/>
                <w:bCs/>
                <w:color w:val="595959"/>
                <w:sz w:val="22"/>
                <w:szCs w:val="22"/>
              </w:rPr>
              <w:t xml:space="preserve">Audience</w:t>
            </w:r>
          </w:p>
        </w:tc>
        <w:tc>
          <w:tcPr>
            <w:tcW w:type="dxa" w:w="36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2"/>
                <w:szCs w:val="22"/>
              </w:rPr>
              <w:t xml:space="preserve">All team members who will label data</w:t>
            </w:r>
          </w:p>
        </w:tc>
      </w:tr>
    </w:tbl>
    <w:p>
      <w:pPr>
        <w:spacing w:after="0" w:before="160"/>
      </w:pPr>
      <w:r>
        <w:t xml:space="preserve"/>
      </w:r>
    </w:p>
    <w:p>
      <w:pPr>
        <w:jc w:val="center"/>
      </w:pPr>
      <w:r>
        <w:rPr>
          <w:rFonts w:ascii="Arial" w:cs="Arial" w:eastAsia="Arial" w:hAnsi="Arial"/>
          <w:i/>
          <w:iCs/>
          <w:color w:val="595959"/>
          <w:sz w:val="20"/>
          <w:szCs w:val="20"/>
        </w:rPr>
        <w:t xml:space="preserve">Fontys ICT · Group Project · March 2026</w:t>
      </w:r>
    </w:p>
    <w:p>
      <w:pPr>
        <w:sectPr>
          <w:pgSz w:w="12240" w:h="15840" w:orient="portrait"/>
          <w:pgMar w:top="1440" w:right="1440" w:bottom="1440" w:left="1440" w:header="708" w:footer="708" w:gutter="0"/>
          <w:pgNumType/>
          <w:docGrid w:linePitch="360"/>
        </w:sectPr>
      </w:pPr>
    </w:p>
    <w:p>
      <w:pPr>
        <w:pStyle w:val="Heading1"/>
        <w:pBdr>
          <w:bottom w:val="single" w:color="2E75B6" w:sz="6" w:space="4"/>
        </w:pBdr>
        <w:spacing w:after="200" w:before="400"/>
      </w:pPr>
      <w:r>
        <w:rPr>
          <w:rFonts w:ascii="Arial" w:cs="Arial" w:eastAsia="Arial" w:hAnsi="Arial"/>
          <w:b/>
          <w:bCs/>
          <w:color w:val="1F4E79"/>
          <w:sz w:val="32"/>
          <w:szCs w:val="32"/>
        </w:rPr>
        <w:t xml:space="preserve">Purpose &amp; Background</w:t>
      </w:r>
    </w:p>
    <w:p>
      <w:pPr>
        <w:spacing w:after="80" w:before="60"/>
      </w:pPr>
      <w:r>
        <w:rPr>
          <w:rFonts w:ascii="Arial" w:cs="Arial" w:eastAsia="Arial" w:hAnsi="Arial"/>
          <w:sz w:val="22"/>
          <w:szCs w:val="22"/>
        </w:rPr>
        <w:t xml:space="preserve">The Mood Engine requires labelled training examples to learn which combination of signals corresponds to each mood label. Because no pre-existing Eindhoven mood dataset exists, the team must create these labels manually.</w:t>
      </w:r>
    </w:p>
    <w:p>
      <w:pPr>
        <w:spacing w:after="0" w:before="80"/>
      </w:pPr>
      <w:r>
        <w:t xml:space="preserve"/>
      </w:r>
    </w:p>
    <w:p>
      <w:pPr>
        <w:spacing w:after="80" w:before="60"/>
      </w:pPr>
      <w:r>
        <w:rPr>
          <w:rFonts w:ascii="Arial" w:cs="Arial" w:eastAsia="Arial" w:hAnsi="Arial"/>
          <w:sz w:val="22"/>
          <w:szCs w:val="22"/>
        </w:rPr>
        <w:t xml:space="preserve">This guide ensures that all team members who participate in labelling apply the same rules consistently. Inconsistent labels — where one person calls a Saturday PSV night 'Intense' and another calls it 'Energetic' — will confuse the model and reduce its accuracy.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7B3F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READ FIRST</w:t>
            </w:r>
          </w:p>
        </w:tc>
        <w:tc>
          <w:tcPr>
            <w:tcW w:type="dxa" w:w="796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sz w:val="20"/>
                <w:szCs w:val="20"/>
              </w:rPr>
              <w:t xml:space="preserve">Every person who labels even a single row must read this entire document before starting. Label decisions made before reading the guide will need to be reviewed and possibly corrected.</w:t>
            </w:r>
          </w:p>
        </w:tc>
      </w:tr>
    </w:tbl>
    <w:p>
      <w:pPr>
        <w:spacing w:after="0" w:before="160"/>
      </w:pPr>
      <w:r>
        <w:t xml:space="preserve"/>
      </w:r>
    </w:p>
    <w:p>
      <w:pPr>
        <w:pStyle w:val="Heading1"/>
        <w:pBdr>
          <w:bottom w:val="single" w:color="2E75B6" w:sz="6" w:space="4"/>
        </w:pBdr>
        <w:spacing w:after="200" w:before="400"/>
      </w:pPr>
      <w:r>
        <w:rPr>
          <w:rFonts w:ascii="Arial" w:cs="Arial" w:eastAsia="Arial" w:hAnsi="Arial"/>
          <w:b/>
          <w:bCs/>
          <w:color w:val="1F4E79"/>
          <w:sz w:val="32"/>
          <w:szCs w:val="32"/>
        </w:rPr>
        <w:t xml:space="preserve">The Five Mood Labels</w:t>
      </w:r>
    </w:p>
    <w:p>
      <w:pPr>
        <w:spacing w:after="80" w:before="60"/>
      </w:pPr>
      <w:r>
        <w:rPr>
          <w:rFonts w:ascii="Arial" w:cs="Arial" w:eastAsia="Arial" w:hAnsi="Arial"/>
          <w:sz w:val="22"/>
          <w:szCs w:val="22"/>
        </w:rPr>
        <w:t xml:space="preserve">The model predicts exactly one of these five labels per zone per time slot. They are deliberately simple and non-hierarchical — Calm is not worse than Energetic; they describe different atmospheres, not different quality levels.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7E22" w:val="clear"/>
            <w:tcMar>
              <w:top w:type="dxa" w:w="100"/>
              <w:left w:type="dxa" w:w="200"/>
              <w:bottom w:type="dxa" w:w="100"/>
              <w:right w:type="dxa" w:w="200"/>
            </w:tcMar>
          </w:tcPr>
          <w:p>
            <w:r>
              <w:rPr>
                <w:rFonts w:ascii="Arial" w:cs="Arial" w:eastAsia="Arial" w:hAnsi="Arial"/>
                <w:b/>
                <w:bCs/>
                <w:color w:val="FFFFFF"/>
                <w:sz w:val="26"/>
                <w:szCs w:val="26"/>
              </w:rPr>
              <w:t xml:space="preserve">ENERGETIC</w:t>
            </w:r>
          </w:p>
        </w:tc>
      </w:tr>
      <w:tr>
        <w:tc>
          <w:tcPr>
            <w:tcW w:type="dxa" w:w="9360"/>
            <w:tcBorders>
              <w:top w:val="single" w:color="CCCCCC" w:sz="1"/>
              <w:left w:val="single" w:color="CCCCCC" w:sz="1"/>
              <w:bottom w:val="single" w:color="CCCCCC" w:sz="1"/>
              <w:right w:val="single" w:color="CCCCCC" w:sz="1"/>
            </w:tcBorders>
            <w:tcMar>
              <w:top w:type="dxa" w:w="120"/>
              <w:left w:type="dxa" w:w="200"/>
              <w:bottom w:type="dxa" w:w="120"/>
              <w:right w:type="dxa" w:w="200"/>
            </w:tcMar>
          </w:tcPr>
          <w:p>
            <w:pPr>
              <w:spacing w:after="80" w:before="0"/>
            </w:pPr>
            <w:r>
              <w:rPr>
                <w:rFonts w:ascii="Arial" w:cs="Arial" w:eastAsia="Arial" w:hAnsi="Arial"/>
                <w:b/>
                <w:bCs/>
                <w:sz w:val="21"/>
                <w:szCs w:val="21"/>
              </w:rPr>
              <w:t xml:space="preserve">When to use this label:</w:t>
            </w:r>
          </w:p>
          <w:p>
            <w:pPr>
              <w:spacing w:after="80" w:before="0"/>
            </w:pPr>
            <w:r>
              <w:rPr>
                <w:rFonts w:ascii="Arial" w:cs="Arial" w:eastAsia="Arial" w:hAnsi="Arial"/>
                <w:sz w:val="21"/>
                <w:szCs w:val="21"/>
              </w:rPr>
              <w:t xml:space="preserve">Use when the zone feels lively and active primarily because of nightlife, social events, or a warm festive outdoor atmosphere.</w:t>
            </w:r>
          </w:p>
          <w:p>
            <w:pPr>
              <w:spacing w:after="60" w:before="80"/>
            </w:pPr>
            <w:r>
              <w:rPr>
                <w:rFonts w:ascii="Arial" w:cs="Arial" w:eastAsia="Arial" w:hAnsi="Arial"/>
                <w:b/>
                <w:bCs/>
                <w:sz w:val="21"/>
                <w:szCs w:val="21"/>
              </w:rPr>
              <w:t xml:space="preserve">Typical signal combination:</w:t>
            </w:r>
          </w:p>
          <w:p>
            <w:pPr>
              <w:pStyle w:val="ListParagraph"/>
              <w:numPr>
                <w:ilvl w:val="0"/>
                <w:numId w:val="2"/>
              </w:numPr>
              <w:spacing w:after="30" w:before="30"/>
            </w:pPr>
            <w:r>
              <w:rPr>
                <w:rFonts w:ascii="Arial" w:cs="Arial" w:eastAsia="Arial" w:hAnsi="Arial"/>
                <w:sz w:val="20"/>
                <w:szCs w:val="20"/>
              </w:rPr>
              <w:t xml:space="preserve">Weekend evening (Friday/Saturday after 19:00)</w:t>
            </w:r>
          </w:p>
          <w:p>
            <w:pPr>
              <w:pStyle w:val="ListParagraph"/>
              <w:numPr>
                <w:ilvl w:val="0"/>
                <w:numId w:val="2"/>
              </w:numPr>
              <w:spacing w:after="30" w:before="30"/>
            </w:pPr>
            <w:r>
              <w:rPr>
                <w:rFonts w:ascii="Arial" w:cs="Arial" w:eastAsia="Arial" w:hAnsi="Arial"/>
                <w:sz w:val="20"/>
                <w:szCs w:val="20"/>
              </w:rPr>
              <w:t xml:space="preserve">At least 2 events active in the zone</w:t>
            </w:r>
          </w:p>
          <w:p>
            <w:pPr>
              <w:pStyle w:val="ListParagraph"/>
              <w:numPr>
                <w:ilvl w:val="0"/>
                <w:numId w:val="2"/>
              </w:numPr>
              <w:spacing w:after="30" w:before="30"/>
            </w:pPr>
            <w:r>
              <w:rPr>
                <w:rFonts w:ascii="Arial" w:cs="Arial" w:eastAsia="Arial" w:hAnsi="Arial"/>
                <w:sz w:val="20"/>
                <w:szCs w:val="20"/>
              </w:rPr>
              <w:t xml:space="preserve">Warm weather (&gt;16°C) and dry OR known outdoor social area</w:t>
            </w:r>
          </w:p>
          <w:p>
            <w:pPr>
              <w:pStyle w:val="ListParagraph"/>
              <w:numPr>
                <w:ilvl w:val="0"/>
                <w:numId w:val="2"/>
              </w:numPr>
              <w:spacing w:after="30" w:before="30"/>
            </w:pPr>
            <w:r>
              <w:rPr>
                <w:rFonts w:ascii="Arial" w:cs="Arial" w:eastAsia="Arial" w:hAnsi="Arial"/>
                <w:sz w:val="20"/>
                <w:szCs w:val="20"/>
              </w:rPr>
              <w:t xml:space="preserve">No PSV match (that would push it to Intense)</w:t>
            </w:r>
          </w:p>
          <w:p>
            <w:pPr>
              <w:spacing w:after="60" w:before="80"/>
            </w:pPr>
            <w:r>
              <w:rPr>
                <w:rFonts w:ascii="Arial" w:cs="Arial" w:eastAsia="Arial" w:hAnsi="Arial"/>
                <w:b/>
                <w:bCs/>
                <w:color w:val="8B0000"/>
                <w:sz w:val="21"/>
                <w:szCs w:val="21"/>
              </w:rPr>
              <w:t xml:space="preserve">Do NOT use this label if:</w:t>
            </w:r>
          </w:p>
          <w:p>
            <w:pPr>
              <w:spacing w:after="0" w:before="0"/>
            </w:pPr>
            <w:r>
              <w:rPr>
                <w:rFonts w:ascii="Arial" w:cs="Arial" w:eastAsia="Arial" w:hAnsi="Arial"/>
                <w:i/>
                <w:iCs/>
                <w:sz w:val="20"/>
                <w:szCs w:val="20"/>
              </w:rPr>
              <w:t xml:space="preserve">There is one large quiet theatre event with no outdoor social spill — that is not Energetic.</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0392B" w:val="clear"/>
            <w:tcMar>
              <w:top w:type="dxa" w:w="100"/>
              <w:left w:type="dxa" w:w="200"/>
              <w:bottom w:type="dxa" w:w="100"/>
              <w:right w:type="dxa" w:w="200"/>
            </w:tcMar>
          </w:tcPr>
          <w:p>
            <w:r>
              <w:rPr>
                <w:rFonts w:ascii="Arial" w:cs="Arial" w:eastAsia="Arial" w:hAnsi="Arial"/>
                <w:b/>
                <w:bCs/>
                <w:color w:val="FFFFFF"/>
                <w:sz w:val="26"/>
                <w:szCs w:val="26"/>
              </w:rPr>
              <w:t xml:space="preserve">INTENSE</w:t>
            </w:r>
          </w:p>
        </w:tc>
      </w:tr>
      <w:tr>
        <w:tc>
          <w:tcPr>
            <w:tcW w:type="dxa" w:w="9360"/>
            <w:tcBorders>
              <w:top w:val="single" w:color="CCCCCC" w:sz="1"/>
              <w:left w:val="single" w:color="CCCCCC" w:sz="1"/>
              <w:bottom w:val="single" w:color="CCCCCC" w:sz="1"/>
              <w:right w:val="single" w:color="CCCCCC" w:sz="1"/>
            </w:tcBorders>
            <w:tcMar>
              <w:top w:type="dxa" w:w="120"/>
              <w:left w:type="dxa" w:w="200"/>
              <w:bottom w:type="dxa" w:w="120"/>
              <w:right w:type="dxa" w:w="200"/>
            </w:tcMar>
          </w:tcPr>
          <w:p>
            <w:pPr>
              <w:spacing w:after="80" w:before="0"/>
            </w:pPr>
            <w:r>
              <w:rPr>
                <w:rFonts w:ascii="Arial" w:cs="Arial" w:eastAsia="Arial" w:hAnsi="Arial"/>
                <w:b/>
                <w:bCs/>
                <w:sz w:val="21"/>
                <w:szCs w:val="21"/>
              </w:rPr>
              <w:t xml:space="preserve">When to use this label:</w:t>
            </w:r>
          </w:p>
          <w:p>
            <w:pPr>
              <w:spacing w:after="80" w:before="0"/>
            </w:pPr>
            <w:r>
              <w:rPr>
                <w:rFonts w:ascii="Arial" w:cs="Arial" w:eastAsia="Arial" w:hAnsi="Arial"/>
                <w:sz w:val="21"/>
                <w:szCs w:val="21"/>
              </w:rPr>
              <w:t xml:space="preserve">Use when the zone is under pressure from a dominant high-energy event — particularly PSV home matches or very large concerts.</w:t>
            </w:r>
          </w:p>
          <w:p>
            <w:pPr>
              <w:spacing w:after="60" w:before="80"/>
            </w:pPr>
            <w:r>
              <w:rPr>
                <w:rFonts w:ascii="Arial" w:cs="Arial" w:eastAsia="Arial" w:hAnsi="Arial"/>
                <w:b/>
                <w:bCs/>
                <w:sz w:val="21"/>
                <w:szCs w:val="21"/>
              </w:rPr>
              <w:t xml:space="preserve">Typical signal combination:</w:t>
            </w:r>
          </w:p>
          <w:p>
            <w:pPr>
              <w:pStyle w:val="ListParagraph"/>
              <w:numPr>
                <w:ilvl w:val="0"/>
                <w:numId w:val="2"/>
              </w:numPr>
              <w:spacing w:after="30" w:before="30"/>
            </w:pPr>
            <w:r>
              <w:rPr>
                <w:rFonts w:ascii="Arial" w:cs="Arial" w:eastAsia="Arial" w:hAnsi="Arial"/>
                <w:sz w:val="20"/>
                <w:szCs w:val="20"/>
              </w:rPr>
              <w:t xml:space="preserve">PSV home match is active (within the ±3h window)</w:t>
            </w:r>
          </w:p>
          <w:p>
            <w:pPr>
              <w:pStyle w:val="ListParagraph"/>
              <w:numPr>
                <w:ilvl w:val="0"/>
                <w:numId w:val="2"/>
              </w:numPr>
              <w:spacing w:after="30" w:before="30"/>
            </w:pPr>
            <w:r>
              <w:rPr>
                <w:rFonts w:ascii="Arial" w:cs="Arial" w:eastAsia="Arial" w:hAnsi="Arial"/>
                <w:sz w:val="20"/>
                <w:szCs w:val="20"/>
              </w:rPr>
              <w:t xml:space="preserve">OR a single event with very high attendance (stadium/major venue scale)</w:t>
            </w:r>
          </w:p>
          <w:p>
            <w:pPr>
              <w:pStyle w:val="ListParagraph"/>
              <w:numPr>
                <w:ilvl w:val="0"/>
                <w:numId w:val="2"/>
              </w:numPr>
              <w:spacing w:after="30" w:before="30"/>
            </w:pPr>
            <w:r>
              <w:rPr>
                <w:rFonts w:ascii="Arial" w:cs="Arial" w:eastAsia="Arial" w:hAnsi="Arial"/>
                <w:sz w:val="20"/>
                <w:szCs w:val="20"/>
              </w:rPr>
              <w:t xml:space="preserve">City centre or Strijp-S zone specifically</w:t>
            </w:r>
          </w:p>
          <w:p>
            <w:pPr>
              <w:pStyle w:val="ListParagraph"/>
              <w:numPr>
                <w:ilvl w:val="0"/>
                <w:numId w:val="2"/>
              </w:numPr>
              <w:spacing w:after="30" w:before="30"/>
            </w:pPr>
            <w:r>
              <w:rPr>
                <w:rFonts w:ascii="Arial" w:cs="Arial" w:eastAsia="Arial" w:hAnsi="Arial"/>
                <w:sz w:val="20"/>
                <w:szCs w:val="20"/>
              </w:rPr>
              <w:t xml:space="preserve">Post-match period included (up to 90 min after final whistle)</w:t>
            </w:r>
          </w:p>
          <w:p>
            <w:pPr>
              <w:spacing w:after="60" w:before="80"/>
            </w:pPr>
            <w:r>
              <w:rPr>
                <w:rFonts w:ascii="Arial" w:cs="Arial" w:eastAsia="Arial" w:hAnsi="Arial"/>
                <w:b/>
                <w:bCs/>
                <w:color w:val="8B0000"/>
                <w:sz w:val="21"/>
                <w:szCs w:val="21"/>
              </w:rPr>
              <w:t xml:space="preserve">Do NOT use this label if:</w:t>
            </w:r>
          </w:p>
          <w:p>
            <w:pPr>
              <w:spacing w:after="0" w:before="0"/>
            </w:pPr>
            <w:r>
              <w:rPr>
                <w:rFonts w:ascii="Arial" w:cs="Arial" w:eastAsia="Arial" w:hAnsi="Arial"/>
                <w:i/>
                <w:iCs/>
                <w:sz w:val="20"/>
                <w:szCs w:val="20"/>
              </w:rPr>
              <w:t xml:space="preserve">There are three small events (50 people each) — that is not Intense. Intensity comes from crowd concentration, not event count.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35400" w:val="clear"/>
            <w:tcMar>
              <w:top w:type="dxa" w:w="100"/>
              <w:left w:type="dxa" w:w="200"/>
              <w:bottom w:type="dxa" w:w="100"/>
              <w:right w:type="dxa" w:w="200"/>
            </w:tcMar>
          </w:tcPr>
          <w:p>
            <w:r>
              <w:rPr>
                <w:rFonts w:ascii="Arial" w:cs="Arial" w:eastAsia="Arial" w:hAnsi="Arial"/>
                <w:b/>
                <w:bCs/>
                <w:color w:val="FFFFFF"/>
                <w:sz w:val="26"/>
                <w:szCs w:val="26"/>
              </w:rPr>
              <w:t xml:space="preserve">BUSY</w:t>
            </w:r>
          </w:p>
        </w:tc>
      </w:tr>
      <w:tr>
        <w:tc>
          <w:tcPr>
            <w:tcW w:type="dxa" w:w="9360"/>
            <w:tcBorders>
              <w:top w:val="single" w:color="CCCCCC" w:sz="1"/>
              <w:left w:val="single" w:color="CCCCCC" w:sz="1"/>
              <w:bottom w:val="single" w:color="CCCCCC" w:sz="1"/>
              <w:right w:val="single" w:color="CCCCCC" w:sz="1"/>
            </w:tcBorders>
            <w:tcMar>
              <w:top w:type="dxa" w:w="120"/>
              <w:left w:type="dxa" w:w="200"/>
              <w:bottom w:type="dxa" w:w="120"/>
              <w:right w:type="dxa" w:w="200"/>
            </w:tcMar>
          </w:tcPr>
          <w:p>
            <w:pPr>
              <w:spacing w:after="80" w:before="0"/>
            </w:pPr>
            <w:r>
              <w:rPr>
                <w:rFonts w:ascii="Arial" w:cs="Arial" w:eastAsia="Arial" w:hAnsi="Arial"/>
                <w:b/>
                <w:bCs/>
                <w:sz w:val="21"/>
                <w:szCs w:val="21"/>
              </w:rPr>
              <w:t xml:space="preserve">When to use this label:</w:t>
            </w:r>
          </w:p>
          <w:p>
            <w:pPr>
              <w:spacing w:after="80" w:before="0"/>
            </w:pPr>
            <w:r>
              <w:rPr>
                <w:rFonts w:ascii="Arial" w:cs="Arial" w:eastAsia="Arial" w:hAnsi="Arial"/>
                <w:sz w:val="21"/>
                <w:szCs w:val="21"/>
              </w:rPr>
              <w:t xml:space="preserve">Use when the zone has notable daytime activity from multiple overlapping events — markets, festivals, multiple concurrent cultural events.</w:t>
            </w:r>
          </w:p>
          <w:p>
            <w:pPr>
              <w:spacing w:after="60" w:before="80"/>
            </w:pPr>
            <w:r>
              <w:rPr>
                <w:rFonts w:ascii="Arial" w:cs="Arial" w:eastAsia="Arial" w:hAnsi="Arial"/>
                <w:b/>
                <w:bCs/>
                <w:sz w:val="21"/>
                <w:szCs w:val="21"/>
              </w:rPr>
              <w:t xml:space="preserve">Typical signal combination:</w:t>
            </w:r>
          </w:p>
          <w:p>
            <w:pPr>
              <w:pStyle w:val="ListParagraph"/>
              <w:numPr>
                <w:ilvl w:val="0"/>
                <w:numId w:val="2"/>
              </w:numPr>
              <w:spacing w:after="30" w:before="30"/>
            </w:pPr>
            <w:r>
              <w:rPr>
                <w:rFonts w:ascii="Arial" w:cs="Arial" w:eastAsia="Arial" w:hAnsi="Arial"/>
                <w:sz w:val="20"/>
                <w:szCs w:val="20"/>
              </w:rPr>
              <w:t xml:space="preserve">Daytime hours (09:00–18:00)</w:t>
            </w:r>
          </w:p>
          <w:p>
            <w:pPr>
              <w:pStyle w:val="ListParagraph"/>
              <w:numPr>
                <w:ilvl w:val="0"/>
                <w:numId w:val="2"/>
              </w:numPr>
              <w:spacing w:after="30" w:before="30"/>
            </w:pPr>
            <w:r>
              <w:rPr>
                <w:rFonts w:ascii="Arial" w:cs="Arial" w:eastAsia="Arial" w:hAnsi="Arial"/>
                <w:sz w:val="20"/>
                <w:szCs w:val="20"/>
              </w:rPr>
              <w:t xml:space="preserve">At least 2–3 events of different types active simultaneously</w:t>
            </w:r>
          </w:p>
          <w:p>
            <w:pPr>
              <w:pStyle w:val="ListParagraph"/>
              <w:numPr>
                <w:ilvl w:val="0"/>
                <w:numId w:val="2"/>
              </w:numPr>
              <w:spacing w:after="30" w:before="30"/>
            </w:pPr>
            <w:r>
              <w:rPr>
                <w:rFonts w:ascii="Arial" w:cs="Arial" w:eastAsia="Arial" w:hAnsi="Arial"/>
                <w:sz w:val="20"/>
                <w:szCs w:val="20"/>
              </w:rPr>
              <w:t xml:space="preserve">Market or outdoor daytime festival present</w:t>
            </w:r>
          </w:p>
          <w:p>
            <w:pPr>
              <w:pStyle w:val="ListParagraph"/>
              <w:numPr>
                <w:ilvl w:val="0"/>
                <w:numId w:val="2"/>
              </w:numPr>
              <w:spacing w:after="30" w:before="30"/>
            </w:pPr>
            <w:r>
              <w:rPr>
                <w:rFonts w:ascii="Arial" w:cs="Arial" w:eastAsia="Arial" w:hAnsi="Arial"/>
                <w:sz w:val="20"/>
                <w:szCs w:val="20"/>
              </w:rPr>
              <w:t xml:space="preserve">No dominant single mega-event (that would be Intense)</w:t>
            </w:r>
          </w:p>
          <w:p>
            <w:pPr>
              <w:spacing w:after="60" w:before="80"/>
            </w:pPr>
            <w:r>
              <w:rPr>
                <w:rFonts w:ascii="Arial" w:cs="Arial" w:eastAsia="Arial" w:hAnsi="Arial"/>
                <w:b/>
                <w:bCs/>
                <w:color w:val="8B0000"/>
                <w:sz w:val="21"/>
                <w:szCs w:val="21"/>
              </w:rPr>
              <w:t xml:space="preserve">Do NOT use this label if:</w:t>
            </w:r>
          </w:p>
          <w:p>
            <w:pPr>
              <w:spacing w:after="0" w:before="0"/>
            </w:pPr>
            <w:r>
              <w:rPr>
                <w:rFonts w:ascii="Arial" w:cs="Arial" w:eastAsia="Arial" w:hAnsi="Arial"/>
                <w:i/>
                <w:iCs/>
                <w:sz w:val="20"/>
                <w:szCs w:val="20"/>
              </w:rPr>
              <w:t xml:space="preserve">One large event at 14:00 — that is more likely Intense or Energetic depending on type. Busy implies spread-out, varied activity.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471A3" w:val="clear"/>
            <w:tcMar>
              <w:top w:type="dxa" w:w="100"/>
              <w:left w:type="dxa" w:w="200"/>
              <w:bottom w:type="dxa" w:w="100"/>
              <w:right w:type="dxa" w:w="200"/>
            </w:tcMar>
          </w:tcPr>
          <w:p>
            <w:r>
              <w:rPr>
                <w:rFonts w:ascii="Arial" w:cs="Arial" w:eastAsia="Arial" w:hAnsi="Arial"/>
                <w:b/>
                <w:bCs/>
                <w:color w:val="FFFFFF"/>
                <w:sz w:val="26"/>
                <w:szCs w:val="26"/>
              </w:rPr>
              <w:t xml:space="preserve">RELAXED</w:t>
            </w:r>
          </w:p>
        </w:tc>
      </w:tr>
      <w:tr>
        <w:tc>
          <w:tcPr>
            <w:tcW w:type="dxa" w:w="9360"/>
            <w:tcBorders>
              <w:top w:val="single" w:color="CCCCCC" w:sz="1"/>
              <w:left w:val="single" w:color="CCCCCC" w:sz="1"/>
              <w:bottom w:val="single" w:color="CCCCCC" w:sz="1"/>
              <w:right w:val="single" w:color="CCCCCC" w:sz="1"/>
            </w:tcBorders>
            <w:tcMar>
              <w:top w:type="dxa" w:w="120"/>
              <w:left w:type="dxa" w:w="200"/>
              <w:bottom w:type="dxa" w:w="120"/>
              <w:right w:type="dxa" w:w="200"/>
            </w:tcMar>
          </w:tcPr>
          <w:p>
            <w:pPr>
              <w:spacing w:after="80" w:before="0"/>
            </w:pPr>
            <w:r>
              <w:rPr>
                <w:rFonts w:ascii="Arial" w:cs="Arial" w:eastAsia="Arial" w:hAnsi="Arial"/>
                <w:b/>
                <w:bCs/>
                <w:sz w:val="21"/>
                <w:szCs w:val="21"/>
              </w:rPr>
              <w:t xml:space="preserve">When to use this label:</w:t>
            </w:r>
          </w:p>
          <w:p>
            <w:pPr>
              <w:spacing w:after="80" w:before="0"/>
            </w:pPr>
            <w:r>
              <w:rPr>
                <w:rFonts w:ascii="Arial" w:cs="Arial" w:eastAsia="Arial" w:hAnsi="Arial"/>
                <w:sz w:val="21"/>
                <w:szCs w:val="21"/>
              </w:rPr>
              <w:t xml:space="preserve">Use when the zone has some low-key activity but overall feels unhurried — a quiet evening with one or two events, or a mild afternoon.</w:t>
            </w:r>
          </w:p>
          <w:p>
            <w:pPr>
              <w:spacing w:after="60" w:before="80"/>
            </w:pPr>
            <w:r>
              <w:rPr>
                <w:rFonts w:ascii="Arial" w:cs="Arial" w:eastAsia="Arial" w:hAnsi="Arial"/>
                <w:b/>
                <w:bCs/>
                <w:sz w:val="21"/>
                <w:szCs w:val="21"/>
              </w:rPr>
              <w:t xml:space="preserve">Typical signal combination:</w:t>
            </w:r>
          </w:p>
          <w:p>
            <w:pPr>
              <w:pStyle w:val="ListParagraph"/>
              <w:numPr>
                <w:ilvl w:val="0"/>
                <w:numId w:val="2"/>
              </w:numPr>
              <w:spacing w:after="30" w:before="30"/>
            </w:pPr>
            <w:r>
              <w:rPr>
                <w:rFonts w:ascii="Arial" w:cs="Arial" w:eastAsia="Arial" w:hAnsi="Arial"/>
                <w:sz w:val="20"/>
                <w:szCs w:val="20"/>
              </w:rPr>
              <w:t xml:space="preserve">Evening hours (18:00–22:00) OR mild afternoon</w:t>
            </w:r>
          </w:p>
          <w:p>
            <w:pPr>
              <w:pStyle w:val="ListParagraph"/>
              <w:numPr>
                <w:ilvl w:val="0"/>
                <w:numId w:val="2"/>
              </w:numPr>
              <w:spacing w:after="30" w:before="30"/>
            </w:pPr>
            <w:r>
              <w:rPr>
                <w:rFonts w:ascii="Arial" w:cs="Arial" w:eastAsia="Arial" w:hAnsi="Arial"/>
                <w:sz w:val="20"/>
                <w:szCs w:val="20"/>
              </w:rPr>
              <w:t xml:space="preserve">1–2 events of low or medium intensity (café gig, small gallery opening)</w:t>
            </w:r>
          </w:p>
          <w:p>
            <w:pPr>
              <w:pStyle w:val="ListParagraph"/>
              <w:numPr>
                <w:ilvl w:val="0"/>
                <w:numId w:val="2"/>
              </w:numPr>
              <w:spacing w:after="30" w:before="30"/>
            </w:pPr>
            <w:r>
              <w:rPr>
                <w:rFonts w:ascii="Arial" w:cs="Arial" w:eastAsia="Arial" w:hAnsi="Arial"/>
                <w:sz w:val="20"/>
                <w:szCs w:val="20"/>
              </w:rPr>
              <w:t xml:space="preserve">Mild weather (10–18°C)</w:t>
            </w:r>
          </w:p>
          <w:p>
            <w:pPr>
              <w:pStyle w:val="ListParagraph"/>
              <w:numPr>
                <w:ilvl w:val="0"/>
                <w:numId w:val="2"/>
              </w:numPr>
              <w:spacing w:after="30" w:before="30"/>
            </w:pPr>
            <w:r>
              <w:rPr>
                <w:rFonts w:ascii="Arial" w:cs="Arial" w:eastAsia="Arial" w:hAnsi="Arial"/>
                <w:sz w:val="20"/>
                <w:szCs w:val="20"/>
              </w:rPr>
              <w:t xml:space="preserve">No PSV match, no large concert</w:t>
            </w:r>
          </w:p>
          <w:p>
            <w:pPr>
              <w:spacing w:after="60" w:before="80"/>
            </w:pPr>
            <w:r>
              <w:rPr>
                <w:rFonts w:ascii="Arial" w:cs="Arial" w:eastAsia="Arial" w:hAnsi="Arial"/>
                <w:b/>
                <w:bCs/>
                <w:color w:val="8B0000"/>
                <w:sz w:val="21"/>
                <w:szCs w:val="21"/>
              </w:rPr>
              <w:t xml:space="preserve">Do NOT use this label if:</w:t>
            </w:r>
          </w:p>
          <w:p>
            <w:pPr>
              <w:spacing w:after="0" w:before="0"/>
            </w:pPr>
            <w:r>
              <w:rPr>
                <w:rFonts w:ascii="Arial" w:cs="Arial" w:eastAsia="Arial" w:hAnsi="Arial"/>
                <w:i/>
                <w:iCs/>
                <w:sz w:val="20"/>
                <w:szCs w:val="20"/>
              </w:rPr>
              <w:t xml:space="preserve">Zero events — that is Calm, not Relaxed. Relaxed implies something is happening but it is gentle.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276" w:val="clear"/>
            <w:tcMar>
              <w:top w:type="dxa" w:w="100"/>
              <w:left w:type="dxa" w:w="200"/>
              <w:bottom w:type="dxa" w:w="100"/>
              <w:right w:type="dxa" w:w="200"/>
            </w:tcMar>
          </w:tcPr>
          <w:p>
            <w:r>
              <w:rPr>
                <w:rFonts w:ascii="Arial" w:cs="Arial" w:eastAsia="Arial" w:hAnsi="Arial"/>
                <w:b/>
                <w:bCs/>
                <w:color w:val="FFFFFF"/>
                <w:sz w:val="26"/>
                <w:szCs w:val="26"/>
              </w:rPr>
              <w:t xml:space="preserve">CALM</w:t>
            </w:r>
          </w:p>
        </w:tc>
      </w:tr>
      <w:tr>
        <w:tc>
          <w:tcPr>
            <w:tcW w:type="dxa" w:w="9360"/>
            <w:tcBorders>
              <w:top w:val="single" w:color="CCCCCC" w:sz="1"/>
              <w:left w:val="single" w:color="CCCCCC" w:sz="1"/>
              <w:bottom w:val="single" w:color="CCCCCC" w:sz="1"/>
              <w:right w:val="single" w:color="CCCCCC" w:sz="1"/>
            </w:tcBorders>
            <w:tcMar>
              <w:top w:type="dxa" w:w="120"/>
              <w:left w:type="dxa" w:w="200"/>
              <w:bottom w:type="dxa" w:w="120"/>
              <w:right w:type="dxa" w:w="200"/>
            </w:tcMar>
          </w:tcPr>
          <w:p>
            <w:pPr>
              <w:spacing w:after="80" w:before="0"/>
            </w:pPr>
            <w:r>
              <w:rPr>
                <w:rFonts w:ascii="Arial" w:cs="Arial" w:eastAsia="Arial" w:hAnsi="Arial"/>
                <w:b/>
                <w:bCs/>
                <w:sz w:val="21"/>
                <w:szCs w:val="21"/>
              </w:rPr>
              <w:t xml:space="preserve">When to use this label:</w:t>
            </w:r>
          </w:p>
          <w:p>
            <w:pPr>
              <w:spacing w:after="80" w:before="0"/>
            </w:pPr>
            <w:r>
              <w:rPr>
                <w:rFonts w:ascii="Arial" w:cs="Arial" w:eastAsia="Arial" w:hAnsi="Arial"/>
                <w:sz w:val="21"/>
                <w:szCs w:val="21"/>
              </w:rPr>
              <w:t xml:space="preserve">Use when the zone has essentially no notable activity — early morning, late night, or a quiet weekday with no events.</w:t>
            </w:r>
          </w:p>
          <w:p>
            <w:pPr>
              <w:spacing w:after="60" w:before="80"/>
            </w:pPr>
            <w:r>
              <w:rPr>
                <w:rFonts w:ascii="Arial" w:cs="Arial" w:eastAsia="Arial" w:hAnsi="Arial"/>
                <w:b/>
                <w:bCs/>
                <w:sz w:val="21"/>
                <w:szCs w:val="21"/>
              </w:rPr>
              <w:t xml:space="preserve">Typical signal combination:</w:t>
            </w:r>
          </w:p>
          <w:p>
            <w:pPr>
              <w:pStyle w:val="ListParagraph"/>
              <w:numPr>
                <w:ilvl w:val="0"/>
                <w:numId w:val="2"/>
              </w:numPr>
              <w:spacing w:after="30" w:before="30"/>
            </w:pPr>
            <w:r>
              <w:rPr>
                <w:rFonts w:ascii="Arial" w:cs="Arial" w:eastAsia="Arial" w:hAnsi="Arial"/>
                <w:sz w:val="20"/>
                <w:szCs w:val="20"/>
              </w:rPr>
              <w:t xml:space="preserve">Early morning (before 09:00) or late night (after 23:00)</w:t>
            </w:r>
          </w:p>
          <w:p>
            <w:pPr>
              <w:pStyle w:val="ListParagraph"/>
              <w:numPr>
                <w:ilvl w:val="0"/>
                <w:numId w:val="2"/>
              </w:numPr>
              <w:spacing w:after="30" w:before="30"/>
            </w:pPr>
            <w:r>
              <w:rPr>
                <w:rFonts w:ascii="Arial" w:cs="Arial" w:eastAsia="Arial" w:hAnsi="Arial"/>
                <w:sz w:val="20"/>
                <w:szCs w:val="20"/>
              </w:rPr>
              <w:t xml:space="preserve">Zero events in the zone</w:t>
            </w:r>
          </w:p>
          <w:p>
            <w:pPr>
              <w:pStyle w:val="ListParagraph"/>
              <w:numPr>
                <w:ilvl w:val="0"/>
                <w:numId w:val="2"/>
              </w:numPr>
              <w:spacing w:after="30" w:before="30"/>
            </w:pPr>
            <w:r>
              <w:rPr>
                <w:rFonts w:ascii="Arial" w:cs="Arial" w:eastAsia="Arial" w:hAnsi="Arial"/>
                <w:sz w:val="20"/>
                <w:szCs w:val="20"/>
              </w:rPr>
              <w:t xml:space="preserve">Any weather</w:t>
            </w:r>
          </w:p>
          <w:p>
            <w:pPr>
              <w:pStyle w:val="ListParagraph"/>
              <w:numPr>
                <w:ilvl w:val="0"/>
                <w:numId w:val="2"/>
              </w:numPr>
              <w:spacing w:after="30" w:before="30"/>
            </w:pPr>
            <w:r>
              <w:rPr>
                <w:rFonts w:ascii="Arial" w:cs="Arial" w:eastAsia="Arial" w:hAnsi="Arial"/>
                <w:sz w:val="20"/>
                <w:szCs w:val="20"/>
              </w:rPr>
              <w:t xml:space="preserve">Weekday with no special circumstances</w:t>
            </w:r>
          </w:p>
          <w:p>
            <w:pPr>
              <w:spacing w:after="60" w:before="80"/>
            </w:pPr>
            <w:r>
              <w:rPr>
                <w:rFonts w:ascii="Arial" w:cs="Arial" w:eastAsia="Arial" w:hAnsi="Arial"/>
                <w:b/>
                <w:bCs/>
                <w:color w:val="8B0000"/>
                <w:sz w:val="21"/>
                <w:szCs w:val="21"/>
              </w:rPr>
              <w:t xml:space="preserve">Do NOT use this label if:</w:t>
            </w:r>
          </w:p>
          <w:p>
            <w:pPr>
              <w:spacing w:after="0" w:before="0"/>
            </w:pPr>
            <w:r>
              <w:rPr>
                <w:rFonts w:ascii="Arial" w:cs="Arial" w:eastAsia="Arial" w:hAnsi="Arial"/>
                <w:i/>
                <w:iCs/>
                <w:sz w:val="20"/>
                <w:szCs w:val="20"/>
              </w:rPr>
              <w:t xml:space="preserve">A quiet Sunday afternoon with a small café event — that is probably Relaxed, not Calm. Calm means genuinely inactive.</w:t>
            </w:r>
          </w:p>
        </w:tc>
      </w:tr>
    </w:tbl>
    <w:p>
      <w:pPr>
        <w:spacing w:after="0" w:before="160"/>
      </w:pPr>
      <w:r>
        <w:t xml:space="preserve"/>
      </w:r>
    </w:p>
    <w:p>
      <w:pPr>
        <w:pStyle w:val="Heading1"/>
        <w:pBdr>
          <w:bottom w:val="single" w:color="2E75B6" w:sz="6" w:space="4"/>
        </w:pBdr>
        <w:spacing w:after="200" w:before="400"/>
      </w:pPr>
      <w:r>
        <w:rPr>
          <w:rFonts w:ascii="Arial" w:cs="Arial" w:eastAsia="Arial" w:hAnsi="Arial"/>
          <w:b/>
          <w:bCs/>
          <w:color w:val="1F4E79"/>
          <w:sz w:val="32"/>
          <w:szCs w:val="32"/>
        </w:rPr>
        <w:t xml:space="preserve">Decision Flowchart</w:t>
      </w:r>
    </w:p>
    <w:p>
      <w:pPr>
        <w:spacing w:after="80" w:before="60"/>
      </w:pPr>
      <w:r>
        <w:rPr>
          <w:rFonts w:ascii="Arial" w:cs="Arial" w:eastAsia="Arial" w:hAnsi="Arial"/>
          <w:sz w:val="22"/>
          <w:szCs w:val="22"/>
        </w:rPr>
        <w:t xml:space="preserve">When labelling a time slot, work through these questions in order and stop at the first match:</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560"/>
        <w:gridCol w:w="2400"/>
        <w:gridCol w:w="280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If YES → Label</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If NO → Continue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Is it before 09:00 or after 23:00 with no events?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CALM</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Go to step 2</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2</w:t>
            </w:r>
          </w:p>
        </w:tc>
        <w:tc>
          <w:tcPr>
            <w:tcW w:type="dxa" w:w="3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Is a PSV home match active (within ±3h)?</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INTENSE</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Go to step 3</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Is there one very large event (stadium/major venue scale)?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INTENSE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Go to step 4</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4</w:t>
            </w:r>
          </w:p>
        </w:tc>
        <w:tc>
          <w:tcPr>
            <w:tcW w:type="dxa" w:w="3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Are there 2+ events AND it is daytime (09:00–18:00)?</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BUSY</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Go to step 5</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Are there 2+ events AND it is evening AND warm/dry?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ENERGETIC</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Go to step 6</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6</w:t>
            </w:r>
          </w:p>
        </w:tc>
        <w:tc>
          <w:tcPr>
            <w:tcW w:type="dxa" w:w="3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Are there 1–2 small/medium events (any time)?</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RELAXED</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CALM</w:t>
            </w:r>
          </w:p>
        </w:tc>
      </w:tr>
    </w:tbl>
    <w:p>
      <w:pPr>
        <w:spacing w:after="0" w:before="160"/>
      </w:pPr>
      <w:r>
        <w:t xml:space="preserve"/>
      </w:r>
    </w:p>
    <w:p>
      <w:pPr>
        <w:pStyle w:val="Heading1"/>
        <w:pBdr>
          <w:bottom w:val="single" w:color="2E75B6" w:sz="6" w:space="4"/>
        </w:pBdr>
        <w:spacing w:after="200" w:before="400"/>
      </w:pPr>
      <w:r>
        <w:rPr>
          <w:rFonts w:ascii="Arial" w:cs="Arial" w:eastAsia="Arial" w:hAnsi="Arial"/>
          <w:b/>
          <w:bCs/>
          <w:color w:val="1F4E79"/>
          <w:sz w:val="32"/>
          <w:szCs w:val="32"/>
        </w:rPr>
        <w:t xml:space="preserve">Labelling Process</w:t>
      </w:r>
    </w:p>
    <w:p>
      <w:pPr>
        <w:pStyle w:val="Heading2"/>
        <w:spacing w:after="120" w:before="280"/>
      </w:pPr>
      <w:r>
        <w:rPr>
          <w:rFonts w:ascii="Arial" w:cs="Arial" w:eastAsia="Arial" w:hAnsi="Arial"/>
          <w:b/>
          <w:bCs/>
          <w:color w:val="2E75B6"/>
          <w:sz w:val="26"/>
          <w:szCs w:val="26"/>
        </w:rPr>
        <w:t xml:space="preserve">Step 1 — Choose Time Slots</w:t>
      </w:r>
    </w:p>
    <w:p>
      <w:pPr>
        <w:spacing w:after="80" w:before="60"/>
      </w:pPr>
      <w:r>
        <w:rPr>
          <w:rFonts w:ascii="Arial" w:cs="Arial" w:eastAsia="Arial" w:hAnsi="Arial"/>
          <w:sz w:val="22"/>
          <w:szCs w:val="22"/>
        </w:rPr>
        <w:t xml:space="preserve">The team needs 50 time slots total. Spread them across the following dimensions to avoid bias: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Target distribution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Day type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At least 15 weekdays, 15 Saturdays, 10 Sundays, 10 other (holidays, special events)</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Time of day</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At least 10 morning (before 12:00), 15 afternoon, 15 evening, 10 late night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Season</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At least 10 from spring, 10 summer, 10 autumn (incl. GLOW), 10 winter</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PSV match days</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At least 8 slots during or around a PSV home match</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Label distribution</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Aim for at least 8 examples per label to avoid class imbalance</w:t>
            </w:r>
          </w:p>
        </w:tc>
      </w:tr>
    </w:tbl>
    <w:p>
      <w:pPr>
        <w:spacing w:after="0" w:before="80"/>
      </w:pPr>
      <w:r>
        <w:t xml:space="preserve"/>
      </w:r>
    </w:p>
    <w:p>
      <w:pPr>
        <w:pStyle w:val="Heading2"/>
        <w:spacing w:after="120" w:before="280"/>
      </w:pPr>
      <w:r>
        <w:rPr>
          <w:rFonts w:ascii="Arial" w:cs="Arial" w:eastAsia="Arial" w:hAnsi="Arial"/>
          <w:b/>
          <w:bCs/>
          <w:color w:val="2E75B6"/>
          <w:sz w:val="26"/>
          <w:szCs w:val="26"/>
        </w:rPr>
        <w:t xml:space="preserve">Step 2 — Reconstruct Features</w:t>
      </w:r>
    </w:p>
    <w:p>
      <w:pPr>
        <w:spacing w:after="80" w:before="60"/>
      </w:pPr>
      <w:r>
        <w:rPr>
          <w:rFonts w:ascii="Arial" w:cs="Arial" w:eastAsia="Arial" w:hAnsi="Arial"/>
          <w:sz w:val="22"/>
          <w:szCs w:val="22"/>
        </w:rPr>
        <w:t xml:space="preserve">For each time slot, reconstruct the feature values using historical data:</w:t>
      </w:r>
    </w:p>
    <w:p>
      <w:pPr>
        <w:pStyle w:val="ListParagraph"/>
        <w:numPr>
          <w:ilvl w:val="0"/>
          <w:numId w:val="2"/>
        </w:numPr>
        <w:spacing w:after="40" w:before="40"/>
      </w:pPr>
      <w:r>
        <w:rPr>
          <w:rFonts w:ascii="Arial" w:cs="Arial" w:eastAsia="Arial" w:hAnsi="Arial"/>
          <w:sz w:val="22"/>
          <w:szCs w:val="22"/>
        </w:rPr>
        <w:t xml:space="preserve">Events: search Eventbrite and Google for events on that date in Eindhoven — note count and dominant category</w:t>
      </w:r>
    </w:p>
    <w:p>
      <w:pPr>
        <w:pStyle w:val="ListParagraph"/>
        <w:numPr>
          <w:ilvl w:val="0"/>
          <w:numId w:val="2"/>
        </w:numPr>
        <w:spacing w:after="40" w:before="40"/>
      </w:pPr>
      <w:r>
        <w:rPr>
          <w:rFonts w:ascii="Arial" w:cs="Arial" w:eastAsia="Arial" w:hAnsi="Arial"/>
          <w:sz w:val="22"/>
          <w:szCs w:val="22"/>
        </w:rPr>
        <w:t xml:space="preserve">PSV: check the PSV results archive at psv.nl or football-data.org for that match day</w:t>
      </w:r>
    </w:p>
    <w:p>
      <w:pPr>
        <w:pStyle w:val="ListParagraph"/>
        <w:numPr>
          <w:ilvl w:val="0"/>
          <w:numId w:val="2"/>
        </w:numPr>
        <w:spacing w:after="40" w:before="40"/>
      </w:pPr>
      <w:r>
        <w:rPr>
          <w:rFonts w:ascii="Arial" w:cs="Arial" w:eastAsia="Arial" w:hAnsi="Arial"/>
          <w:sz w:val="22"/>
          <w:szCs w:val="22"/>
        </w:rPr>
        <w:t xml:space="preserve">Weather: use Open-Meteo historical API (see Dataset Research document for the endpoint)</w:t>
      </w:r>
    </w:p>
    <w:p>
      <w:pPr>
        <w:pStyle w:val="ListParagraph"/>
        <w:numPr>
          <w:ilvl w:val="0"/>
          <w:numId w:val="2"/>
        </w:numPr>
        <w:spacing w:after="40" w:before="40"/>
      </w:pPr>
      <w:r>
        <w:rPr>
          <w:rFonts w:ascii="Arial" w:cs="Arial" w:eastAsia="Arial" w:hAnsi="Arial"/>
          <w:sz w:val="22"/>
          <w:szCs w:val="22"/>
        </w:rPr>
        <w:t xml:space="preserve">Public holiday: check the Dutch national holiday calendar for that date</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Step 3 — Apply the Flowchart</w:t>
      </w:r>
    </w:p>
    <w:p>
      <w:pPr>
        <w:spacing w:after="80" w:before="60"/>
      </w:pPr>
      <w:r>
        <w:rPr>
          <w:rFonts w:ascii="Arial" w:cs="Arial" w:eastAsia="Arial" w:hAnsi="Arial"/>
          <w:sz w:val="22"/>
          <w:szCs w:val="22"/>
        </w:rPr>
        <w:t xml:space="preserve">Work through the decision flowchart above. Write your chosen label AND a one-sentence reason in the notes column. The reason is mandatory — it becomes training data for the explanation strings.</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Step 4 — Team Review</w:t>
      </w:r>
    </w:p>
    <w:p>
      <w:pPr>
        <w:spacing w:after="80" w:before="60"/>
      </w:pPr>
      <w:r>
        <w:rPr>
          <w:rFonts w:ascii="Arial" w:cs="Arial" w:eastAsia="Arial" w:hAnsi="Arial"/>
          <w:sz w:val="22"/>
          <w:szCs w:val="22"/>
        </w:rPr>
        <w:t xml:space="preserve">After individual labelling, the AI specialist reviews all rows. Any row where the written reason does not clearly match the label is flagged for group discussion. Disputed rows are resolved by majority vote and the resolution is noted.</w:t>
      </w:r>
    </w:p>
    <w:p>
      <w:pPr>
        <w:spacing w:after="0" w:before="160"/>
      </w:pPr>
      <w:r>
        <w:t xml:space="preserve"/>
      </w:r>
    </w:p>
    <w:p>
      <w:pPr>
        <w:pStyle w:val="Heading1"/>
        <w:pBdr>
          <w:bottom w:val="single" w:color="2E75B6" w:sz="6" w:space="4"/>
        </w:pBdr>
        <w:spacing w:after="200" w:before="400"/>
      </w:pPr>
      <w:r>
        <w:rPr>
          <w:rFonts w:ascii="Arial" w:cs="Arial" w:eastAsia="Arial" w:hAnsi="Arial"/>
          <w:b/>
          <w:bCs/>
          <w:color w:val="1F4E79"/>
          <w:sz w:val="32"/>
          <w:szCs w:val="32"/>
        </w:rPr>
        <w:t xml:space="preserve">CSV Column Definitions</w:t>
      </w:r>
    </w:p>
    <w:p>
      <w:pPr>
        <w:spacing w:after="80" w:before="60"/>
      </w:pPr>
      <w:r>
        <w:rPr>
          <w:rFonts w:ascii="Arial" w:cs="Arial" w:eastAsia="Arial" w:hAnsi="Arial"/>
          <w:sz w:val="22"/>
          <w:szCs w:val="22"/>
        </w:rPr>
        <w:t xml:space="preserve">Each row in training_data_v1.csv must have these columns, filled in exactly as specified: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date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YYYY-MM-DD</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2024-11-02</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hour</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Integer 0–23</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20</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day_of_week</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Integer 0=Mon, 6=Sun</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 (Saturday)</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zone_id</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snake_case string</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centrum, strijp_s, woensel_noord, tongelre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event_count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Integer ≥ 0</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event_category</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music / sport / culture / market / none</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music</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psv_home_match</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 or 1</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temperature_c</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Float, 1 decimal</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17.4</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precipitation_mm</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Float, 1 decimal (0.0 if dry)</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0.0</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public_holiday</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 or 1</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mood_label</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Energetic / Intense / Busy / Relaxed / Calm</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Energetic</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notes</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One sentence explaining the label decision</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Two concerts in Stratumseind, warm Saturday evening, no PSV match.</w:t>
            </w:r>
          </w:p>
        </w:tc>
      </w:tr>
    </w:tbl>
    <w:p>
      <w:pPr>
        <w:spacing w:after="0" w:before="160"/>
      </w:pPr>
      <w:r>
        <w:t xml:space="preserve"/>
      </w:r>
    </w:p>
    <w:p>
      <w:pPr>
        <w:pStyle w:val="Heading1"/>
        <w:pBdr>
          <w:bottom w:val="single" w:color="2E75B6" w:sz="6" w:space="4"/>
        </w:pBdr>
        <w:spacing w:after="200" w:before="400"/>
      </w:pPr>
      <w:r>
        <w:rPr>
          <w:rFonts w:ascii="Arial" w:cs="Arial" w:eastAsia="Arial" w:hAnsi="Arial"/>
          <w:b/>
          <w:bCs/>
          <w:color w:val="1F4E79"/>
          <w:sz w:val="32"/>
          <w:szCs w:val="32"/>
        </w:rPr>
        <w:t xml:space="preserve">Common Mistakes to Avoid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7B3F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MISTAKE 1</w:t>
            </w:r>
          </w:p>
        </w:tc>
        <w:tc>
          <w:tcPr>
            <w:tcW w:type="dxa" w:w="796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sz w:val="20"/>
                <w:szCs w:val="20"/>
              </w:rPr>
              <w:t xml:space="preserve">Labelling Calm when you simply have no information about what was happening. If you cannot reconstruct the events for a time slot, skip that row — do not guess Calm by default.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7B3F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MISTAKE 2</w:t>
            </w:r>
          </w:p>
        </w:tc>
        <w:tc>
          <w:tcPr>
            <w:tcW w:type="dxa" w:w="796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sz w:val="20"/>
                <w:szCs w:val="20"/>
              </w:rPr>
              <w:t xml:space="preserve">Labelling a PSV away match as Intense. Only HOME matches dominate Eindhoven city mood. Away matches have minimal local impact.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7B3F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MISTAKE 3</w:t>
            </w:r>
          </w:p>
        </w:tc>
        <w:tc>
          <w:tcPr>
            <w:tcW w:type="dxa" w:w="796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sz w:val="20"/>
                <w:szCs w:val="20"/>
              </w:rPr>
              <w:t xml:space="preserve">Ignoring the zone. A PSV match makes the city centre Intense but Woensel-Noord may still be Calm on the same evening. Zone matters — always label per zone, not per city.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7B3F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MISTAKE 4</w:t>
            </w:r>
          </w:p>
        </w:tc>
        <w:tc>
          <w:tcPr>
            <w:tcW w:type="dxa" w:w="796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sz w:val="20"/>
                <w:szCs w:val="20"/>
              </w:rPr>
              <w:t xml:space="preserve">Leaving the notes column blank. Without a written reason, disputed labels cannot be resolved and the explanation generation system has no input.</w:t>
            </w:r>
          </w:p>
        </w:tc>
      </w:tr>
    </w:tbl>
    <w:p>
      <w:pPr>
        <w:spacing w:after="0" w:before="160"/>
      </w:pPr>
      <w:r>
        <w:t xml:space="preserve"/>
      </w:r>
    </w:p>
    <w:p>
      <w:pPr>
        <w:pStyle w:val="Heading1"/>
        <w:pBdr>
          <w:bottom w:val="single" w:color="2E75B6" w:sz="6" w:space="4"/>
        </w:pBdr>
        <w:spacing w:after="200" w:before="400"/>
      </w:pPr>
      <w:r>
        <w:rPr>
          <w:rFonts w:ascii="Arial" w:cs="Arial" w:eastAsia="Arial" w:hAnsi="Arial"/>
          <w:b/>
          <w:bCs/>
          <w:color w:val="1F4E79"/>
          <w:sz w:val="32"/>
          <w:szCs w:val="32"/>
        </w:rPr>
        <w:t xml:space="preserve">Worked Examples</w:t>
      </w:r>
    </w:p>
    <w:p>
      <w:pPr>
        <w:spacing w:after="80" w:before="60"/>
      </w:pPr>
      <w:r>
        <w:rPr>
          <w:rFonts w:ascii="Arial" w:cs="Arial" w:eastAsia="Arial" w:hAnsi="Arial"/>
          <w:sz w:val="22"/>
          <w:szCs w:val="22"/>
        </w:rPr>
        <w:t xml:space="preserve">The following examples show correct labelling decisions with reasoning: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360"/>
        <w:gridCol w:w="280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Date / Time / Zone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Signals</w:t>
            </w:r>
          </w:p>
        </w:tc>
        <w:tc>
          <w:tcPr>
            <w:tcW w:type="dxa" w:w="1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Reasoning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2024-11-02 20:00 centrum</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PSV home match (20:45 ko), 2 events, 14°C, dry, Saturday</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INTENSE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PSV match active — step 2 triggers Intense immediately regardless of other signals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2024-07-13 22:00 strijp_s</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 events, no PSV, 21°C dry, Saturday</w:t>
            </w:r>
          </w:p>
        </w:tc>
        <w:tc>
          <w:tcPr>
            <w:tcW w:type="dxa" w:w="1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RELAXED</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Warm Saturday night but zero listed events; late hour with no activity → Relaxed not Calm (social atmosphere plausible even without events)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2024-03-05 09:00 woensel_noord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 events, no PSV, 8°C light rain, Tuesday</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CALM</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Weekday morning, no events, residential zone, cold — clearly Calm</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2024-04-27 14:00 centrum</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Koningsdag: street markets everywhere, 18°C dry, Saturday, public holiday</w:t>
            </w:r>
          </w:p>
        </w:tc>
        <w:tc>
          <w:tcPr>
            <w:tcW w:type="dxa" w:w="1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BUSY</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Multiple overlapping daytime outdoor events, public holiday, peak daytime hours — Busy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2024-09-20 19:30 centrum</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 small jazz concert (80 cap), 15°C cloudy, Friday</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RELAXED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One small event in the evening — not enough for Energetic; clearly Relaxed</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595959"/>
        <w:sz w:val="18"/>
        <w:szCs w:val="18"/>
      </w:rPr>
      <w:t xml:space="preserve">Eindhoven Mood Radar — Training Data Labelling Guide    |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2026-04-13T10:36:42.720Z</dcterms:created>
  <dcterms:modified xsi:type="dcterms:W3CDTF">2026-04-13T10:36:42.721Z</dcterms:modified>
</cp:coreProperties>
</file>

<file path=docProps/custom.xml><?xml version="1.0" encoding="utf-8"?>
<Properties xmlns="http://schemas.openxmlformats.org/officeDocument/2006/custom-properties" xmlns:vt="http://schemas.openxmlformats.org/officeDocument/2006/docPropsVTypes"/>
</file>