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F626A" w14:textId="797BDFA4" w:rsidR="00295E12" w:rsidRDefault="00295E12" w:rsidP="00295E12">
      <w:pPr>
        <w:pStyle w:val="a3"/>
      </w:pPr>
      <w:r>
        <w:rPr>
          <w:noProof/>
        </w:rPr>
        <w:drawing>
          <wp:inline distT="0" distB="0" distL="0" distR="0" wp14:anchorId="7B80BA13" wp14:editId="3F41AA3F">
            <wp:extent cx="6858000" cy="38677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539" cy="387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9AFF" w14:textId="071D81BB" w:rsidR="003F06C8" w:rsidRPr="00D64B7B" w:rsidRDefault="003F06C8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 xml:space="preserve">Целевой архитектурой приложения в перспективе одного года выбрана микросервисная архитектура с отдельными БД, </w:t>
      </w:r>
      <w:r w:rsidRPr="00D64B7B">
        <w:rPr>
          <w:sz w:val="28"/>
          <w:szCs w:val="28"/>
          <w:lang w:val="en-US"/>
        </w:rPr>
        <w:t>API</w:t>
      </w:r>
      <w:r w:rsidRPr="00D64B7B">
        <w:rPr>
          <w:sz w:val="28"/>
          <w:szCs w:val="28"/>
        </w:rPr>
        <w:t xml:space="preserve"> </w:t>
      </w:r>
      <w:r w:rsidRPr="00D64B7B">
        <w:rPr>
          <w:sz w:val="28"/>
          <w:szCs w:val="28"/>
          <w:lang w:val="en-US"/>
        </w:rPr>
        <w:t>Gateway</w:t>
      </w:r>
      <w:r w:rsidRPr="00D64B7B">
        <w:rPr>
          <w:sz w:val="28"/>
          <w:szCs w:val="28"/>
        </w:rPr>
        <w:t xml:space="preserve">, использование ассинхронного взаимодействия посредством </w:t>
      </w:r>
      <w:r w:rsidRPr="00D64B7B">
        <w:rPr>
          <w:sz w:val="28"/>
          <w:szCs w:val="28"/>
          <w:lang w:val="en-US"/>
        </w:rPr>
        <w:t>Kafka</w:t>
      </w:r>
      <w:r w:rsidRPr="00D64B7B">
        <w:rPr>
          <w:sz w:val="28"/>
          <w:szCs w:val="28"/>
        </w:rPr>
        <w:t xml:space="preserve"> и хранением кэша часто используемых данных посредством </w:t>
      </w:r>
      <w:r w:rsidRPr="00D64B7B">
        <w:rPr>
          <w:sz w:val="28"/>
          <w:szCs w:val="28"/>
          <w:lang w:val="en-US"/>
        </w:rPr>
        <w:t>Redis</w:t>
      </w:r>
      <w:r w:rsidRPr="00D64B7B">
        <w:rPr>
          <w:sz w:val="28"/>
          <w:szCs w:val="28"/>
        </w:rPr>
        <w:t xml:space="preserve"> =&gt;</w:t>
      </w:r>
    </w:p>
    <w:p w14:paraId="5F54DAD9" w14:textId="14D3D1AE" w:rsidR="003F06C8" w:rsidRPr="00D64B7B" w:rsidRDefault="003F06C8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>*</w:t>
      </w:r>
      <w:r w:rsidRPr="00D64B7B">
        <w:rPr>
          <w:sz w:val="28"/>
          <w:szCs w:val="28"/>
        </w:rPr>
        <w:t xml:space="preserve"> </w:t>
      </w:r>
      <w:r w:rsidRPr="00D64B7B">
        <w:rPr>
          <w:sz w:val="28"/>
          <w:szCs w:val="28"/>
          <w:lang w:val="en-US"/>
        </w:rPr>
        <w:t>gRPC</w:t>
      </w:r>
      <w:r w:rsidRPr="00D64B7B">
        <w:rPr>
          <w:sz w:val="28"/>
          <w:szCs w:val="28"/>
        </w:rPr>
        <w:t xml:space="preserve"> + </w:t>
      </w:r>
      <w:r w:rsidRPr="00D64B7B">
        <w:rPr>
          <w:sz w:val="28"/>
          <w:szCs w:val="28"/>
          <w:lang w:val="en-US"/>
        </w:rPr>
        <w:t>Redis</w:t>
      </w:r>
      <w:r w:rsidRPr="00D64B7B">
        <w:rPr>
          <w:sz w:val="28"/>
          <w:szCs w:val="28"/>
        </w:rPr>
        <w:t xml:space="preserve"> снижают </w:t>
      </w:r>
      <w:r w:rsidRPr="00D64B7B">
        <w:rPr>
          <w:sz w:val="28"/>
          <w:szCs w:val="28"/>
          <w:lang w:val="en-US"/>
        </w:rPr>
        <w:t>latency</w:t>
      </w:r>
      <w:r w:rsidRPr="00D64B7B">
        <w:rPr>
          <w:sz w:val="28"/>
          <w:szCs w:val="28"/>
        </w:rPr>
        <w:t xml:space="preserve"> в </w:t>
      </w:r>
      <w:r w:rsidRPr="00D64B7B">
        <w:rPr>
          <w:sz w:val="28"/>
          <w:szCs w:val="28"/>
          <w:lang w:val="en-US"/>
        </w:rPr>
        <w:t>hot</w:t>
      </w:r>
      <w:r w:rsidRPr="00D64B7B">
        <w:rPr>
          <w:sz w:val="28"/>
          <w:szCs w:val="28"/>
        </w:rPr>
        <w:t xml:space="preserve"> </w:t>
      </w:r>
      <w:r w:rsidRPr="00D64B7B">
        <w:rPr>
          <w:sz w:val="28"/>
          <w:szCs w:val="28"/>
          <w:lang w:val="en-US"/>
        </w:rPr>
        <w:t>path</w:t>
      </w:r>
      <w:r w:rsidRPr="00D64B7B">
        <w:rPr>
          <w:sz w:val="28"/>
          <w:szCs w:val="28"/>
        </w:rPr>
        <w:t xml:space="preserve"> (н</w:t>
      </w:r>
      <w:r w:rsidRPr="00D64B7B">
        <w:rPr>
          <w:sz w:val="28"/>
          <w:szCs w:val="28"/>
        </w:rPr>
        <w:t>ет прямых тяжёлых запросов к БД</w:t>
      </w:r>
      <w:r w:rsidRPr="00D64B7B">
        <w:rPr>
          <w:sz w:val="28"/>
          <w:szCs w:val="28"/>
        </w:rPr>
        <w:t>);</w:t>
      </w:r>
    </w:p>
    <w:p w14:paraId="3179902E" w14:textId="6DF4F4BE" w:rsidR="003F06C8" w:rsidRPr="00D64B7B" w:rsidRDefault="003F06C8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>*</w:t>
      </w:r>
      <w:r w:rsidRPr="00D64B7B">
        <w:rPr>
          <w:sz w:val="28"/>
          <w:szCs w:val="28"/>
          <w:lang w:val="en-US"/>
        </w:rPr>
        <w:t xml:space="preserve"> </w:t>
      </w:r>
      <w:r w:rsidRPr="00D64B7B">
        <w:rPr>
          <w:sz w:val="28"/>
          <w:szCs w:val="28"/>
        </w:rPr>
        <w:t>а</w:t>
      </w:r>
      <w:r w:rsidRPr="00D64B7B">
        <w:rPr>
          <w:sz w:val="28"/>
          <w:szCs w:val="28"/>
        </w:rPr>
        <w:t>синхронная</w:t>
      </w:r>
      <w:r w:rsidRPr="00D64B7B">
        <w:rPr>
          <w:sz w:val="28"/>
          <w:szCs w:val="28"/>
          <w:lang w:val="en-US"/>
        </w:rPr>
        <w:t xml:space="preserve"> </w:t>
      </w:r>
      <w:r w:rsidRPr="00D64B7B">
        <w:rPr>
          <w:sz w:val="28"/>
          <w:szCs w:val="28"/>
        </w:rPr>
        <w:t>запись</w:t>
      </w:r>
      <w:r w:rsidRPr="00D64B7B">
        <w:rPr>
          <w:sz w:val="28"/>
          <w:szCs w:val="28"/>
          <w:lang w:val="en-US"/>
        </w:rPr>
        <w:t xml:space="preserve"> </w:t>
      </w:r>
      <w:r w:rsidRPr="00D64B7B">
        <w:rPr>
          <w:sz w:val="28"/>
          <w:szCs w:val="28"/>
        </w:rPr>
        <w:t>через</w:t>
      </w:r>
      <w:r w:rsidRPr="00D64B7B">
        <w:rPr>
          <w:sz w:val="28"/>
          <w:szCs w:val="28"/>
          <w:lang w:val="en-US"/>
        </w:rPr>
        <w:t xml:space="preserve"> Kafka</w:t>
      </w:r>
      <w:r w:rsidRPr="00D64B7B">
        <w:rPr>
          <w:sz w:val="28"/>
          <w:szCs w:val="28"/>
        </w:rPr>
        <w:t>;</w:t>
      </w:r>
    </w:p>
    <w:p w14:paraId="1E590DFA" w14:textId="1A5BAFF6" w:rsidR="003F06C8" w:rsidRPr="00D64B7B" w:rsidRDefault="003F06C8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 xml:space="preserve">* </w:t>
      </w:r>
      <w:r w:rsidRPr="00D64B7B">
        <w:rPr>
          <w:sz w:val="28"/>
          <w:szCs w:val="28"/>
        </w:rPr>
        <w:t>Analytics DB вынесена отдельно</w:t>
      </w:r>
      <w:r w:rsidR="00D64B7B" w:rsidRPr="00D64B7B">
        <w:rPr>
          <w:sz w:val="28"/>
          <w:szCs w:val="28"/>
        </w:rPr>
        <w:t xml:space="preserve"> (н</w:t>
      </w:r>
      <w:r w:rsidRPr="00D64B7B">
        <w:rPr>
          <w:sz w:val="28"/>
          <w:szCs w:val="28"/>
        </w:rPr>
        <w:t>ет конкуренции за ресурсы production-БД</w:t>
      </w:r>
      <w:r w:rsidR="00D64B7B" w:rsidRPr="00D64B7B">
        <w:rPr>
          <w:sz w:val="28"/>
          <w:szCs w:val="28"/>
        </w:rPr>
        <w:t>);</w:t>
      </w:r>
    </w:p>
    <w:p w14:paraId="550499B7" w14:textId="0B4FAA55" w:rsidR="003F06C8" w:rsidRPr="00D64B7B" w:rsidRDefault="00D64B7B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>* в</w:t>
      </w:r>
      <w:r w:rsidR="003F06C8" w:rsidRPr="00D64B7B">
        <w:rPr>
          <w:sz w:val="28"/>
          <w:szCs w:val="28"/>
        </w:rPr>
        <w:t>озможность масштабирования потребителе</w:t>
      </w:r>
      <w:r w:rsidRPr="00D64B7B">
        <w:rPr>
          <w:sz w:val="28"/>
          <w:szCs w:val="28"/>
        </w:rPr>
        <w:t>й;</w:t>
      </w:r>
    </w:p>
    <w:p w14:paraId="2C89F16D" w14:textId="4C04324A" w:rsidR="003F06C8" w:rsidRPr="00D64B7B" w:rsidRDefault="00D64B7B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>* наличие кэша ускоряет работы системы за счет сокращения запросов к БД;</w:t>
      </w:r>
    </w:p>
    <w:p w14:paraId="45F5BBF6" w14:textId="7C520E21" w:rsidR="003F06C8" w:rsidRPr="00D64B7B" w:rsidRDefault="00D64B7B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>* к</w:t>
      </w:r>
      <w:r w:rsidR="003F06C8" w:rsidRPr="00D64B7B">
        <w:rPr>
          <w:sz w:val="28"/>
          <w:szCs w:val="28"/>
        </w:rPr>
        <w:t>аждый сервис владеет своей БД</w:t>
      </w:r>
      <w:r w:rsidRPr="00D64B7B">
        <w:rPr>
          <w:sz w:val="28"/>
          <w:szCs w:val="28"/>
        </w:rPr>
        <w:t>;</w:t>
      </w:r>
    </w:p>
    <w:p w14:paraId="7F38A648" w14:textId="73986E74" w:rsidR="003F06C8" w:rsidRPr="00D64B7B" w:rsidRDefault="00D64B7B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>* у</w:t>
      </w:r>
      <w:r w:rsidR="003F06C8" w:rsidRPr="00D64B7B">
        <w:rPr>
          <w:sz w:val="28"/>
          <w:szCs w:val="28"/>
        </w:rPr>
        <w:t>прощение масштабирования и деплоев</w:t>
      </w:r>
      <w:r w:rsidRPr="00D64B7B">
        <w:rPr>
          <w:sz w:val="28"/>
          <w:szCs w:val="28"/>
        </w:rPr>
        <w:t xml:space="preserve"> за счет независимости сервисов.</w:t>
      </w:r>
    </w:p>
    <w:p w14:paraId="552C7E5F" w14:textId="26F8DDC7" w:rsidR="00D64B7B" w:rsidRDefault="00D64B7B" w:rsidP="003F06C8">
      <w:pPr>
        <w:pStyle w:val="a3"/>
      </w:pPr>
    </w:p>
    <w:p w14:paraId="3460D7E9" w14:textId="19F6C4C2" w:rsidR="00D64B7B" w:rsidRPr="00D64B7B" w:rsidRDefault="00D64B7B" w:rsidP="003F06C8">
      <w:pPr>
        <w:pStyle w:val="a3"/>
        <w:rPr>
          <w:sz w:val="28"/>
          <w:szCs w:val="28"/>
        </w:rPr>
      </w:pPr>
      <w:r w:rsidRPr="00D64B7B">
        <w:rPr>
          <w:sz w:val="28"/>
          <w:szCs w:val="28"/>
        </w:rPr>
        <w:t>**ИТОГО:**</w:t>
      </w:r>
    </w:p>
    <w:p w14:paraId="2AE70A5D" w14:textId="58A1D8AF" w:rsidR="00D64B7B" w:rsidRDefault="00D64B7B" w:rsidP="003F06C8">
      <w:pPr>
        <w:pStyle w:val="a3"/>
        <w:rPr>
          <w:sz w:val="28"/>
          <w:szCs w:val="28"/>
          <w:shd w:val="clear" w:color="auto" w:fill="FFFFFF"/>
        </w:rPr>
      </w:pPr>
      <w:r w:rsidRPr="00D64B7B">
        <w:rPr>
          <w:sz w:val="28"/>
          <w:szCs w:val="28"/>
        </w:rPr>
        <w:t xml:space="preserve">Целевые </w:t>
      </w:r>
      <w:r>
        <w:rPr>
          <w:sz w:val="28"/>
          <w:szCs w:val="28"/>
          <w:shd w:val="clear" w:color="auto" w:fill="FFFFFF"/>
        </w:rPr>
        <w:t>архитектурные драйверы</w:t>
      </w:r>
      <w:r>
        <w:rPr>
          <w:sz w:val="28"/>
          <w:szCs w:val="28"/>
          <w:shd w:val="clear" w:color="auto" w:fill="FFFFFF"/>
        </w:rPr>
        <w:t xml:space="preserve"> соответствуют требованиям</w:t>
      </w:r>
      <w:r>
        <w:rPr>
          <w:sz w:val="28"/>
          <w:szCs w:val="28"/>
          <w:shd w:val="clear" w:color="auto" w:fill="FFFFFF"/>
        </w:rPr>
        <w:t>:</w:t>
      </w:r>
    </w:p>
    <w:p w14:paraId="07CCB9AF" w14:textId="6327C9D1" w:rsidR="00D64B7B" w:rsidRPr="00D64B7B" w:rsidRDefault="00D64B7B" w:rsidP="00D64B7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64B7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Нагрузка: </w:t>
      </w:r>
      <w:r w:rsidRPr="00D64B7B">
        <w:rPr>
          <w:rFonts w:ascii="Times New Roman" w:hAnsi="Times New Roman" w:cs="Times New Roman"/>
          <w:sz w:val="28"/>
          <w:szCs w:val="28"/>
          <w:shd w:val="clear" w:color="auto" w:fill="FFFFFF"/>
        </w:rPr>
        <w:t>50</w:t>
      </w:r>
      <w:r w:rsidRPr="00D64B7B">
        <w:rPr>
          <w:rFonts w:ascii="Times New Roman" w:hAnsi="Times New Roman" w:cs="Times New Roman"/>
          <w:sz w:val="28"/>
          <w:szCs w:val="28"/>
          <w:shd w:val="clear" w:color="auto" w:fill="FFFFFF"/>
        </w:rPr>
        <w:t>K RPS в пике</w:t>
      </w:r>
      <w:r w:rsidRPr="00D64B7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D64B7B">
        <w:rPr>
          <w:rFonts w:ascii="Times New Roman" w:hAnsi="Times New Roman" w:cs="Times New Roman"/>
          <w:sz w:val="28"/>
          <w:szCs w:val="28"/>
        </w:rPr>
        <w:t>горизонтальная масштабируемость</w:t>
      </w:r>
    </w:p>
    <w:p w14:paraId="53FC1888" w14:textId="77777777" w:rsidR="00D64B7B" w:rsidRDefault="00D64B7B" w:rsidP="00D64B7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* З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адержка &lt;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100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ms</w:t>
      </w:r>
    </w:p>
    <w:p w14:paraId="09460ED3" w14:textId="77777777" w:rsidR="00D64B7B" w:rsidRDefault="00D64B7B" w:rsidP="00D64B7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Доступность: SLA 99,9%</w:t>
      </w:r>
    </w:p>
    <w:p w14:paraId="5FB359F7" w14:textId="0EAD8982" w:rsidR="00D64B7B" w:rsidRDefault="00D64B7B" w:rsidP="00D64B7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* Изменяемость: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высокая</w:t>
      </w:r>
    </w:p>
    <w:p w14:paraId="7E8F4419" w14:textId="46E08612" w:rsidR="00D64B7B" w:rsidRPr="005D59B4" w:rsidRDefault="00D64B7B" w:rsidP="00D64B7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Сопровождаемость: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высокая</w:t>
      </w:r>
    </w:p>
    <w:p w14:paraId="59347E73" w14:textId="36ED6F95" w:rsidR="00D64B7B" w:rsidRPr="00F84490" w:rsidRDefault="00D64B7B" w:rsidP="00D64B7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Сроки: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 год</w:t>
      </w:r>
    </w:p>
    <w:p w14:paraId="7272A691" w14:textId="3E510039" w:rsidR="0032069E" w:rsidRPr="00D64B7B" w:rsidRDefault="00D64B7B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DevOps: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есть</w:t>
      </w:r>
      <w:r w:rsidRPr="006B39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CI/CD</w:t>
      </w:r>
      <w:r w:rsidRPr="006B392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контейне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ризация</w:t>
      </w:r>
      <w:r w:rsidRPr="00D64B7B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автоматизированные деплои.</w:t>
      </w:r>
      <w:bookmarkStart w:id="0" w:name="_GoBack"/>
      <w:bookmarkEnd w:id="0"/>
    </w:p>
    <w:sectPr w:rsidR="0032069E" w:rsidRPr="00D64B7B" w:rsidSect="00295E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F7"/>
    <w:rsid w:val="00295E12"/>
    <w:rsid w:val="0032069E"/>
    <w:rsid w:val="003F06C8"/>
    <w:rsid w:val="006C75F7"/>
    <w:rsid w:val="00D53934"/>
    <w:rsid w:val="00D6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D0F46"/>
  <w15:chartTrackingRefBased/>
  <w15:docId w15:val="{AE2DCAD7-4CDC-4BFA-BF65-FE018277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95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3</cp:revision>
  <dcterms:created xsi:type="dcterms:W3CDTF">2026-06-22T14:41:00Z</dcterms:created>
  <dcterms:modified xsi:type="dcterms:W3CDTF">2026-06-22T15:00:00Z</dcterms:modified>
</cp:coreProperties>
</file>