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A7CE2" w14:textId="3154B6D3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**</w:t>
      </w:r>
      <w:r w:rsidRPr="00E02E7A">
        <w:rPr>
          <w:rFonts w:ascii="Times New Roman" w:hAnsi="Times New Roman" w:cs="Times New Roman"/>
          <w:sz w:val="28"/>
          <w:szCs w:val="28"/>
        </w:rPr>
        <w:t>Стратегия масштабирования сервисов рекламной платформы</w:t>
      </w:r>
      <w:r>
        <w:rPr>
          <w:rFonts w:ascii="Times New Roman" w:hAnsi="Times New Roman" w:cs="Times New Roman"/>
          <w:sz w:val="28"/>
          <w:szCs w:val="28"/>
        </w:rPr>
        <w:t>**</w:t>
      </w:r>
    </w:p>
    <w:p w14:paraId="4D359FC0" w14:textId="247C6B8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1. Сервис ставок</w:t>
      </w:r>
    </w:p>
    <w:p w14:paraId="7DA99FE8" w14:textId="3AD02E0D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Масштабирование: горизонтальное (добавление </w:t>
      </w:r>
      <w:r>
        <w:rPr>
          <w:rFonts w:ascii="Times New Roman" w:hAnsi="Times New Roman" w:cs="Times New Roman"/>
          <w:sz w:val="28"/>
          <w:szCs w:val="28"/>
        </w:rPr>
        <w:t>новых узлов</w:t>
      </w:r>
      <w:r w:rsidRPr="00E02E7A">
        <w:rPr>
          <w:rFonts w:ascii="Times New Roman" w:hAnsi="Times New Roman" w:cs="Times New Roman"/>
          <w:sz w:val="28"/>
          <w:szCs w:val="28"/>
        </w:rPr>
        <w:t>).</w:t>
      </w:r>
    </w:p>
    <w:p w14:paraId="16A9E2AA" w14:textId="1937A9CA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Репликация БД: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Mast</w:t>
      </w:r>
      <w:proofErr w:type="spellEnd"/>
      <w:r w:rsidR="00B266F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02E7A">
        <w:rPr>
          <w:rFonts w:ascii="Times New Roman" w:hAnsi="Times New Roman" w:cs="Times New Roman"/>
          <w:sz w:val="28"/>
          <w:szCs w:val="28"/>
        </w:rPr>
        <w:t>r‑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</w:t>
      </w:r>
    </w:p>
    <w:p w14:paraId="783A9654" w14:textId="40B4A881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— для записи (обновления лимитов, статусов);</w:t>
      </w:r>
    </w:p>
    <w:p w14:paraId="4DE08656" w14:textId="7F59E293" w:rsidR="00E02E7A" w:rsidRPr="00E02E7A" w:rsidRDefault="00B266F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для чтения данных кампаний и таргетинга.</w:t>
      </w:r>
    </w:p>
    <w:p w14:paraId="26FC9E52" w14:textId="46C475E5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="00B266F0" w:rsidRPr="00B266F0">
        <w:rPr>
          <w:rFonts w:ascii="Times New Roman" w:hAnsi="Times New Roman" w:cs="Times New Roman"/>
          <w:sz w:val="28"/>
          <w:szCs w:val="28"/>
        </w:rPr>
        <w:t>,</w:t>
      </w:r>
      <w:r w:rsidR="00B266F0">
        <w:rPr>
          <w:rFonts w:ascii="Times New Roman" w:hAnsi="Times New Roman" w:cs="Times New Roman"/>
          <w:sz w:val="28"/>
          <w:szCs w:val="28"/>
        </w:rPr>
        <w:t xml:space="preserve"> на мой взгляд</w:t>
      </w:r>
      <w:r w:rsidR="00B266F0" w:rsidRPr="00B266F0">
        <w:rPr>
          <w:rFonts w:ascii="Times New Roman" w:hAnsi="Times New Roman" w:cs="Times New Roman"/>
          <w:sz w:val="28"/>
          <w:szCs w:val="28"/>
        </w:rPr>
        <w:t>,</w:t>
      </w:r>
      <w:r w:rsidR="00B266F0">
        <w:rPr>
          <w:rFonts w:ascii="Times New Roman" w:hAnsi="Times New Roman" w:cs="Times New Roman"/>
          <w:sz w:val="28"/>
          <w:szCs w:val="28"/>
        </w:rPr>
        <w:t xml:space="preserve"> н</w:t>
      </w:r>
      <w:r w:rsidRPr="00E02E7A">
        <w:rPr>
          <w:rFonts w:ascii="Times New Roman" w:hAnsi="Times New Roman" w:cs="Times New Roman"/>
          <w:sz w:val="28"/>
          <w:szCs w:val="28"/>
        </w:rPr>
        <w:t xml:space="preserve">е требуется на </w:t>
      </w:r>
      <w:r w:rsidR="00B266F0">
        <w:rPr>
          <w:rFonts w:ascii="Times New Roman" w:hAnsi="Times New Roman" w:cs="Times New Roman"/>
          <w:sz w:val="28"/>
          <w:szCs w:val="28"/>
        </w:rPr>
        <w:t>данном</w:t>
      </w:r>
      <w:r w:rsidRPr="00E02E7A">
        <w:rPr>
          <w:rFonts w:ascii="Times New Roman" w:hAnsi="Times New Roman" w:cs="Times New Roman"/>
          <w:sz w:val="28"/>
          <w:szCs w:val="28"/>
        </w:rPr>
        <w:t xml:space="preserve"> этапе.</w:t>
      </w:r>
    </w:p>
    <w:p w14:paraId="44527C24" w14:textId="740D8C18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да, 2–3 реплики для распределения запросов </w:t>
      </w:r>
      <w:r w:rsidR="00B266F0">
        <w:rPr>
          <w:rFonts w:ascii="Times New Roman" w:hAnsi="Times New Roman" w:cs="Times New Roman"/>
          <w:sz w:val="28"/>
          <w:szCs w:val="28"/>
        </w:rPr>
        <w:t xml:space="preserve">на </w:t>
      </w:r>
      <w:r w:rsidRPr="00E02E7A">
        <w:rPr>
          <w:rFonts w:ascii="Times New Roman" w:hAnsi="Times New Roman" w:cs="Times New Roman"/>
          <w:sz w:val="28"/>
          <w:szCs w:val="28"/>
        </w:rPr>
        <w:t>чтени</w:t>
      </w:r>
      <w:r w:rsidR="00B266F0">
        <w:rPr>
          <w:rFonts w:ascii="Times New Roman" w:hAnsi="Times New Roman" w:cs="Times New Roman"/>
          <w:sz w:val="28"/>
          <w:szCs w:val="28"/>
        </w:rPr>
        <w:t>е</w:t>
      </w:r>
      <w:r w:rsidRPr="00E02E7A">
        <w:rPr>
          <w:rFonts w:ascii="Times New Roman" w:hAnsi="Times New Roman" w:cs="Times New Roman"/>
          <w:sz w:val="28"/>
          <w:szCs w:val="28"/>
        </w:rPr>
        <w:t>.</w:t>
      </w:r>
    </w:p>
    <w:p w14:paraId="34DB04F7" w14:textId="42721AC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CQRS</w:t>
      </w:r>
      <w:r w:rsidR="00B266F0">
        <w:rPr>
          <w:rFonts w:ascii="Times New Roman" w:hAnsi="Times New Roman" w:cs="Times New Roman"/>
          <w:sz w:val="28"/>
          <w:szCs w:val="28"/>
        </w:rPr>
        <w:t xml:space="preserve"> излишне.</w:t>
      </w:r>
    </w:p>
    <w:p w14:paraId="5000169D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2E706F5C" w14:textId="153FBD0F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2. Сервис кампаний</w:t>
      </w:r>
    </w:p>
    <w:p w14:paraId="2FBD6AB2" w14:textId="60AB0AA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Масштабирование: </w:t>
      </w:r>
      <w:r w:rsidR="00B266F0">
        <w:rPr>
          <w:rFonts w:ascii="Times New Roman" w:hAnsi="Times New Roman" w:cs="Times New Roman"/>
          <w:sz w:val="28"/>
          <w:szCs w:val="28"/>
        </w:rPr>
        <w:t>горизонтальное.</w:t>
      </w:r>
    </w:p>
    <w:p w14:paraId="3E76F8C1" w14:textId="40D6C29E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Репликация БД: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Master‑Slave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266F0" w:rsidRPr="00B266F0">
        <w:rPr>
          <w:rFonts w:ascii="Times New Roman" w:hAnsi="Times New Roman" w:cs="Times New Roman"/>
          <w:sz w:val="28"/>
          <w:szCs w:val="28"/>
        </w:rPr>
        <w:t>,</w:t>
      </w:r>
      <w:r w:rsidR="00B266F0">
        <w:rPr>
          <w:rFonts w:ascii="Times New Roman" w:hAnsi="Times New Roman" w:cs="Times New Roman"/>
          <w:sz w:val="28"/>
          <w:szCs w:val="28"/>
        </w:rPr>
        <w:t xml:space="preserve"> где</w:t>
      </w:r>
    </w:p>
    <w:p w14:paraId="12176E1B" w14:textId="14A7BE73" w:rsidR="00E02E7A" w:rsidRPr="00E02E7A" w:rsidRDefault="00B266F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запись изменений кампаний;</w:t>
      </w:r>
    </w:p>
    <w:p w14:paraId="7E7BCAB0" w14:textId="2DAE8138" w:rsidR="00E02E7A" w:rsidRPr="00E02E7A" w:rsidRDefault="00B266F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чтение </w:t>
      </w:r>
      <w:r>
        <w:rPr>
          <w:rFonts w:ascii="Times New Roman" w:hAnsi="Times New Roman" w:cs="Times New Roman"/>
          <w:sz w:val="28"/>
          <w:szCs w:val="28"/>
        </w:rPr>
        <w:t xml:space="preserve">статичных данных </w:t>
      </w:r>
      <w:r w:rsidR="00E02E7A" w:rsidRPr="00E02E7A">
        <w:rPr>
          <w:rFonts w:ascii="Times New Roman" w:hAnsi="Times New Roman" w:cs="Times New Roman"/>
          <w:sz w:val="28"/>
          <w:szCs w:val="28"/>
        </w:rPr>
        <w:t>для UI и отчётов.</w:t>
      </w:r>
    </w:p>
    <w:p w14:paraId="3B35A257" w14:textId="3E493D1B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по </w:t>
      </w:r>
      <w:r w:rsidR="00B266F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266F0" w:rsidRPr="00B266F0">
        <w:rPr>
          <w:rFonts w:ascii="Times New Roman" w:hAnsi="Times New Roman" w:cs="Times New Roman"/>
          <w:sz w:val="28"/>
          <w:szCs w:val="28"/>
        </w:rPr>
        <w:t>_</w:t>
      </w:r>
      <w:r w:rsidR="00B266F0">
        <w:rPr>
          <w:rFonts w:ascii="Times New Roman" w:hAnsi="Times New Roman" w:cs="Times New Roman"/>
          <w:sz w:val="28"/>
          <w:szCs w:val="28"/>
        </w:rPr>
        <w:t>кампании</w:t>
      </w:r>
      <w:r w:rsidRPr="00E02E7A">
        <w:rPr>
          <w:rFonts w:ascii="Times New Roman" w:hAnsi="Times New Roman" w:cs="Times New Roman"/>
          <w:sz w:val="28"/>
          <w:szCs w:val="28"/>
        </w:rPr>
        <w:t xml:space="preserve"> при росте числа рекламодателей.</w:t>
      </w:r>
    </w:p>
    <w:p w14:paraId="3FBC86C6" w14:textId="076769EA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2 реплики для поддержки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и API‑запросов.</w:t>
      </w:r>
    </w:p>
    <w:p w14:paraId="7EC38D6C" w14:textId="573993CC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CQRS</w:t>
      </w:r>
      <w:r w:rsidR="00B266F0">
        <w:rPr>
          <w:rFonts w:ascii="Times New Roman" w:hAnsi="Times New Roman" w:cs="Times New Roman"/>
          <w:sz w:val="28"/>
          <w:szCs w:val="28"/>
        </w:rPr>
        <w:t xml:space="preserve"> в целом</w:t>
      </w:r>
      <w:r w:rsidRPr="00E02E7A">
        <w:rPr>
          <w:rFonts w:ascii="Times New Roman" w:hAnsi="Times New Roman" w:cs="Times New Roman"/>
          <w:sz w:val="28"/>
          <w:szCs w:val="28"/>
        </w:rPr>
        <w:t xml:space="preserve"> применимо:</w:t>
      </w:r>
    </w:p>
    <w:p w14:paraId="6376E0E1" w14:textId="1A041E61" w:rsidR="00E02E7A" w:rsidRPr="00E02E7A" w:rsidRDefault="00B266F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создание/редактирование кампаний (запись в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>);</w:t>
      </w:r>
    </w:p>
    <w:p w14:paraId="629E135E" w14:textId="7E43732A" w:rsidR="00E02E7A" w:rsidRPr="00E02E7A" w:rsidRDefault="00B266F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чтение данных для UI из реплик.</w:t>
      </w:r>
    </w:p>
    <w:p w14:paraId="046BDEF1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39547FF2" w14:textId="133F409A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3. Сервис статистики</w:t>
      </w:r>
    </w:p>
    <w:p w14:paraId="68FA655B" w14:textId="41F5F66B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Масштабирование: горизонтальное.</w:t>
      </w:r>
    </w:p>
    <w:p w14:paraId="0B516954" w14:textId="13FB506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Репликация БД: встроенная репликация в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(2–3 реплики на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партицию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>).</w:t>
      </w:r>
    </w:p>
    <w:p w14:paraId="734A2170" w14:textId="722CDF08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>: по времени (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получено_в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) и </w:t>
      </w:r>
      <w:r w:rsidR="00B266F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266F0" w:rsidRPr="00B266F0">
        <w:rPr>
          <w:rFonts w:ascii="Times New Roman" w:hAnsi="Times New Roman" w:cs="Times New Roman"/>
          <w:sz w:val="28"/>
          <w:szCs w:val="28"/>
        </w:rPr>
        <w:t>_</w:t>
      </w:r>
      <w:r w:rsidR="00B266F0">
        <w:rPr>
          <w:rFonts w:ascii="Times New Roman" w:hAnsi="Times New Roman" w:cs="Times New Roman"/>
          <w:sz w:val="28"/>
          <w:szCs w:val="28"/>
        </w:rPr>
        <w:t>кампании.</w:t>
      </w:r>
    </w:p>
    <w:p w14:paraId="7DF1A91D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Ключ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комбинация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campaign_id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+ дата для равномерного распределения нагрузки.</w:t>
      </w:r>
    </w:p>
    <w:p w14:paraId="3AF1BF3D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753D34F3" w14:textId="40B030FD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lastRenderedPageBreak/>
        <w:t>Read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не требуются —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</w:t>
      </w:r>
      <w:r w:rsidR="00B266F0">
        <w:rPr>
          <w:rFonts w:ascii="Times New Roman" w:hAnsi="Times New Roman" w:cs="Times New Roman"/>
          <w:sz w:val="28"/>
          <w:szCs w:val="28"/>
        </w:rPr>
        <w:t>дает возможность</w:t>
      </w:r>
      <w:r w:rsidRPr="00E02E7A">
        <w:rPr>
          <w:rFonts w:ascii="Times New Roman" w:hAnsi="Times New Roman" w:cs="Times New Roman"/>
          <w:sz w:val="28"/>
          <w:szCs w:val="28"/>
        </w:rPr>
        <w:t xml:space="preserve"> для распределённого чтения.</w:t>
      </w:r>
    </w:p>
    <w:p w14:paraId="486CA3BB" w14:textId="31526317" w:rsidR="00E02E7A" w:rsidRPr="00E02E7A" w:rsidRDefault="00E02E7A" w:rsidP="00B266F0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CQRS</w:t>
      </w:r>
      <w:r w:rsidR="00B266F0">
        <w:rPr>
          <w:rFonts w:ascii="Times New Roman" w:hAnsi="Times New Roman" w:cs="Times New Roman"/>
          <w:sz w:val="28"/>
          <w:szCs w:val="28"/>
        </w:rPr>
        <w:t xml:space="preserve"> излишне.</w:t>
      </w:r>
    </w:p>
    <w:p w14:paraId="0AD2088A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369E542D" w14:textId="314CB5B4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4. Сервис аналитики</w:t>
      </w:r>
    </w:p>
    <w:p w14:paraId="7C296EA9" w14:textId="18AB891B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Масштабирование:</w:t>
      </w:r>
      <w:r w:rsidR="00B266F0">
        <w:rPr>
          <w:rFonts w:ascii="Times New Roman" w:hAnsi="Times New Roman" w:cs="Times New Roman"/>
          <w:sz w:val="28"/>
          <w:szCs w:val="28"/>
        </w:rPr>
        <w:t xml:space="preserve"> </w:t>
      </w:r>
      <w:r w:rsidR="00B266F0" w:rsidRPr="00E02E7A">
        <w:rPr>
          <w:rFonts w:ascii="Times New Roman" w:hAnsi="Times New Roman" w:cs="Times New Roman"/>
          <w:sz w:val="28"/>
          <w:szCs w:val="28"/>
        </w:rPr>
        <w:t>горизонтальное</w:t>
      </w:r>
      <w:r w:rsidR="00B266F0">
        <w:rPr>
          <w:rFonts w:ascii="Times New Roman" w:hAnsi="Times New Roman" w:cs="Times New Roman"/>
          <w:sz w:val="28"/>
          <w:szCs w:val="28"/>
        </w:rPr>
        <w:t>.</w:t>
      </w:r>
    </w:p>
    <w:p w14:paraId="4CE5C6EA" w14:textId="07B79406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Репликация БД:</w:t>
      </w:r>
    </w:p>
    <w:p w14:paraId="57BC596C" w14:textId="28B65B09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реплицированные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шарды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(2–3 копии);</w:t>
      </w:r>
    </w:p>
    <w:p w14:paraId="1E4910E4" w14:textId="41B9B798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реплики индексов (1–2 реплики на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>).</w:t>
      </w:r>
    </w:p>
    <w:p w14:paraId="1C1D8B86" w14:textId="38F158EF" w:rsidR="00E02E7A" w:rsidRPr="00B266F0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B266F0">
        <w:rPr>
          <w:rFonts w:ascii="Times New Roman" w:hAnsi="Times New Roman" w:cs="Times New Roman"/>
          <w:sz w:val="28"/>
          <w:szCs w:val="28"/>
        </w:rPr>
        <w:t>:</w:t>
      </w:r>
    </w:p>
    <w:p w14:paraId="6BB6189D" w14:textId="2412531D" w:rsidR="00E02E7A" w:rsidRPr="00B266F0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B266F0">
        <w:rPr>
          <w:rFonts w:ascii="Times New Roman" w:hAnsi="Times New Roman" w:cs="Times New Roman"/>
          <w:sz w:val="28"/>
          <w:szCs w:val="28"/>
        </w:rPr>
        <w:t xml:space="preserve">: </w:t>
      </w:r>
      <w:r w:rsidRPr="00E02E7A">
        <w:rPr>
          <w:rFonts w:ascii="Times New Roman" w:hAnsi="Times New Roman" w:cs="Times New Roman"/>
          <w:sz w:val="28"/>
          <w:szCs w:val="28"/>
        </w:rPr>
        <w:t>по</w:t>
      </w:r>
      <w:r w:rsidRPr="00B266F0">
        <w:rPr>
          <w:rFonts w:ascii="Times New Roman" w:hAnsi="Times New Roman" w:cs="Times New Roman"/>
          <w:sz w:val="28"/>
          <w:szCs w:val="28"/>
        </w:rPr>
        <w:t xml:space="preserve"> </w:t>
      </w:r>
      <w:r w:rsidR="00B266F0">
        <w:rPr>
          <w:rFonts w:ascii="Times New Roman" w:hAnsi="Times New Roman" w:cs="Times New Roman"/>
          <w:sz w:val="28"/>
          <w:szCs w:val="28"/>
        </w:rPr>
        <w:t>дате</w:t>
      </w:r>
      <w:r w:rsidRPr="00B266F0">
        <w:rPr>
          <w:rFonts w:ascii="Times New Roman" w:hAnsi="Times New Roman" w:cs="Times New Roman"/>
          <w:sz w:val="28"/>
          <w:szCs w:val="28"/>
        </w:rPr>
        <w:t xml:space="preserve"> + </w:t>
      </w:r>
      <w:r w:rsidRPr="00E02E7A">
        <w:rPr>
          <w:rFonts w:ascii="Times New Roman" w:hAnsi="Times New Roman" w:cs="Times New Roman"/>
          <w:sz w:val="28"/>
          <w:szCs w:val="28"/>
          <w:lang w:val="en-US"/>
        </w:rPr>
        <w:t>tenant</w:t>
      </w:r>
      <w:r w:rsidRPr="00B266F0">
        <w:rPr>
          <w:rFonts w:ascii="Times New Roman" w:hAnsi="Times New Roman" w:cs="Times New Roman"/>
          <w:sz w:val="28"/>
          <w:szCs w:val="28"/>
        </w:rPr>
        <w:t>_</w:t>
      </w:r>
      <w:r w:rsidRPr="00E02E7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266F0">
        <w:rPr>
          <w:rFonts w:ascii="Times New Roman" w:hAnsi="Times New Roman" w:cs="Times New Roman"/>
          <w:sz w:val="28"/>
          <w:szCs w:val="28"/>
        </w:rPr>
        <w:t>;</w:t>
      </w:r>
    </w:p>
    <w:p w14:paraId="4C2A2383" w14:textId="310BEEFF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: автоматическое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индексов по документам.</w:t>
      </w:r>
    </w:p>
    <w:p w14:paraId="4DF8D90E" w14:textId="67E0AAF9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2E7A">
        <w:rPr>
          <w:rFonts w:ascii="Times New Roman" w:hAnsi="Times New Roman" w:cs="Times New Roman"/>
          <w:sz w:val="28"/>
          <w:szCs w:val="28"/>
        </w:rPr>
        <w:t>Ключи</w:t>
      </w:r>
      <w:r w:rsidRPr="00E02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  <w:r w:rsidRPr="00E02E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1BB586" w14:textId="6E0B3B53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E02E7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02E7A">
        <w:rPr>
          <w:rFonts w:ascii="Times New Roman" w:hAnsi="Times New Roman" w:cs="Times New Roman"/>
          <w:sz w:val="28"/>
          <w:szCs w:val="28"/>
          <w:lang w:val="en-US"/>
        </w:rPr>
        <w:t>tenant_id</w:t>
      </w:r>
      <w:proofErr w:type="spellEnd"/>
      <w:r w:rsidRPr="00E02E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FF8CDE" w14:textId="7EBB05F6" w:rsidR="00E02E7A" w:rsidRPr="00B266F0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r w:rsidRPr="00B266F0">
        <w:rPr>
          <w:rFonts w:ascii="Times New Roman" w:hAnsi="Times New Roman" w:cs="Times New Roman"/>
          <w:sz w:val="28"/>
          <w:szCs w:val="28"/>
        </w:rPr>
        <w:t>: _</w:t>
      </w:r>
      <w:r w:rsidRPr="00E02E7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266F0">
        <w:rPr>
          <w:rFonts w:ascii="Times New Roman" w:hAnsi="Times New Roman" w:cs="Times New Roman"/>
          <w:sz w:val="28"/>
          <w:szCs w:val="28"/>
        </w:rPr>
        <w:t xml:space="preserve"> </w:t>
      </w:r>
      <w:r w:rsidRPr="00E02E7A">
        <w:rPr>
          <w:rFonts w:ascii="Times New Roman" w:hAnsi="Times New Roman" w:cs="Times New Roman"/>
          <w:sz w:val="28"/>
          <w:szCs w:val="28"/>
        </w:rPr>
        <w:t>документа</w:t>
      </w:r>
      <w:r w:rsidRPr="00B266F0">
        <w:rPr>
          <w:rFonts w:ascii="Times New Roman" w:hAnsi="Times New Roman" w:cs="Times New Roman"/>
          <w:sz w:val="28"/>
          <w:szCs w:val="28"/>
        </w:rPr>
        <w:t xml:space="preserve"> (</w:t>
      </w:r>
      <w:r w:rsidRPr="00E02E7A">
        <w:rPr>
          <w:rFonts w:ascii="Times New Roman" w:hAnsi="Times New Roman" w:cs="Times New Roman"/>
          <w:sz w:val="28"/>
          <w:szCs w:val="28"/>
        </w:rPr>
        <w:t>автоматически</w:t>
      </w:r>
      <w:r w:rsidRPr="00B266F0">
        <w:rPr>
          <w:rFonts w:ascii="Times New Roman" w:hAnsi="Times New Roman" w:cs="Times New Roman"/>
          <w:sz w:val="28"/>
          <w:szCs w:val="28"/>
        </w:rPr>
        <w:t>).</w:t>
      </w:r>
    </w:p>
    <w:p w14:paraId="3453A700" w14:textId="4AE64392" w:rsidR="00E02E7A" w:rsidRPr="00623540" w:rsidRDefault="00E02E7A" w:rsidP="00E02E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2E7A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235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2E7A">
        <w:rPr>
          <w:rFonts w:ascii="Times New Roman" w:hAnsi="Times New Roman" w:cs="Times New Roman"/>
          <w:sz w:val="28"/>
          <w:szCs w:val="28"/>
          <w:lang w:val="en-US"/>
        </w:rPr>
        <w:t>Replicas</w:t>
      </w:r>
      <w:r w:rsidR="00B266F0" w:rsidRPr="006235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66F0">
        <w:rPr>
          <w:rFonts w:ascii="Times New Roman" w:hAnsi="Times New Roman" w:cs="Times New Roman"/>
          <w:sz w:val="28"/>
          <w:szCs w:val="28"/>
        </w:rPr>
        <w:t>не</w:t>
      </w:r>
      <w:r w:rsidR="00B266F0" w:rsidRPr="006235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66F0">
        <w:rPr>
          <w:rFonts w:ascii="Times New Roman" w:hAnsi="Times New Roman" w:cs="Times New Roman"/>
          <w:sz w:val="28"/>
          <w:szCs w:val="28"/>
        </w:rPr>
        <w:t>нужно</w:t>
      </w:r>
      <w:r w:rsidR="00B266F0" w:rsidRPr="006235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8D6B45" w14:textId="42BD8303" w:rsidR="00E02E7A" w:rsidRPr="00623540" w:rsidRDefault="00E02E7A" w:rsidP="00623540">
      <w:pPr>
        <w:rPr>
          <w:rFonts w:ascii="Times New Roman" w:hAnsi="Times New Roman" w:cs="Times New Roman"/>
          <w:sz w:val="28"/>
          <w:szCs w:val="28"/>
        </w:rPr>
      </w:pPr>
      <w:r w:rsidRPr="00623540"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="00623540" w:rsidRPr="00623540">
        <w:rPr>
          <w:rFonts w:ascii="Times New Roman" w:hAnsi="Times New Roman" w:cs="Times New Roman"/>
          <w:sz w:val="28"/>
          <w:szCs w:val="28"/>
        </w:rPr>
        <w:t xml:space="preserve"> </w:t>
      </w:r>
      <w:r w:rsidR="00623540">
        <w:rPr>
          <w:rFonts w:ascii="Times New Roman" w:hAnsi="Times New Roman" w:cs="Times New Roman"/>
          <w:sz w:val="28"/>
          <w:szCs w:val="28"/>
        </w:rPr>
        <w:t>излишне.</w:t>
      </w:r>
    </w:p>
    <w:p w14:paraId="1A58EB91" w14:textId="77777777" w:rsidR="00E02E7A" w:rsidRPr="00623540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6051E7AD" w14:textId="77D28772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5. Сервис финансов</w:t>
      </w:r>
    </w:p>
    <w:p w14:paraId="2AFBD8CB" w14:textId="4A8C012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Масштабирование: горизонтальное.</w:t>
      </w:r>
    </w:p>
    <w:p w14:paraId="37714D2A" w14:textId="082D6211" w:rsidR="00E02E7A" w:rsidRPr="00623540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 xml:space="preserve">Репликация БД: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23540" w:rsidRPr="00623540">
        <w:rPr>
          <w:rFonts w:ascii="Times New Roman" w:hAnsi="Times New Roman" w:cs="Times New Roman"/>
          <w:sz w:val="28"/>
          <w:szCs w:val="28"/>
        </w:rPr>
        <w:t xml:space="preserve">, </w:t>
      </w:r>
      <w:r w:rsidR="00623540">
        <w:rPr>
          <w:rFonts w:ascii="Times New Roman" w:hAnsi="Times New Roman" w:cs="Times New Roman"/>
          <w:sz w:val="28"/>
          <w:szCs w:val="28"/>
        </w:rPr>
        <w:t>где</w:t>
      </w:r>
    </w:p>
    <w:p w14:paraId="667477BB" w14:textId="3F4D5E99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все транзакции (списания, резервирования);</w:t>
      </w:r>
    </w:p>
    <w:p w14:paraId="429A7662" w14:textId="64D9C23F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2E7A" w:rsidRPr="00E02E7A">
        <w:rPr>
          <w:rFonts w:ascii="Times New Roman" w:hAnsi="Times New Roman" w:cs="Times New Roman"/>
          <w:sz w:val="28"/>
          <w:szCs w:val="28"/>
        </w:rPr>
        <w:t>— отчёты, аудит, чтение балансов.</w:t>
      </w:r>
    </w:p>
    <w:p w14:paraId="69158901" w14:textId="10FDE6BF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Шардирование</w:t>
      </w:r>
      <w:proofErr w:type="spellEnd"/>
      <w:r w:rsidR="00623540">
        <w:rPr>
          <w:rFonts w:ascii="Times New Roman" w:hAnsi="Times New Roman" w:cs="Times New Roman"/>
          <w:sz w:val="28"/>
          <w:szCs w:val="28"/>
        </w:rPr>
        <w:t xml:space="preserve"> излишне</w:t>
      </w:r>
      <w:r w:rsidR="00623540" w:rsidRPr="00623540">
        <w:rPr>
          <w:rFonts w:ascii="Times New Roman" w:hAnsi="Times New Roman" w:cs="Times New Roman"/>
          <w:sz w:val="28"/>
          <w:szCs w:val="28"/>
        </w:rPr>
        <w:t>,</w:t>
      </w:r>
      <w:r w:rsidR="00623540">
        <w:rPr>
          <w:rFonts w:ascii="Times New Roman" w:hAnsi="Times New Roman" w:cs="Times New Roman"/>
          <w:sz w:val="28"/>
          <w:szCs w:val="28"/>
        </w:rPr>
        <w:t xml:space="preserve"> возможно</w:t>
      </w:r>
      <w:r w:rsidR="00623540" w:rsidRPr="00623540">
        <w:rPr>
          <w:rFonts w:ascii="Times New Roman" w:hAnsi="Times New Roman" w:cs="Times New Roman"/>
          <w:sz w:val="28"/>
          <w:szCs w:val="28"/>
        </w:rPr>
        <w:t>,</w:t>
      </w:r>
      <w:r w:rsidR="00623540">
        <w:rPr>
          <w:rFonts w:ascii="Times New Roman" w:hAnsi="Times New Roman" w:cs="Times New Roman"/>
          <w:sz w:val="28"/>
          <w:szCs w:val="28"/>
        </w:rPr>
        <w:t xml:space="preserve"> при повышении нагрузки</w:t>
      </w:r>
      <w:r w:rsidRPr="00E02E7A">
        <w:rPr>
          <w:rFonts w:ascii="Times New Roman" w:hAnsi="Times New Roman" w:cs="Times New Roman"/>
          <w:sz w:val="28"/>
          <w:szCs w:val="28"/>
        </w:rPr>
        <w:t>.</w:t>
      </w:r>
    </w:p>
    <w:p w14:paraId="7AD1FCA4" w14:textId="2F3698FE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Replicas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>: 2–3 реплики для</w:t>
      </w:r>
      <w:r w:rsidR="00623540">
        <w:rPr>
          <w:rFonts w:ascii="Times New Roman" w:hAnsi="Times New Roman" w:cs="Times New Roman"/>
          <w:sz w:val="28"/>
          <w:szCs w:val="28"/>
        </w:rPr>
        <w:t xml:space="preserve"> </w:t>
      </w:r>
      <w:r w:rsidRPr="00E02E7A">
        <w:rPr>
          <w:rFonts w:ascii="Times New Roman" w:hAnsi="Times New Roman" w:cs="Times New Roman"/>
          <w:sz w:val="28"/>
          <w:szCs w:val="28"/>
        </w:rPr>
        <w:t>отчётов по балансам</w:t>
      </w:r>
      <w:r w:rsidR="00623540" w:rsidRPr="00623540">
        <w:rPr>
          <w:rFonts w:ascii="Times New Roman" w:hAnsi="Times New Roman" w:cs="Times New Roman"/>
          <w:sz w:val="28"/>
          <w:szCs w:val="28"/>
        </w:rPr>
        <w:t>,</w:t>
      </w:r>
      <w:r w:rsidR="00623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E7A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E02E7A">
        <w:rPr>
          <w:rFonts w:ascii="Times New Roman" w:hAnsi="Times New Roman" w:cs="Times New Roman"/>
          <w:sz w:val="28"/>
          <w:szCs w:val="28"/>
        </w:rPr>
        <w:t xml:space="preserve"> для рекламодателей</w:t>
      </w:r>
      <w:r w:rsidR="00623540" w:rsidRPr="00623540">
        <w:rPr>
          <w:rFonts w:ascii="Times New Roman" w:hAnsi="Times New Roman" w:cs="Times New Roman"/>
          <w:sz w:val="28"/>
          <w:szCs w:val="28"/>
        </w:rPr>
        <w:t>,</w:t>
      </w:r>
      <w:r w:rsidR="00623540">
        <w:rPr>
          <w:rFonts w:ascii="Times New Roman" w:hAnsi="Times New Roman" w:cs="Times New Roman"/>
          <w:sz w:val="28"/>
          <w:szCs w:val="28"/>
        </w:rPr>
        <w:t xml:space="preserve"> </w:t>
      </w:r>
      <w:r w:rsidRPr="00E02E7A">
        <w:rPr>
          <w:rFonts w:ascii="Times New Roman" w:hAnsi="Times New Roman" w:cs="Times New Roman"/>
          <w:sz w:val="28"/>
          <w:szCs w:val="28"/>
        </w:rPr>
        <w:t>аудита финансовых операций.</w:t>
      </w:r>
    </w:p>
    <w:p w14:paraId="066E4352" w14:textId="3AD36190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  <w:r w:rsidRPr="00E02E7A">
        <w:rPr>
          <w:rFonts w:ascii="Times New Roman" w:hAnsi="Times New Roman" w:cs="Times New Roman"/>
          <w:sz w:val="28"/>
          <w:szCs w:val="28"/>
        </w:rPr>
        <w:t>CQRS</w:t>
      </w:r>
      <w:r w:rsidR="00623540">
        <w:rPr>
          <w:rFonts w:ascii="Times New Roman" w:hAnsi="Times New Roman" w:cs="Times New Roman"/>
          <w:sz w:val="28"/>
          <w:szCs w:val="28"/>
        </w:rPr>
        <w:t xml:space="preserve"> стоит применять для</w:t>
      </w:r>
      <w:r w:rsidRPr="00E02E7A">
        <w:rPr>
          <w:rFonts w:ascii="Times New Roman" w:hAnsi="Times New Roman" w:cs="Times New Roman"/>
          <w:sz w:val="28"/>
          <w:szCs w:val="28"/>
        </w:rPr>
        <w:t>:</w:t>
      </w:r>
    </w:p>
    <w:p w14:paraId="188EF437" w14:textId="4D89DFAF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финансовые транзакции (запись в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с ACID‑гарантиями);</w:t>
      </w:r>
    </w:p>
    <w:p w14:paraId="3F3BA7F7" w14:textId="506E38E7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— чтение балансов и отчётов из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>‑реплик.</w:t>
      </w:r>
    </w:p>
    <w:p w14:paraId="6EA77B3B" w14:textId="77777777" w:rsidR="00E02E7A" w:rsidRPr="00E02E7A" w:rsidRDefault="00E02E7A" w:rsidP="00E02E7A">
      <w:pPr>
        <w:rPr>
          <w:rFonts w:ascii="Times New Roman" w:hAnsi="Times New Roman" w:cs="Times New Roman"/>
          <w:sz w:val="28"/>
          <w:szCs w:val="28"/>
        </w:rPr>
      </w:pPr>
    </w:p>
    <w:p w14:paraId="744DDD0A" w14:textId="30D67509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</w:t>
      </w:r>
      <w:proofErr w:type="gramStart"/>
      <w:r>
        <w:rPr>
          <w:rFonts w:ascii="Times New Roman" w:hAnsi="Times New Roman" w:cs="Times New Roman"/>
          <w:sz w:val="28"/>
          <w:szCs w:val="28"/>
        </w:rPr>
        <w:t>Итог</w:t>
      </w:r>
      <w:r w:rsidR="00E02E7A" w:rsidRPr="00E02E7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sz w:val="28"/>
          <w:szCs w:val="28"/>
        </w:rPr>
        <w:t>*</w:t>
      </w:r>
    </w:p>
    <w:p w14:paraId="621FD1D1" w14:textId="69D7CADA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Можно и</w:t>
      </w:r>
      <w:r w:rsidR="00E02E7A" w:rsidRPr="00E02E7A">
        <w:rPr>
          <w:rFonts w:ascii="Times New Roman" w:hAnsi="Times New Roman" w:cs="Times New Roman"/>
          <w:sz w:val="28"/>
          <w:szCs w:val="28"/>
        </w:rPr>
        <w:t>спользовать CQRS везде, где есть разделение нагрузки на чтение/запись (</w:t>
      </w:r>
      <w:r>
        <w:rPr>
          <w:rFonts w:ascii="Times New Roman" w:hAnsi="Times New Roman" w:cs="Times New Roman"/>
          <w:sz w:val="28"/>
          <w:szCs w:val="28"/>
        </w:rPr>
        <w:t>в целом</w:t>
      </w:r>
      <w:r w:rsidRPr="0062354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2E7A" w:rsidRPr="00E02E7A">
        <w:rPr>
          <w:rFonts w:ascii="Times New Roman" w:hAnsi="Times New Roman" w:cs="Times New Roman"/>
          <w:sz w:val="28"/>
          <w:szCs w:val="28"/>
        </w:rPr>
        <w:t xml:space="preserve">все сервисы, кроме </w:t>
      </w:r>
      <w:r>
        <w:rPr>
          <w:rFonts w:ascii="Times New Roman" w:hAnsi="Times New Roman" w:cs="Times New Roman"/>
          <w:sz w:val="28"/>
          <w:szCs w:val="28"/>
        </w:rPr>
        <w:t>сервисов аналитики</w:t>
      </w:r>
      <w:r w:rsidRPr="0062354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статистики и ставок</w:t>
      </w:r>
      <w:r w:rsidR="00E02E7A" w:rsidRPr="00E02E7A">
        <w:rPr>
          <w:rFonts w:ascii="Times New Roman" w:hAnsi="Times New Roman" w:cs="Times New Roman"/>
          <w:sz w:val="28"/>
          <w:szCs w:val="28"/>
        </w:rPr>
        <w:t>).</w:t>
      </w:r>
    </w:p>
    <w:p w14:paraId="01A61472" w14:textId="0490533F" w:rsidR="00E02E7A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изначально спроектированы для горизонтального масштабирования — использовать их встроенные механизмы.</w:t>
      </w:r>
    </w:p>
    <w:p w14:paraId="0A2EDEE9" w14:textId="15EF428A" w:rsidR="0032069E" w:rsidRPr="00E02E7A" w:rsidRDefault="00623540" w:rsidP="00E0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E7A" w:rsidRPr="00E02E7A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="00E02E7A" w:rsidRPr="00E02E7A">
        <w:rPr>
          <w:rFonts w:ascii="Times New Roman" w:hAnsi="Times New Roman" w:cs="Times New Roman"/>
          <w:sz w:val="28"/>
          <w:szCs w:val="28"/>
        </w:rPr>
        <w:t xml:space="preserve"> для кэширования — обязательный компонент для сервисов ставок и кампаний.</w:t>
      </w:r>
      <w:bookmarkStart w:id="0" w:name="_GoBack"/>
      <w:bookmarkEnd w:id="0"/>
    </w:p>
    <w:sectPr w:rsidR="0032069E" w:rsidRPr="00E02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B1"/>
    <w:rsid w:val="002945B1"/>
    <w:rsid w:val="0032069E"/>
    <w:rsid w:val="00623540"/>
    <w:rsid w:val="00B266F0"/>
    <w:rsid w:val="00D53934"/>
    <w:rsid w:val="00E0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1D7A3"/>
  <w15:chartTrackingRefBased/>
  <w15:docId w15:val="{EB95CBE1-A7F8-4094-BBD4-BC173970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2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2</cp:revision>
  <dcterms:created xsi:type="dcterms:W3CDTF">2026-06-23T14:51:00Z</dcterms:created>
  <dcterms:modified xsi:type="dcterms:W3CDTF">2026-06-23T15:16:00Z</dcterms:modified>
</cp:coreProperties>
</file>