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B7E63" w:rsidP="0068757C">
            <w:pPr>
              <w:pStyle w:val="CompanyName"/>
            </w:pPr>
            <w:fldSimple w:instr=" DOCPROPERTY  Company  \* MERGEFORMAT ">
              <w:r w:rsidR="00803C60">
                <w:t>EPAM Systems, RD Dep.</w:t>
              </w:r>
            </w:fldSimple>
          </w:p>
        </w:tc>
      </w:tr>
      <w:tr w:rsidR="008B3B7F" w:rsidRPr="00CB6BB6" w:rsidTr="000E68BD">
        <w:trPr>
          <w:trHeight w:val="895"/>
        </w:trPr>
        <w:tc>
          <w:tcPr>
            <w:tcW w:w="9468" w:type="dxa"/>
          </w:tcPr>
          <w:p w:rsidR="0060532A" w:rsidRPr="00D57D2B" w:rsidRDefault="0060532A" w:rsidP="0060532A">
            <w:pPr>
              <w:rPr>
                <w:lang w:val="de-DE"/>
              </w:rPr>
            </w:pPr>
          </w:p>
          <w:p w:rsidR="008B3B7F" w:rsidRPr="00D57D2B" w:rsidRDefault="00AB7E6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de-DE"/>
              </w:rPr>
            </w:pPr>
            <w:r>
              <w:fldChar w:fldCharType="begin"/>
            </w:r>
            <w:r w:rsidRPr="00CB6BB6">
              <w:rPr>
                <w:lang w:val="de-DE"/>
              </w:rPr>
              <w:instrText xml:space="preserve"> DOCPROPERTY  Title  \* MERGEFORMAT </w:instrText>
            </w:r>
            <w:r>
              <w:fldChar w:fldCharType="separate"/>
            </w:r>
            <w:r w:rsidR="00803C60" w:rsidRPr="00D57D2B">
              <w:rPr>
                <w:lang w:val="de-DE"/>
              </w:rPr>
              <w:t>MTN.BI.07 Star Schema Basics</w:t>
            </w:r>
            <w:r>
              <w:rPr>
                <w:lang w:val="de-DE"/>
              </w:rPr>
              <w:fldChar w:fldCharType="end"/>
            </w:r>
          </w:p>
        </w:tc>
      </w:tr>
    </w:tbl>
    <w:p w:rsidR="008B3B7F" w:rsidRPr="00D57D2B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de-DE"/>
        </w:rPr>
      </w:pPr>
    </w:p>
    <w:p w:rsidR="00222DC3" w:rsidRPr="00D57D2B" w:rsidRDefault="00222DC3" w:rsidP="00222DC3">
      <w:pPr>
        <w:rPr>
          <w:lang w:val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0"/>
        <w:gridCol w:w="1781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57FA6">
            <w:pPr>
              <w:pStyle w:val="TableText"/>
              <w:rPr>
                <w:rStyle w:val="Hyperlink"/>
              </w:rPr>
            </w:pPr>
            <w:r>
              <w:t>Anastasiya Khilko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657FA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09-NOV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6456A3" w:rsidRDefault="00BF3E1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97989031" w:history="1">
        <w:r w:rsidR="006456A3" w:rsidRPr="0073571F">
          <w:rPr>
            <w:rStyle w:val="Hyperlink"/>
            <w:noProof/>
          </w:rPr>
          <w:t>1.</w:t>
        </w:r>
        <w:r w:rsidR="006456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56A3" w:rsidRPr="0073571F">
          <w:rPr>
            <w:rStyle w:val="Hyperlink"/>
            <w:noProof/>
          </w:rPr>
          <w:t>Data Modelling Task</w:t>
        </w:r>
        <w:r w:rsidR="006456A3">
          <w:rPr>
            <w:noProof/>
            <w:webHidden/>
          </w:rPr>
          <w:tab/>
        </w:r>
        <w:r w:rsidR="006456A3">
          <w:rPr>
            <w:noProof/>
            <w:webHidden/>
          </w:rPr>
          <w:fldChar w:fldCharType="begin"/>
        </w:r>
        <w:r w:rsidR="006456A3">
          <w:rPr>
            <w:noProof/>
            <w:webHidden/>
          </w:rPr>
          <w:instrText xml:space="preserve"> PAGEREF _Toc497989031 \h </w:instrText>
        </w:r>
        <w:r w:rsidR="006456A3">
          <w:rPr>
            <w:noProof/>
            <w:webHidden/>
          </w:rPr>
        </w:r>
        <w:r w:rsidR="006456A3">
          <w:rPr>
            <w:noProof/>
            <w:webHidden/>
          </w:rPr>
          <w:fldChar w:fldCharType="separate"/>
        </w:r>
        <w:r w:rsidR="006456A3">
          <w:rPr>
            <w:noProof/>
            <w:webHidden/>
          </w:rPr>
          <w:t>3</w:t>
        </w:r>
        <w:r w:rsidR="006456A3">
          <w:rPr>
            <w:noProof/>
            <w:webHidden/>
          </w:rPr>
          <w:fldChar w:fldCharType="end"/>
        </w:r>
      </w:hyperlink>
    </w:p>
    <w:p w:rsidR="006456A3" w:rsidRDefault="006456A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989032" w:history="1">
        <w:r w:rsidRPr="0073571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3571F">
          <w:rPr>
            <w:rStyle w:val="Hyperlink"/>
            <w:noProof/>
          </w:rPr>
          <w:t>Analytical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_Toc497989032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BF3E1E" w:rsidP="005C0966">
      <w:pPr>
        <w:ind w:hanging="720"/>
      </w:pPr>
      <w:r>
        <w:fldChar w:fldCharType="end"/>
      </w:r>
    </w:p>
    <w:p w:rsidR="00222DC3" w:rsidRPr="00114D08" w:rsidRDefault="00222DC3" w:rsidP="00222DC3"/>
    <w:p w:rsidR="00657FA6" w:rsidRDefault="00222DC3" w:rsidP="00657FA6">
      <w:pPr>
        <w:pStyle w:val="Heading1"/>
      </w:pPr>
      <w:r w:rsidRPr="00114D08">
        <w:br w:type="page"/>
      </w:r>
      <w:bookmarkStart w:id="4" w:name="_Toc380666918"/>
      <w:bookmarkStart w:id="5" w:name="_Toc497989031"/>
      <w:bookmarkEnd w:id="0"/>
      <w:bookmarkEnd w:id="1"/>
      <w:bookmarkEnd w:id="2"/>
      <w:bookmarkEnd w:id="3"/>
      <w:r w:rsidR="00803C60">
        <w:lastRenderedPageBreak/>
        <w:t>Data Modelling Task</w:t>
      </w:r>
      <w:bookmarkEnd w:id="4"/>
      <w:bookmarkEnd w:id="5"/>
    </w:p>
    <w:p w:rsidR="008E1B89" w:rsidRPr="008E1B89" w:rsidRDefault="008E1B89" w:rsidP="008E1B89">
      <w:pPr>
        <w:pStyle w:val="BodyText"/>
      </w:pPr>
    </w:p>
    <w:p w:rsidR="00657FA6" w:rsidRDefault="00657FA6" w:rsidP="00657FA6">
      <w:pPr>
        <w:pStyle w:val="BodyText"/>
        <w:numPr>
          <w:ilvl w:val="1"/>
          <w:numId w:val="16"/>
        </w:numPr>
        <w:rPr>
          <w:b/>
        </w:rPr>
      </w:pPr>
      <w:r w:rsidRPr="00657FA6">
        <w:rPr>
          <w:b/>
        </w:rPr>
        <w:t>Select the Business Process</w:t>
      </w:r>
    </w:p>
    <w:p w:rsidR="004C1D72" w:rsidRPr="004C1D72" w:rsidRDefault="004C1D72" w:rsidP="004C1D72">
      <w:pPr>
        <w:pStyle w:val="BodyText"/>
      </w:pPr>
      <w:r>
        <w:t xml:space="preserve">The business process is product’s sales. It is a standard activity performed by an organization. For this reason it is necessary and useful to know what product was sold, who was a customer, when and where the product was sold and etc. </w:t>
      </w:r>
    </w:p>
    <w:p w:rsidR="00657FA6" w:rsidRDefault="00657FA6" w:rsidP="00657FA6">
      <w:pPr>
        <w:pStyle w:val="BodyText"/>
        <w:numPr>
          <w:ilvl w:val="1"/>
          <w:numId w:val="16"/>
        </w:numPr>
        <w:rPr>
          <w:b/>
        </w:rPr>
      </w:pPr>
      <w:r w:rsidRPr="00657FA6">
        <w:rPr>
          <w:b/>
        </w:rPr>
        <w:t>Declare the Grain</w:t>
      </w:r>
    </w:p>
    <w:p w:rsidR="004C1D72" w:rsidRPr="004C1D72" w:rsidRDefault="004C1D72" w:rsidP="004C1D72">
      <w:pPr>
        <w:pStyle w:val="BodyText"/>
      </w:pPr>
      <w:r>
        <w:t>The grain is</w:t>
      </w:r>
      <w:r w:rsidR="003F1AAD">
        <w:t xml:space="preserve"> one sale of product to customer in a particular date. </w:t>
      </w:r>
    </w:p>
    <w:p w:rsidR="00657FA6" w:rsidRDefault="00657FA6" w:rsidP="00657FA6">
      <w:pPr>
        <w:pStyle w:val="BodyText"/>
        <w:numPr>
          <w:ilvl w:val="1"/>
          <w:numId w:val="16"/>
        </w:numPr>
        <w:rPr>
          <w:b/>
        </w:rPr>
      </w:pPr>
      <w:r w:rsidRPr="00657FA6">
        <w:rPr>
          <w:b/>
        </w:rPr>
        <w:t>Identify the Dimensions</w:t>
      </w:r>
    </w:p>
    <w:p w:rsidR="00A87A73" w:rsidRDefault="008E1B89" w:rsidP="00A87A73">
      <w:pPr>
        <w:pStyle w:val="BodyText"/>
      </w:pPr>
      <w:r>
        <w:t>Dimensions should answer questions like Who? What? Where? When? How much?</w:t>
      </w:r>
    </w:p>
    <w:p w:rsidR="00F920AE" w:rsidRDefault="008E1B89" w:rsidP="00A87A73">
      <w:pPr>
        <w:pStyle w:val="BodyText"/>
      </w:pPr>
      <w:r>
        <w:t xml:space="preserve">Such dimensions like Customers, Stores, Products, Date, Employees were identified. </w:t>
      </w:r>
    </w:p>
    <w:p w:rsidR="00F920AE" w:rsidRDefault="008E1B89" w:rsidP="00A87A73">
      <w:pPr>
        <w:pStyle w:val="BodyText"/>
        <w:numPr>
          <w:ilvl w:val="0"/>
          <w:numId w:val="17"/>
        </w:numPr>
      </w:pPr>
      <w:r>
        <w:t xml:space="preserve">Dimension Customers include </w:t>
      </w:r>
      <w:r w:rsidR="00F920AE">
        <w:t xml:space="preserve">full information about customers: customer id, name, surname, address, email. </w:t>
      </w:r>
    </w:p>
    <w:p w:rsidR="00F920AE" w:rsidRDefault="00F920AE" w:rsidP="00F920AE">
      <w:pPr>
        <w:pStyle w:val="BodyText"/>
        <w:numPr>
          <w:ilvl w:val="0"/>
          <w:numId w:val="17"/>
        </w:numPr>
      </w:pPr>
      <w:r>
        <w:t xml:space="preserve">Dimension Products has product id, product name, product category. </w:t>
      </w:r>
    </w:p>
    <w:p w:rsidR="00F920AE" w:rsidRDefault="00F920AE" w:rsidP="00F920AE">
      <w:pPr>
        <w:pStyle w:val="BodyText"/>
        <w:numPr>
          <w:ilvl w:val="0"/>
          <w:numId w:val="17"/>
        </w:numPr>
      </w:pPr>
      <w:r>
        <w:t xml:space="preserve">Dimension Stores consists of id and location of the particular store. </w:t>
      </w:r>
    </w:p>
    <w:p w:rsidR="00F920AE" w:rsidRDefault="00F920AE" w:rsidP="00F920AE">
      <w:pPr>
        <w:pStyle w:val="BodyText"/>
        <w:numPr>
          <w:ilvl w:val="0"/>
          <w:numId w:val="17"/>
        </w:numPr>
      </w:pPr>
      <w:r>
        <w:t xml:space="preserve">Dimension Date includes only sales date id and particular dates. </w:t>
      </w:r>
    </w:p>
    <w:p w:rsidR="00F920AE" w:rsidRPr="008E1B89" w:rsidRDefault="00C23331" w:rsidP="00C23331">
      <w:pPr>
        <w:pStyle w:val="BodyText"/>
        <w:numPr>
          <w:ilvl w:val="0"/>
          <w:numId w:val="17"/>
        </w:numPr>
      </w:pPr>
      <w:r>
        <w:t xml:space="preserve">Dimension Employees </w:t>
      </w:r>
      <w:r>
        <w:t xml:space="preserve">include full information about </w:t>
      </w:r>
      <w:r>
        <w:t>employee</w:t>
      </w:r>
      <w:r>
        <w:t xml:space="preserve">: </w:t>
      </w:r>
      <w:r>
        <w:t>employee</w:t>
      </w:r>
      <w:r>
        <w:t xml:space="preserve"> id, name, surname, address, email. </w:t>
      </w:r>
    </w:p>
    <w:p w:rsidR="00657FA6" w:rsidRDefault="00657FA6" w:rsidP="00657FA6">
      <w:pPr>
        <w:pStyle w:val="BodyText"/>
        <w:numPr>
          <w:ilvl w:val="1"/>
          <w:numId w:val="16"/>
        </w:numPr>
        <w:rPr>
          <w:b/>
        </w:rPr>
      </w:pPr>
      <w:r w:rsidRPr="00657FA6">
        <w:rPr>
          <w:b/>
        </w:rPr>
        <w:t>Identify the Facts</w:t>
      </w:r>
    </w:p>
    <w:p w:rsidR="00657FA6" w:rsidRPr="00DF3085" w:rsidRDefault="00FF3487" w:rsidP="00657FA6">
      <w:pPr>
        <w:pStyle w:val="BodyText"/>
      </w:pPr>
      <w:r>
        <w:t xml:space="preserve">Fact is record about a single event in business process. Fact table include primary keys of dimensions as foreign keys and some measures. </w:t>
      </w:r>
      <w:r w:rsidR="00305765">
        <w:t>In this case there is one measure – amount.</w:t>
      </w:r>
    </w:p>
    <w:p w:rsidR="00657FA6" w:rsidRPr="00DF3085" w:rsidRDefault="00657FA6" w:rsidP="00657FA6">
      <w:pPr>
        <w:pStyle w:val="BodyText"/>
        <w:rPr>
          <w:b/>
        </w:rPr>
      </w:pPr>
      <w:r w:rsidRPr="00DF3085">
        <w:rPr>
          <w:b/>
        </w:rPr>
        <w:t>A star scheme:</w:t>
      </w:r>
    </w:p>
    <w:p w:rsidR="00657FA6" w:rsidRDefault="00657FA6" w:rsidP="00657FA6">
      <w:pPr>
        <w:pStyle w:val="BodyText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94951" cy="3300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51" cy="33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A6" w:rsidRDefault="00657FA6" w:rsidP="00657FA6">
      <w:pPr>
        <w:pStyle w:val="BodyText"/>
        <w:jc w:val="center"/>
        <w:rPr>
          <w:b/>
        </w:rPr>
      </w:pPr>
    </w:p>
    <w:p w:rsidR="006456A3" w:rsidRDefault="006456A3" w:rsidP="00657FA6">
      <w:pPr>
        <w:pStyle w:val="BodyText"/>
      </w:pPr>
    </w:p>
    <w:p w:rsidR="00657FA6" w:rsidRPr="00DF3085" w:rsidRDefault="00657FA6" w:rsidP="00657FA6">
      <w:pPr>
        <w:pStyle w:val="BodyText"/>
        <w:rPr>
          <w:b/>
        </w:rPr>
      </w:pPr>
      <w:r w:rsidRPr="00DF3085">
        <w:rPr>
          <w:b/>
        </w:rPr>
        <w:lastRenderedPageBreak/>
        <w:t>A snowflake scheme:</w:t>
      </w:r>
    </w:p>
    <w:p w:rsidR="00657FA6" w:rsidRPr="00657FA6" w:rsidRDefault="00657FA6" w:rsidP="00657FA6">
      <w:pPr>
        <w:pStyle w:val="BodyText"/>
      </w:pPr>
      <w:r>
        <w:rPr>
          <w:noProof/>
        </w:rPr>
        <w:drawing>
          <wp:inline distT="0" distB="0" distL="0" distR="0">
            <wp:extent cx="5865495" cy="3627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owflak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295" cy="36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A6" w:rsidRPr="00657FA6" w:rsidRDefault="00657FA6" w:rsidP="00657FA6">
      <w:pPr>
        <w:pStyle w:val="BodyText"/>
        <w:jc w:val="center"/>
        <w:rPr>
          <w:b/>
        </w:rPr>
      </w:pPr>
    </w:p>
    <w:p w:rsidR="00803C60" w:rsidRDefault="00803C60" w:rsidP="00803C60">
      <w:pPr>
        <w:pStyle w:val="BodyText"/>
      </w:pPr>
    </w:p>
    <w:p w:rsidR="00803C60" w:rsidRDefault="00803C60" w:rsidP="00803C60">
      <w:pPr>
        <w:pStyle w:val="Heading1"/>
      </w:pPr>
      <w:bookmarkStart w:id="6" w:name="_Toc380666919"/>
      <w:bookmarkStart w:id="7" w:name="_Toc497989032"/>
      <w:r>
        <w:t>Analytical task</w:t>
      </w:r>
      <w:bookmarkEnd w:id="6"/>
      <w:bookmarkEnd w:id="7"/>
    </w:p>
    <w:p w:rsidR="00A75EE8" w:rsidRDefault="00A75EE8" w:rsidP="00A75EE8">
      <w:pPr>
        <w:pStyle w:val="BodyText"/>
      </w:pPr>
    </w:p>
    <w:p w:rsidR="00A75EE8" w:rsidRPr="0048571F" w:rsidRDefault="00A75EE8" w:rsidP="00BB5C1E">
      <w:pPr>
        <w:pStyle w:val="BodyText"/>
        <w:numPr>
          <w:ilvl w:val="0"/>
          <w:numId w:val="18"/>
        </w:numPr>
        <w:rPr>
          <w:lang w:val="en"/>
        </w:rPr>
      </w:pPr>
      <w:r w:rsidRPr="00A75EE8">
        <w:rPr>
          <w:lang w:val="en"/>
        </w:rPr>
        <w:t>Huntsman</w:t>
      </w:r>
      <w:r>
        <w:rPr>
          <w:lang w:val="en"/>
        </w:rPr>
        <w:t xml:space="preserve"> is the most popular </w:t>
      </w:r>
      <w:r w:rsidR="0048571F">
        <w:rPr>
          <w:lang w:val="en"/>
        </w:rPr>
        <w:t xml:space="preserve">and </w:t>
      </w:r>
      <w:r w:rsidR="0048571F" w:rsidRPr="0048571F">
        <w:rPr>
          <w:lang w:val="en"/>
        </w:rPr>
        <w:t>largest</w:t>
      </w:r>
      <w:r w:rsidR="0048571F">
        <w:rPr>
          <w:lang w:val="en"/>
        </w:rPr>
        <w:t xml:space="preserve"> </w:t>
      </w:r>
      <w:r w:rsidR="0048571F" w:rsidRPr="0048571F">
        <w:rPr>
          <w:lang w:val="en"/>
        </w:rPr>
        <w:t>tea</w:t>
      </w:r>
      <w:r w:rsidR="0048571F">
        <w:rPr>
          <w:lang w:val="en"/>
        </w:rPr>
        <w:t xml:space="preserve">m of cutters and London tailors. </w:t>
      </w:r>
      <w:r w:rsidR="00BB5C1E">
        <w:rPr>
          <w:lang w:val="en"/>
        </w:rPr>
        <w:t xml:space="preserve">It </w:t>
      </w:r>
      <w:r w:rsidR="00BB5C1E" w:rsidRPr="00BB5C1E">
        <w:rPr>
          <w:lang w:val="en"/>
        </w:rPr>
        <w:t xml:space="preserve">specializes in </w:t>
      </w:r>
      <w:r w:rsidR="00BB5C1E">
        <w:rPr>
          <w:lang w:val="en"/>
        </w:rPr>
        <w:t>c</w:t>
      </w:r>
      <w:r w:rsidR="00BB5C1E" w:rsidRPr="00BB5C1E">
        <w:rPr>
          <w:lang w:val="en"/>
        </w:rPr>
        <w:t>ostume tailoring</w:t>
      </w:r>
      <w:r w:rsidR="00BB5C1E">
        <w:rPr>
          <w:lang w:val="en"/>
        </w:rPr>
        <w:t xml:space="preserve">. And more often on </w:t>
      </w:r>
      <w:r w:rsidR="00BB5C1E" w:rsidRPr="00BB5C1E">
        <w:rPr>
          <w:lang w:val="en"/>
        </w:rPr>
        <w:t>individual orders</w:t>
      </w:r>
      <w:r w:rsidR="00BB5C1E">
        <w:rPr>
          <w:lang w:val="en"/>
        </w:rPr>
        <w:t>.</w:t>
      </w:r>
      <w:bookmarkStart w:id="8" w:name="_GoBack"/>
      <w:bookmarkEnd w:id="8"/>
    </w:p>
    <w:p w:rsidR="0048571F" w:rsidRDefault="00803C60" w:rsidP="00E65570">
      <w:pPr>
        <w:pStyle w:val="ListNumber"/>
        <w:numPr>
          <w:ilvl w:val="0"/>
          <w:numId w:val="18"/>
        </w:numPr>
      </w:pPr>
      <w:r>
        <w:t xml:space="preserve">The problems that business is facing </w:t>
      </w:r>
      <w:r w:rsidR="0048571F">
        <w:t xml:space="preserve">because of poor data management are difficulties with understanding clothing </w:t>
      </w:r>
      <w:r w:rsidR="0048571F" w:rsidRPr="0048571F">
        <w:t>preferences</w:t>
      </w:r>
      <w:r w:rsidR="0048571F">
        <w:t xml:space="preserve"> among people from different age categories, learning</w:t>
      </w:r>
      <w:r w:rsidR="00E65570">
        <w:t xml:space="preserve"> </w:t>
      </w:r>
      <w:r w:rsidR="00E65570" w:rsidRPr="00E65570">
        <w:t>reliable</w:t>
      </w:r>
      <w:r w:rsidR="00E65570">
        <w:t xml:space="preserve"> information</w:t>
      </w:r>
      <w:r w:rsidR="0048571F">
        <w:t xml:space="preserve"> </w:t>
      </w:r>
      <w:r w:rsidR="00E65570">
        <w:t xml:space="preserve">such time spent for sewing for one customer and how the cost depends on this time. </w:t>
      </w:r>
    </w:p>
    <w:p w:rsidR="00E65570" w:rsidRDefault="00E65570" w:rsidP="00E65570">
      <w:pPr>
        <w:pStyle w:val="BodyText"/>
        <w:numPr>
          <w:ilvl w:val="0"/>
          <w:numId w:val="18"/>
        </w:numPr>
        <w:rPr>
          <w:noProof/>
        </w:rPr>
      </w:pPr>
      <w:r>
        <w:rPr>
          <w:noProof/>
        </w:rPr>
        <w:t xml:space="preserve">DWH will be build to </w:t>
      </w:r>
      <w:r>
        <w:rPr>
          <w:noProof/>
        </w:rPr>
        <w:t xml:space="preserve">provide consistent </w:t>
      </w:r>
      <w:r w:rsidRPr="00E65570">
        <w:rPr>
          <w:noProof/>
        </w:rPr>
        <w:t>knowledge</w:t>
      </w:r>
      <w:r>
        <w:rPr>
          <w:noProof/>
        </w:rPr>
        <w:t xml:space="preserve"> about tailoring industry. </w:t>
      </w:r>
    </w:p>
    <w:p w:rsidR="00E65570" w:rsidRDefault="00E65570" w:rsidP="00E65570">
      <w:pPr>
        <w:pStyle w:val="BodyText"/>
        <w:ind w:left="720"/>
      </w:pPr>
      <w:r>
        <w:rPr>
          <w:noProof/>
        </w:rPr>
        <w:t xml:space="preserve">With the help of it </w:t>
      </w:r>
      <w:r>
        <w:rPr>
          <w:noProof/>
        </w:rPr>
        <w:t xml:space="preserve">managers </w:t>
      </w:r>
      <w:r>
        <w:rPr>
          <w:noProof/>
        </w:rPr>
        <w:t xml:space="preserve">and analytics can </w:t>
      </w:r>
      <w:r w:rsidRPr="00E65570">
        <w:rPr>
          <w:noProof/>
        </w:rPr>
        <w:t>to anticipate the further development of the company in the direction of individual orders, to develop discount offers in different seasons of the year</w:t>
      </w:r>
      <w:r>
        <w:rPr>
          <w:noProof/>
        </w:rPr>
        <w:t xml:space="preserve"> and </w:t>
      </w:r>
      <w:r>
        <w:rPr>
          <w:noProof/>
        </w:rPr>
        <w:t xml:space="preserve">to create </w:t>
      </w:r>
      <w:r>
        <w:rPr>
          <w:noProof/>
        </w:rPr>
        <w:t xml:space="preserve">more </w:t>
      </w:r>
      <w:r w:rsidRPr="00E65570">
        <w:rPr>
          <w:noProof/>
        </w:rPr>
        <w:t>powerful customer base</w:t>
      </w:r>
      <w:r>
        <w:rPr>
          <w:noProof/>
        </w:rPr>
        <w:t>.</w:t>
      </w:r>
    </w:p>
    <w:sectPr w:rsidR="00E6557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B81" w:rsidRDefault="00B02B81">
      <w:r>
        <w:separator/>
      </w:r>
    </w:p>
  </w:endnote>
  <w:endnote w:type="continuationSeparator" w:id="0">
    <w:p w:rsidR="00B02B81" w:rsidRDefault="00B0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734E10">
            <w:rPr>
              <w:noProof/>
              <w:sz w:val="16"/>
            </w:rPr>
            <w:t>2016</w:t>
          </w:r>
          <w:r w:rsidR="00BF3E1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BB5C1E">
            <w:rPr>
              <w:noProof/>
            </w:rPr>
            <w:t>4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BB5C1E">
            <w:rPr>
              <w:noProof/>
            </w:rPr>
            <w:t>4</w:t>
          </w:r>
          <w:r w:rsidR="00BF3E1E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734E10">
            <w:rPr>
              <w:noProof/>
              <w:sz w:val="16"/>
            </w:rPr>
            <w:t>2016</w:t>
          </w:r>
          <w:r w:rsidR="00BF3E1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BB5C1E">
            <w:rPr>
              <w:noProof/>
            </w:rPr>
            <w:t>1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BB5C1E">
            <w:rPr>
              <w:noProof/>
            </w:rPr>
            <w:t>4</w:t>
          </w:r>
          <w:r w:rsidR="00BF3E1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B81" w:rsidRDefault="00B02B81">
      <w:r>
        <w:separator/>
      </w:r>
    </w:p>
  </w:footnote>
  <w:footnote w:type="continuationSeparator" w:id="0">
    <w:p w:rsidR="00B02B81" w:rsidRDefault="00B02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803C60" w:rsidRPr="00803C60">
              <w:rPr>
                <w:b/>
              </w:rPr>
              <w:t>MTN.BI.07</w:t>
            </w:r>
            <w:r w:rsidR="00803C60">
              <w:t xml:space="preserve"> Star Schema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B7E6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803C60" w:rsidRPr="00803C6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657FA6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657FA6">
            <w:rPr>
              <w:noProof/>
              <w:sz w:val="16"/>
              <w:szCs w:val="16"/>
            </w:rPr>
            <w:t>09-Nov-2017 11</w:t>
          </w:r>
          <w:r w:rsidR="00734E10">
            <w:rPr>
              <w:noProof/>
              <w:sz w:val="16"/>
              <w:szCs w:val="16"/>
            </w:rPr>
            <w:t>:</w:t>
          </w:r>
          <w:r w:rsidR="00BF3E1E" w:rsidRPr="00D639FE">
            <w:rPr>
              <w:sz w:val="16"/>
              <w:szCs w:val="16"/>
            </w:rPr>
            <w:fldChar w:fldCharType="end"/>
          </w:r>
          <w:r w:rsidR="00657FA6">
            <w:rPr>
              <w:sz w:val="16"/>
              <w:szCs w:val="16"/>
            </w:rPr>
            <w:t>00</w:t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803C60" w:rsidRPr="00803C60">
              <w:rPr>
                <w:b/>
              </w:rPr>
              <w:t xml:space="preserve">MTN.BI.07 </w:t>
            </w:r>
            <w:r w:rsidR="00803C60">
              <w:t>Star Schema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B7E6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803C60" w:rsidRPr="00803C6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657FA6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657FA6">
            <w:rPr>
              <w:noProof/>
              <w:sz w:val="16"/>
              <w:szCs w:val="16"/>
            </w:rPr>
            <w:t>09-Nov-2017 11</w:t>
          </w:r>
          <w:r w:rsidR="00734E10">
            <w:rPr>
              <w:noProof/>
              <w:sz w:val="16"/>
              <w:szCs w:val="16"/>
            </w:rPr>
            <w:t>:</w:t>
          </w:r>
          <w:r w:rsidR="00BF3E1E" w:rsidRPr="00D639FE">
            <w:rPr>
              <w:sz w:val="16"/>
              <w:szCs w:val="16"/>
            </w:rPr>
            <w:fldChar w:fldCharType="end"/>
          </w:r>
          <w:r w:rsidR="00657FA6">
            <w:rPr>
              <w:sz w:val="16"/>
              <w:szCs w:val="16"/>
            </w:rPr>
            <w:t>00</w:t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9BE5E8A"/>
    <w:multiLevelType w:val="hybridMultilevel"/>
    <w:tmpl w:val="392E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81B68"/>
    <w:multiLevelType w:val="hybridMultilevel"/>
    <w:tmpl w:val="5534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90C37A3"/>
    <w:multiLevelType w:val="hybridMultilevel"/>
    <w:tmpl w:val="C1D6B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7A097134"/>
    <w:multiLevelType w:val="multilevel"/>
    <w:tmpl w:val="74AEB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6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1"/>
  </w:num>
  <w:num w:numId="16">
    <w:abstractNumId w:val="17"/>
  </w:num>
  <w:num w:numId="17">
    <w:abstractNumId w:val="1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88"/>
    <w:rsid w:val="000449D0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662E2"/>
    <w:rsid w:val="0027273F"/>
    <w:rsid w:val="00276374"/>
    <w:rsid w:val="00286611"/>
    <w:rsid w:val="002A713E"/>
    <w:rsid w:val="002F5D7B"/>
    <w:rsid w:val="00305765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AAD"/>
    <w:rsid w:val="003F7F40"/>
    <w:rsid w:val="00400831"/>
    <w:rsid w:val="004044FD"/>
    <w:rsid w:val="00410D49"/>
    <w:rsid w:val="00432D54"/>
    <w:rsid w:val="00434841"/>
    <w:rsid w:val="0048571F"/>
    <w:rsid w:val="004A49EF"/>
    <w:rsid w:val="004B4D2A"/>
    <w:rsid w:val="004C1D72"/>
    <w:rsid w:val="004C2F82"/>
    <w:rsid w:val="004C455D"/>
    <w:rsid w:val="004D29BE"/>
    <w:rsid w:val="004E22A3"/>
    <w:rsid w:val="005236D8"/>
    <w:rsid w:val="0052662C"/>
    <w:rsid w:val="005400E3"/>
    <w:rsid w:val="00557725"/>
    <w:rsid w:val="00563029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56A3"/>
    <w:rsid w:val="0065035F"/>
    <w:rsid w:val="00657FA6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34E10"/>
    <w:rsid w:val="00750BDF"/>
    <w:rsid w:val="0075737B"/>
    <w:rsid w:val="0076144B"/>
    <w:rsid w:val="0077510E"/>
    <w:rsid w:val="00790075"/>
    <w:rsid w:val="007A740E"/>
    <w:rsid w:val="007B3D5F"/>
    <w:rsid w:val="007B6213"/>
    <w:rsid w:val="007F026A"/>
    <w:rsid w:val="00803C60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1B89"/>
    <w:rsid w:val="008E5E15"/>
    <w:rsid w:val="00932D17"/>
    <w:rsid w:val="00964F64"/>
    <w:rsid w:val="00A34D25"/>
    <w:rsid w:val="00A37131"/>
    <w:rsid w:val="00A530F0"/>
    <w:rsid w:val="00A622A2"/>
    <w:rsid w:val="00A667E6"/>
    <w:rsid w:val="00A75EE8"/>
    <w:rsid w:val="00A83F89"/>
    <w:rsid w:val="00A87A73"/>
    <w:rsid w:val="00A9495A"/>
    <w:rsid w:val="00AB7E63"/>
    <w:rsid w:val="00AC5A33"/>
    <w:rsid w:val="00AD5D01"/>
    <w:rsid w:val="00AF72D5"/>
    <w:rsid w:val="00B02B81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B5C1E"/>
    <w:rsid w:val="00BC31D5"/>
    <w:rsid w:val="00BE1AED"/>
    <w:rsid w:val="00BE4191"/>
    <w:rsid w:val="00BE7F18"/>
    <w:rsid w:val="00BF3E1E"/>
    <w:rsid w:val="00C03F50"/>
    <w:rsid w:val="00C04907"/>
    <w:rsid w:val="00C1741C"/>
    <w:rsid w:val="00C21975"/>
    <w:rsid w:val="00C23331"/>
    <w:rsid w:val="00C26667"/>
    <w:rsid w:val="00C3363B"/>
    <w:rsid w:val="00C63011"/>
    <w:rsid w:val="00C631A6"/>
    <w:rsid w:val="00C70F22"/>
    <w:rsid w:val="00C90F18"/>
    <w:rsid w:val="00C922B5"/>
    <w:rsid w:val="00CA2A71"/>
    <w:rsid w:val="00CB16E7"/>
    <w:rsid w:val="00CB6BB6"/>
    <w:rsid w:val="00D454F0"/>
    <w:rsid w:val="00D57D2B"/>
    <w:rsid w:val="00D61ABA"/>
    <w:rsid w:val="00D639FE"/>
    <w:rsid w:val="00D86536"/>
    <w:rsid w:val="00DE4E52"/>
    <w:rsid w:val="00DF3085"/>
    <w:rsid w:val="00DF5188"/>
    <w:rsid w:val="00E44576"/>
    <w:rsid w:val="00E65570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20AE"/>
    <w:rsid w:val="00F9679B"/>
    <w:rsid w:val="00FE114F"/>
    <w:rsid w:val="00FF3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9568C4"/>
  <w15:docId w15:val="{3CD2805E-5D6E-432E-87D1-F7B0718F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803C6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78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Star Schema Basics</vt:lpstr>
      <vt:lpstr>MTN.BI.07 Star Schema Basics</vt:lpstr>
    </vt:vector>
  </TitlesOfParts>
  <Company>EPAM Systems, RD Dep.</Company>
  <LinksUpToDate>false</LinksUpToDate>
  <CharactersWithSpaces>2474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Star Schema Basics</dc:title>
  <dc:subject>Resource Department Dep.</dc:subject>
  <dc:creator>Elias Nema</dc:creator>
  <cp:lastModifiedBy>Anastasiya Khilko</cp:lastModifiedBy>
  <cp:revision>16</cp:revision>
  <cp:lastPrinted>2005-01-28T11:27:00Z</cp:lastPrinted>
  <dcterms:created xsi:type="dcterms:W3CDTF">2017-11-09T08:07:00Z</dcterms:created>
  <dcterms:modified xsi:type="dcterms:W3CDTF">2017-11-09T13:12:00Z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