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BD6CC5" w:rsidP="0068757C">
            <w:pPr>
              <w:pStyle w:val="CompanyName"/>
            </w:pPr>
            <w:fldSimple w:instr=" DOCPROPERTY  Company  \* MERGEFORMAT ">
              <w:r w:rsidR="006D5F41">
                <w:t>EPAM Systems, RD Dep.</w:t>
              </w:r>
            </w:fldSimple>
          </w:p>
        </w:tc>
      </w:tr>
      <w:tr w:rsidR="008B3B7F" w:rsidRPr="00114D08" w:rsidTr="000E68BD">
        <w:trPr>
          <w:trHeight w:val="895"/>
        </w:trPr>
        <w:tc>
          <w:tcPr>
            <w:tcW w:w="9468" w:type="dxa"/>
          </w:tcPr>
          <w:p w:rsidR="0060532A" w:rsidRPr="0060532A" w:rsidRDefault="0060532A" w:rsidP="0060532A"/>
          <w:p w:rsidR="008B3B7F" w:rsidRPr="00114D08" w:rsidRDefault="00BD6CC5" w:rsidP="000E68BD">
            <w:pPr>
              <w:pStyle w:val="TitleSubject"/>
              <w:pBdr>
                <w:bottom w:val="none" w:sz="0" w:space="0" w:color="auto"/>
              </w:pBdr>
              <w:spacing w:line="480" w:lineRule="exact"/>
              <w:rPr>
                <w:rFonts w:ascii="Times New Roman" w:hAnsi="Times New Roman"/>
                <w:szCs w:val="44"/>
              </w:rPr>
            </w:pPr>
            <w:fldSimple w:instr=" DOCPROPERTY  Title  \* MERGEFORMAT ">
              <w:r w:rsidR="006D5F41">
                <w:t>MTN.BI.07 Partitioning</w:t>
              </w:r>
            </w:fldSimple>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1.0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Initial status</w:t>
            </w:r>
          </w:p>
        </w:tc>
        <w:tc>
          <w:tcPr>
            <w:tcW w:w="1800" w:type="dxa"/>
            <w:tcMar>
              <w:top w:w="57" w:type="dxa"/>
            </w:tcMar>
          </w:tcPr>
          <w:p w:rsidR="0068757C" w:rsidRDefault="00CC4E39">
            <w:pPr>
              <w:pStyle w:val="TableText"/>
              <w:rPr>
                <w:rStyle w:val="Hyperlink"/>
              </w:rPr>
            </w:pPr>
            <w:hyperlink r:id="rId7" w:history="1">
              <w:r w:rsidR="0068757C">
                <w:rPr>
                  <w:rStyle w:val="Hyperlink"/>
                </w:rPr>
                <w:t>Kiryl Bucha</w:t>
              </w:r>
            </w:hyperlink>
          </w:p>
        </w:tc>
        <w:tc>
          <w:tcPr>
            <w:tcW w:w="1519" w:type="dxa"/>
            <w:tcMar>
              <w:top w:w="57" w:type="dxa"/>
            </w:tcMar>
          </w:tcPr>
          <w:p w:rsidR="0068757C" w:rsidRDefault="0068757C">
            <w:pPr>
              <w:pStyle w:val="TableText"/>
              <w:jc w:val="center"/>
              <w:rPr>
                <w:rFonts w:cs="Arial"/>
                <w:sz w:val="16"/>
                <w:szCs w:val="16"/>
                <w:lang w:val="en-US"/>
              </w:rPr>
            </w:pPr>
            <w:r>
              <w:rPr>
                <w:rFonts w:cs="Arial"/>
                <w:sz w:val="16"/>
                <w:szCs w:val="16"/>
                <w:lang w:val="en-US"/>
              </w:rPr>
              <w:t>12-JAN-2012</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2.0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Updated in accordance with renewed content</w:t>
            </w:r>
          </w:p>
        </w:tc>
        <w:tc>
          <w:tcPr>
            <w:tcW w:w="1800" w:type="dxa"/>
            <w:tcMar>
              <w:top w:w="57" w:type="dxa"/>
            </w:tcMar>
          </w:tcPr>
          <w:p w:rsidR="0068757C" w:rsidRDefault="00CC4E39">
            <w:pPr>
              <w:pStyle w:val="TableText"/>
              <w:rPr>
                <w:rStyle w:val="Hyperlink"/>
              </w:rPr>
            </w:pPr>
            <w:hyperlink r:id="rId8" w:history="1">
              <w:r w:rsidR="0068757C">
                <w:rPr>
                  <w:rStyle w:val="Hyperlink"/>
                </w:rPr>
                <w:t>Elias Nema</w:t>
              </w:r>
            </w:hyperlink>
          </w:p>
        </w:tc>
        <w:tc>
          <w:tcPr>
            <w:tcW w:w="1519" w:type="dxa"/>
            <w:tcMar>
              <w:top w:w="57" w:type="dxa"/>
            </w:tcMar>
          </w:tcPr>
          <w:p w:rsidR="0068757C" w:rsidRDefault="0068757C">
            <w:pPr>
              <w:pStyle w:val="TableText"/>
              <w:jc w:val="center"/>
              <w:rPr>
                <w:rFonts w:cs="Arial"/>
                <w:sz w:val="16"/>
                <w:szCs w:val="16"/>
                <w:lang w:val="en-US"/>
              </w:rPr>
            </w:pPr>
            <w:r>
              <w:rPr>
                <w:rFonts w:cs="Arial"/>
                <w:sz w:val="16"/>
                <w:szCs w:val="16"/>
                <w:lang w:val="en-US"/>
              </w:rPr>
              <w:t>20-JAN-2014</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r w:rsidR="002001A9" w:rsidRPr="00114D08">
        <w:tc>
          <w:tcPr>
            <w:tcW w:w="851" w:type="dxa"/>
            <w:tcMar>
              <w:top w:w="57" w:type="dxa"/>
            </w:tcMar>
          </w:tcPr>
          <w:p w:rsidR="002001A9" w:rsidRDefault="002001A9">
            <w:pPr>
              <w:pStyle w:val="TableText"/>
              <w:jc w:val="center"/>
              <w:rPr>
                <w:rFonts w:cs="Arial"/>
                <w:sz w:val="16"/>
                <w:szCs w:val="16"/>
                <w:lang w:val="en-US"/>
              </w:rPr>
            </w:pPr>
            <w:r>
              <w:rPr>
                <w:rFonts w:cs="Arial"/>
                <w:sz w:val="16"/>
                <w:szCs w:val="16"/>
                <w:lang w:val="en-US"/>
              </w:rPr>
              <w:t>3.0</w:t>
            </w:r>
          </w:p>
        </w:tc>
        <w:tc>
          <w:tcPr>
            <w:tcW w:w="2209" w:type="dxa"/>
            <w:tcMar>
              <w:top w:w="57" w:type="dxa"/>
            </w:tcMar>
          </w:tcPr>
          <w:p w:rsidR="002001A9" w:rsidRDefault="002001A9">
            <w:pPr>
              <w:pStyle w:val="TableText"/>
              <w:rPr>
                <w:rFonts w:cs="Arial"/>
                <w:sz w:val="16"/>
                <w:szCs w:val="16"/>
                <w:lang w:val="en-US"/>
              </w:rPr>
            </w:pPr>
            <w:r>
              <w:rPr>
                <w:rFonts w:cs="Arial"/>
                <w:sz w:val="16"/>
                <w:szCs w:val="16"/>
                <w:lang w:val="en-US"/>
              </w:rPr>
              <w:t>Task review</w:t>
            </w:r>
          </w:p>
        </w:tc>
        <w:tc>
          <w:tcPr>
            <w:tcW w:w="1800" w:type="dxa"/>
            <w:tcMar>
              <w:top w:w="57" w:type="dxa"/>
            </w:tcMar>
          </w:tcPr>
          <w:p w:rsidR="002001A9" w:rsidRDefault="002001A9">
            <w:pPr>
              <w:pStyle w:val="TableText"/>
            </w:pPr>
            <w:r>
              <w:t>Hanna Klimovich</w:t>
            </w:r>
          </w:p>
        </w:tc>
        <w:tc>
          <w:tcPr>
            <w:tcW w:w="1519" w:type="dxa"/>
            <w:tcMar>
              <w:top w:w="57" w:type="dxa"/>
            </w:tcMar>
          </w:tcPr>
          <w:p w:rsidR="002001A9" w:rsidRDefault="002001A9">
            <w:pPr>
              <w:pStyle w:val="TableText"/>
              <w:jc w:val="center"/>
              <w:rPr>
                <w:rFonts w:cs="Arial"/>
                <w:sz w:val="16"/>
                <w:szCs w:val="16"/>
                <w:lang w:val="en-US"/>
              </w:rPr>
            </w:pPr>
            <w:r>
              <w:rPr>
                <w:rFonts w:cs="Arial"/>
                <w:sz w:val="16"/>
                <w:szCs w:val="16"/>
                <w:lang w:val="en-US"/>
              </w:rPr>
              <w:t>15-NOV-2017</w:t>
            </w:r>
          </w:p>
        </w:tc>
        <w:tc>
          <w:tcPr>
            <w:tcW w:w="1559" w:type="dxa"/>
            <w:tcMar>
              <w:top w:w="57" w:type="dxa"/>
            </w:tcMar>
          </w:tcPr>
          <w:p w:rsidR="002001A9" w:rsidRPr="00114D08" w:rsidRDefault="002001A9" w:rsidP="00A37131">
            <w:pPr>
              <w:pStyle w:val="TableText"/>
              <w:rPr>
                <w:rFonts w:cs="Arial"/>
                <w:sz w:val="16"/>
                <w:szCs w:val="16"/>
                <w:lang w:val="en-US"/>
              </w:rPr>
            </w:pPr>
          </w:p>
        </w:tc>
        <w:tc>
          <w:tcPr>
            <w:tcW w:w="1422" w:type="dxa"/>
            <w:tcMar>
              <w:top w:w="57" w:type="dxa"/>
            </w:tcMar>
          </w:tcPr>
          <w:p w:rsidR="002001A9" w:rsidRPr="00114D08" w:rsidRDefault="002001A9" w:rsidP="00C63011">
            <w:pPr>
              <w:pStyle w:val="TableText"/>
              <w:jc w:val="center"/>
              <w:rPr>
                <w:rFonts w:cs="Arial"/>
                <w:sz w:val="16"/>
                <w:szCs w:val="16"/>
                <w:lang w:val="en-US"/>
              </w:rPr>
            </w:pPr>
          </w:p>
        </w:tc>
      </w:tr>
    </w:tbl>
    <w:p w:rsidR="00FE114F" w:rsidRPr="00114D08" w:rsidRDefault="00FE114F" w:rsidP="005732B5">
      <w:pPr>
        <w:pStyle w:val="BodyText"/>
        <w:sectPr w:rsidR="00FE114F" w:rsidRPr="00114D08" w:rsidSect="003D1F28">
          <w:headerReference w:type="default" r:id="rId9"/>
          <w:footerReference w:type="default" r:id="rId10"/>
          <w:headerReference w:type="first" r:id="rId11"/>
          <w:footerReference w:type="first" r:id="rId12"/>
          <w:pgSz w:w="11909" w:h="16834" w:code="9"/>
          <w:pgMar w:top="1138" w:right="850" w:bottom="1138" w:left="1138" w:header="994" w:footer="634" w:gutter="562"/>
          <w:cols w:space="720"/>
          <w:titlePg/>
        </w:sectPr>
      </w:pPr>
      <w:bookmarkStart w:id="0" w:name="_Toc456598587"/>
      <w:bookmarkStart w:id="1" w:name="_Toc456600918"/>
      <w:bookmarkStart w:id="2" w:name="_Toc2484421"/>
      <w:bookmarkStart w:id="3" w:name="_Toc4475558"/>
    </w:p>
    <w:p w:rsidR="00222DC3" w:rsidRPr="00114D08" w:rsidRDefault="00222DC3" w:rsidP="005C0966">
      <w:pPr>
        <w:pStyle w:val="Title"/>
        <w:ind w:hanging="720"/>
      </w:pPr>
      <w:r w:rsidRPr="00114D08">
        <w:lastRenderedPageBreak/>
        <w:t>Contents</w:t>
      </w:r>
    </w:p>
    <w:p w:rsidR="006D5F41" w:rsidRDefault="0080348B">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383292320" w:history="1">
        <w:r w:rsidR="006D5F41" w:rsidRPr="00DF7B5E">
          <w:rPr>
            <w:rStyle w:val="Hyperlink"/>
            <w:noProof/>
          </w:rPr>
          <w:t>1.</w:t>
        </w:r>
        <w:r w:rsidR="006D5F41">
          <w:rPr>
            <w:rFonts w:asciiTheme="minorHAnsi" w:eastAsiaTheme="minorEastAsia" w:hAnsiTheme="minorHAnsi" w:cstheme="minorBidi"/>
            <w:b w:val="0"/>
            <w:bCs w:val="0"/>
            <w:caps w:val="0"/>
            <w:noProof/>
            <w:sz w:val="22"/>
            <w:szCs w:val="22"/>
          </w:rPr>
          <w:tab/>
        </w:r>
        <w:r w:rsidR="006D5F41" w:rsidRPr="00DF7B5E">
          <w:rPr>
            <w:rStyle w:val="Hyperlink"/>
            <w:noProof/>
          </w:rPr>
          <w:t>Hands-On Task</w:t>
        </w:r>
        <w:r w:rsidR="006D5F41">
          <w:rPr>
            <w:noProof/>
            <w:webHidden/>
          </w:rPr>
          <w:tab/>
        </w:r>
        <w:r w:rsidR="006D5F41">
          <w:rPr>
            <w:noProof/>
            <w:webHidden/>
          </w:rPr>
          <w:fldChar w:fldCharType="begin"/>
        </w:r>
        <w:r w:rsidR="006D5F41">
          <w:rPr>
            <w:noProof/>
            <w:webHidden/>
          </w:rPr>
          <w:instrText xml:space="preserve"> PAGEREF _Toc383292320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6D5F41" w:rsidRDefault="00CC4E39">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92321" w:history="1">
        <w:r w:rsidR="006D5F41" w:rsidRPr="00DF7B5E">
          <w:rPr>
            <w:rStyle w:val="Hyperlink"/>
            <w:noProof/>
          </w:rPr>
          <w:t>2.</w:t>
        </w:r>
        <w:r w:rsidR="006D5F41">
          <w:rPr>
            <w:rFonts w:asciiTheme="minorHAnsi" w:eastAsiaTheme="minorEastAsia" w:hAnsiTheme="minorHAnsi" w:cstheme="minorBidi"/>
            <w:b w:val="0"/>
            <w:bCs w:val="0"/>
            <w:caps w:val="0"/>
            <w:noProof/>
            <w:sz w:val="22"/>
            <w:szCs w:val="22"/>
          </w:rPr>
          <w:tab/>
        </w:r>
        <w:r w:rsidR="006D5F41" w:rsidRPr="00DF7B5E">
          <w:rPr>
            <w:rStyle w:val="Hyperlink"/>
            <w:noProof/>
          </w:rPr>
          <w:t>Data Modeling Task</w:t>
        </w:r>
        <w:r w:rsidR="006D5F41">
          <w:rPr>
            <w:noProof/>
            <w:webHidden/>
          </w:rPr>
          <w:tab/>
        </w:r>
        <w:r w:rsidR="006D5F41">
          <w:rPr>
            <w:noProof/>
            <w:webHidden/>
          </w:rPr>
          <w:fldChar w:fldCharType="begin"/>
        </w:r>
        <w:r w:rsidR="006D5F41">
          <w:rPr>
            <w:noProof/>
            <w:webHidden/>
          </w:rPr>
          <w:instrText xml:space="preserve"> PAGEREF _Toc383292321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6D5F41" w:rsidRDefault="00CC4E39">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92322" w:history="1">
        <w:r w:rsidR="006D5F41" w:rsidRPr="00DF7B5E">
          <w:rPr>
            <w:rStyle w:val="Hyperlink"/>
            <w:noProof/>
          </w:rPr>
          <w:t>3.</w:t>
        </w:r>
        <w:r w:rsidR="006D5F41">
          <w:rPr>
            <w:rFonts w:asciiTheme="minorHAnsi" w:eastAsiaTheme="minorEastAsia" w:hAnsiTheme="minorHAnsi" w:cstheme="minorBidi"/>
            <w:b w:val="0"/>
            <w:bCs w:val="0"/>
            <w:caps w:val="0"/>
            <w:noProof/>
            <w:sz w:val="22"/>
            <w:szCs w:val="22"/>
          </w:rPr>
          <w:tab/>
        </w:r>
        <w:r w:rsidR="006D5F41" w:rsidRPr="00DF7B5E">
          <w:rPr>
            <w:rStyle w:val="Hyperlink"/>
            <w:noProof/>
          </w:rPr>
          <w:t>Analytical task</w:t>
        </w:r>
        <w:r w:rsidR="006D5F41">
          <w:rPr>
            <w:noProof/>
            <w:webHidden/>
          </w:rPr>
          <w:tab/>
        </w:r>
        <w:r w:rsidR="006D5F41">
          <w:rPr>
            <w:noProof/>
            <w:webHidden/>
          </w:rPr>
          <w:fldChar w:fldCharType="begin"/>
        </w:r>
        <w:r w:rsidR="006D5F41">
          <w:rPr>
            <w:noProof/>
            <w:webHidden/>
          </w:rPr>
          <w:instrText xml:space="preserve"> PAGEREF _Toc383292322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6D5F41" w:rsidRDefault="00CC4E39">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2323" w:history="1">
        <w:r w:rsidR="006D5F41" w:rsidRPr="00DF7B5E">
          <w:rPr>
            <w:rStyle w:val="Hyperlink"/>
            <w:noProof/>
          </w:rPr>
          <w:t>3.1.</w:t>
        </w:r>
        <w:r w:rsidR="006D5F41">
          <w:rPr>
            <w:rFonts w:asciiTheme="minorHAnsi" w:eastAsiaTheme="minorEastAsia" w:hAnsiTheme="minorHAnsi" w:cstheme="minorBidi"/>
            <w:smallCaps w:val="0"/>
            <w:noProof/>
            <w:sz w:val="22"/>
            <w:szCs w:val="22"/>
          </w:rPr>
          <w:tab/>
        </w:r>
        <w:r w:rsidR="006D5F41" w:rsidRPr="00DF7B5E">
          <w:rPr>
            <w:rStyle w:val="Hyperlink"/>
            <w:noProof/>
          </w:rPr>
          <w:t>Partitioning</w:t>
        </w:r>
        <w:r w:rsidR="006D5F41">
          <w:rPr>
            <w:noProof/>
            <w:webHidden/>
          </w:rPr>
          <w:tab/>
        </w:r>
        <w:r w:rsidR="006D5F41">
          <w:rPr>
            <w:noProof/>
            <w:webHidden/>
          </w:rPr>
          <w:fldChar w:fldCharType="begin"/>
        </w:r>
        <w:r w:rsidR="006D5F41">
          <w:rPr>
            <w:noProof/>
            <w:webHidden/>
          </w:rPr>
          <w:instrText xml:space="preserve"> PAGEREF _Toc383292323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6D5F41" w:rsidRDefault="00CC4E39">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2324" w:history="1">
        <w:r w:rsidR="006D5F41" w:rsidRPr="00DF7B5E">
          <w:rPr>
            <w:rStyle w:val="Hyperlink"/>
            <w:noProof/>
          </w:rPr>
          <w:t>3.2.</w:t>
        </w:r>
        <w:r w:rsidR="006D5F41">
          <w:rPr>
            <w:rFonts w:asciiTheme="minorHAnsi" w:eastAsiaTheme="minorEastAsia" w:hAnsiTheme="minorHAnsi" w:cstheme="minorBidi"/>
            <w:smallCaps w:val="0"/>
            <w:noProof/>
            <w:sz w:val="22"/>
            <w:szCs w:val="22"/>
          </w:rPr>
          <w:tab/>
        </w:r>
        <w:r w:rsidR="006D5F41" w:rsidRPr="00DF7B5E">
          <w:rPr>
            <w:rStyle w:val="Hyperlink"/>
            <w:noProof/>
          </w:rPr>
          <w:t>Business</w:t>
        </w:r>
        <w:r w:rsidR="006D5F41">
          <w:rPr>
            <w:noProof/>
            <w:webHidden/>
          </w:rPr>
          <w:tab/>
        </w:r>
        <w:r w:rsidR="006D5F41">
          <w:rPr>
            <w:noProof/>
            <w:webHidden/>
          </w:rPr>
          <w:fldChar w:fldCharType="begin"/>
        </w:r>
        <w:r w:rsidR="006D5F41">
          <w:rPr>
            <w:noProof/>
            <w:webHidden/>
          </w:rPr>
          <w:instrText xml:space="preserve"> PAGEREF _Toc383292324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6D5F41" w:rsidRDefault="00CC4E39">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92325" w:history="1">
        <w:r w:rsidR="006D5F41" w:rsidRPr="00DF7B5E">
          <w:rPr>
            <w:rStyle w:val="Hyperlink"/>
            <w:noProof/>
          </w:rPr>
          <w:t>4.</w:t>
        </w:r>
        <w:r w:rsidR="006D5F41">
          <w:rPr>
            <w:rFonts w:asciiTheme="minorHAnsi" w:eastAsiaTheme="minorEastAsia" w:hAnsiTheme="minorHAnsi" w:cstheme="minorBidi"/>
            <w:b w:val="0"/>
            <w:bCs w:val="0"/>
            <w:caps w:val="0"/>
            <w:noProof/>
            <w:sz w:val="22"/>
            <w:szCs w:val="22"/>
          </w:rPr>
          <w:tab/>
        </w:r>
        <w:r w:rsidR="006D5F41" w:rsidRPr="00DF7B5E">
          <w:rPr>
            <w:rStyle w:val="Hyperlink"/>
            <w:noProof/>
          </w:rPr>
          <w:t>Results</w:t>
        </w:r>
        <w:r w:rsidR="006D5F41">
          <w:rPr>
            <w:noProof/>
            <w:webHidden/>
          </w:rPr>
          <w:tab/>
        </w:r>
        <w:r w:rsidR="006D5F41">
          <w:rPr>
            <w:noProof/>
            <w:webHidden/>
          </w:rPr>
          <w:fldChar w:fldCharType="begin"/>
        </w:r>
        <w:r w:rsidR="006D5F41">
          <w:rPr>
            <w:noProof/>
            <w:webHidden/>
          </w:rPr>
          <w:instrText xml:space="preserve"> PAGEREF _Toc383292325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222DC3" w:rsidRPr="00114D08" w:rsidRDefault="0080348B" w:rsidP="005C0966">
      <w:pPr>
        <w:ind w:hanging="720"/>
      </w:pPr>
      <w:r>
        <w:fldChar w:fldCharType="end"/>
      </w:r>
    </w:p>
    <w:p w:rsidR="00222DC3" w:rsidRPr="00114D08" w:rsidRDefault="00222DC3" w:rsidP="00222DC3"/>
    <w:p w:rsidR="006D5F41" w:rsidRDefault="00222DC3" w:rsidP="006D5F41">
      <w:pPr>
        <w:pStyle w:val="Heading1"/>
      </w:pPr>
      <w:r w:rsidRPr="00114D08">
        <w:br w:type="page"/>
      </w:r>
      <w:bookmarkStart w:id="4" w:name="_Toc383292320"/>
      <w:bookmarkEnd w:id="0"/>
      <w:bookmarkEnd w:id="1"/>
      <w:bookmarkEnd w:id="2"/>
      <w:bookmarkEnd w:id="3"/>
      <w:r w:rsidR="006D5F41">
        <w:lastRenderedPageBreak/>
        <w:t>Hands-On Task</w:t>
      </w:r>
      <w:bookmarkEnd w:id="4"/>
    </w:p>
    <w:p w:rsidR="006D5F41" w:rsidRPr="002001A9" w:rsidRDefault="006D5F41" w:rsidP="006D5F41">
      <w:pPr>
        <w:pStyle w:val="BodyText"/>
        <w:rPr>
          <w:color w:val="1F497D" w:themeColor="text2"/>
        </w:rPr>
      </w:pPr>
      <w:r w:rsidRPr="002001A9">
        <w:rPr>
          <w:color w:val="1F497D" w:themeColor="text2"/>
        </w:rPr>
        <w:t>Create any table with some kind of partitioning to show next concepts:</w:t>
      </w:r>
    </w:p>
    <w:p w:rsidR="006D5F41" w:rsidRPr="002001A9" w:rsidRDefault="006D5F41" w:rsidP="006D5F41">
      <w:pPr>
        <w:pStyle w:val="ListBullet"/>
        <w:numPr>
          <w:ilvl w:val="0"/>
          <w:numId w:val="3"/>
        </w:numPr>
        <w:rPr>
          <w:color w:val="1F497D" w:themeColor="text2"/>
        </w:rPr>
      </w:pPr>
      <w:r w:rsidRPr="002001A9">
        <w:rPr>
          <w:color w:val="1F497D" w:themeColor="text2"/>
        </w:rPr>
        <w:t>Adding Partition.</w:t>
      </w:r>
    </w:p>
    <w:p w:rsidR="006D5F41" w:rsidRPr="002001A9" w:rsidRDefault="006D5F41" w:rsidP="006D5F41">
      <w:pPr>
        <w:pStyle w:val="ListBullet"/>
        <w:numPr>
          <w:ilvl w:val="0"/>
          <w:numId w:val="3"/>
        </w:numPr>
        <w:rPr>
          <w:color w:val="1F497D" w:themeColor="text2"/>
        </w:rPr>
      </w:pPr>
      <w:r w:rsidRPr="002001A9">
        <w:rPr>
          <w:color w:val="1F497D" w:themeColor="text2"/>
        </w:rPr>
        <w:t>Coalescing Partition.</w:t>
      </w:r>
    </w:p>
    <w:p w:rsidR="006D5F41" w:rsidRPr="002001A9" w:rsidRDefault="006D5F41" w:rsidP="006D5F41">
      <w:pPr>
        <w:pStyle w:val="ListBullet"/>
        <w:numPr>
          <w:ilvl w:val="0"/>
          <w:numId w:val="3"/>
        </w:numPr>
        <w:rPr>
          <w:color w:val="1F497D" w:themeColor="text2"/>
        </w:rPr>
      </w:pPr>
      <w:r w:rsidRPr="002001A9">
        <w:rPr>
          <w:color w:val="1F497D" w:themeColor="text2"/>
        </w:rPr>
        <w:t>Dropping Partition.</w:t>
      </w:r>
    </w:p>
    <w:p w:rsidR="006D5F41" w:rsidRPr="002001A9" w:rsidRDefault="006D5F41" w:rsidP="006D5F41">
      <w:pPr>
        <w:pStyle w:val="ListBullet"/>
        <w:numPr>
          <w:ilvl w:val="0"/>
          <w:numId w:val="3"/>
        </w:numPr>
        <w:rPr>
          <w:color w:val="1F497D" w:themeColor="text2"/>
        </w:rPr>
      </w:pPr>
      <w:r w:rsidRPr="002001A9">
        <w:rPr>
          <w:color w:val="1F497D" w:themeColor="text2"/>
        </w:rPr>
        <w:t>Merging Partition.</w:t>
      </w:r>
    </w:p>
    <w:p w:rsidR="006D5F41" w:rsidRPr="002001A9" w:rsidRDefault="006D5F41" w:rsidP="006D5F41">
      <w:pPr>
        <w:pStyle w:val="ListBullet"/>
        <w:numPr>
          <w:ilvl w:val="0"/>
          <w:numId w:val="3"/>
        </w:numPr>
        <w:rPr>
          <w:color w:val="1F497D" w:themeColor="text2"/>
        </w:rPr>
      </w:pPr>
      <w:r w:rsidRPr="002001A9">
        <w:rPr>
          <w:color w:val="1F497D" w:themeColor="text2"/>
        </w:rPr>
        <w:t>Moving Partition.</w:t>
      </w:r>
    </w:p>
    <w:p w:rsidR="006D5F41" w:rsidRPr="002001A9" w:rsidRDefault="006D5F41" w:rsidP="006D5F41">
      <w:pPr>
        <w:pStyle w:val="ListBullet"/>
        <w:numPr>
          <w:ilvl w:val="0"/>
          <w:numId w:val="3"/>
        </w:numPr>
        <w:rPr>
          <w:color w:val="1F497D" w:themeColor="text2"/>
        </w:rPr>
      </w:pPr>
      <w:r w:rsidRPr="002001A9">
        <w:rPr>
          <w:color w:val="1F497D" w:themeColor="text2"/>
        </w:rPr>
        <w:t>Splitting Partition.</w:t>
      </w:r>
    </w:p>
    <w:p w:rsidR="002001A9" w:rsidRPr="00E3171A" w:rsidRDefault="006D5F41" w:rsidP="00E3171A">
      <w:pPr>
        <w:pStyle w:val="ListBullet"/>
        <w:numPr>
          <w:ilvl w:val="0"/>
          <w:numId w:val="3"/>
        </w:numPr>
        <w:rPr>
          <w:color w:val="1F497D" w:themeColor="text2"/>
        </w:rPr>
      </w:pPr>
      <w:r w:rsidRPr="002001A9">
        <w:rPr>
          <w:color w:val="1F497D" w:themeColor="text2"/>
        </w:rPr>
        <w:t>Truncating Partition.</w:t>
      </w:r>
    </w:p>
    <w:p w:rsidR="00E3171A" w:rsidRDefault="00E3171A" w:rsidP="00E3171A">
      <w:pPr>
        <w:pStyle w:val="BodyText"/>
        <w:rPr>
          <w:u w:val="single"/>
        </w:rPr>
      </w:pPr>
      <w:r w:rsidRPr="005F6DA2">
        <w:rPr>
          <w:u w:val="single"/>
        </w:rPr>
        <w:t>Preparations</w:t>
      </w:r>
    </w:p>
    <w:p w:rsidR="00E3171A" w:rsidRPr="005F6DA2" w:rsidRDefault="00E3171A" w:rsidP="00E3171A">
      <w:r>
        <w:t>Table to try out partitions created (2 and 7 part)</w:t>
      </w:r>
    </w:p>
    <w:p w:rsidR="00E3171A" w:rsidRPr="005F6DA2" w:rsidRDefault="00E3171A" w:rsidP="00E3171A">
      <w:pPr>
        <w:spacing w:line="240" w:lineRule="auto"/>
      </w:pPr>
      <w:r w:rsidRPr="005F6DA2">
        <w:t>CREATE TABLE dates_hash</w:t>
      </w:r>
    </w:p>
    <w:p w:rsidR="00E3171A" w:rsidRPr="005F6DA2" w:rsidRDefault="00E3171A" w:rsidP="00E3171A">
      <w:pPr>
        <w:spacing w:line="240" w:lineRule="auto"/>
      </w:pPr>
      <w:r w:rsidRPr="005F6DA2">
        <w:t>(</w:t>
      </w:r>
    </w:p>
    <w:p w:rsidR="00E3171A" w:rsidRPr="005F6DA2" w:rsidRDefault="00E3171A" w:rsidP="00E3171A">
      <w:pPr>
        <w:spacing w:line="240" w:lineRule="auto"/>
      </w:pPr>
      <w:r w:rsidRPr="005F6DA2">
        <w:t>date_id                  DATE PRIMARY KEY,</w:t>
      </w:r>
    </w:p>
    <w:p w:rsidR="00E3171A" w:rsidRPr="005F6DA2" w:rsidRDefault="00E3171A" w:rsidP="00E3171A">
      <w:pPr>
        <w:spacing w:line="240" w:lineRule="auto"/>
      </w:pPr>
      <w:r w:rsidRPr="005F6DA2">
        <w:t xml:space="preserve">    dateDayMonth             NUMBER,</w:t>
      </w:r>
    </w:p>
    <w:p w:rsidR="00E3171A" w:rsidRPr="005F6DA2" w:rsidRDefault="00E3171A" w:rsidP="00E3171A">
      <w:pPr>
        <w:spacing w:line="240" w:lineRule="auto"/>
      </w:pPr>
      <w:r w:rsidRPr="005F6DA2">
        <w:t xml:space="preserve">    dateDayOfWeekNameEN      VARCHAR2(25),</w:t>
      </w:r>
    </w:p>
    <w:p w:rsidR="00E3171A" w:rsidRPr="005F6DA2" w:rsidRDefault="00E3171A" w:rsidP="00E3171A">
      <w:pPr>
        <w:spacing w:line="240" w:lineRule="auto"/>
      </w:pPr>
      <w:r w:rsidRPr="005F6DA2">
        <w:t xml:space="preserve">    dateMonth                NUMBER,</w:t>
      </w:r>
    </w:p>
    <w:p w:rsidR="00E3171A" w:rsidRPr="005F6DA2" w:rsidRDefault="00E3171A" w:rsidP="00E3171A">
      <w:pPr>
        <w:spacing w:line="240" w:lineRule="auto"/>
      </w:pPr>
      <w:r w:rsidRPr="005F6DA2">
        <w:t xml:space="preserve">    dateQuarterYear          NUMBER,</w:t>
      </w:r>
    </w:p>
    <w:p w:rsidR="00E3171A" w:rsidRPr="005F6DA2" w:rsidRDefault="00E3171A" w:rsidP="00E3171A">
      <w:pPr>
        <w:spacing w:line="240" w:lineRule="auto"/>
      </w:pPr>
      <w:r w:rsidRPr="005F6DA2">
        <w:t xml:space="preserve">    dateSemesterYear         NUMBER,</w:t>
      </w:r>
    </w:p>
    <w:p w:rsidR="00E3171A" w:rsidRPr="005F6DA2" w:rsidRDefault="00E3171A" w:rsidP="00E3171A">
      <w:pPr>
        <w:spacing w:line="240" w:lineRule="auto"/>
      </w:pPr>
      <w:r w:rsidRPr="005F6DA2">
        <w:t xml:space="preserve">    dateYear                 NUMBER</w:t>
      </w:r>
    </w:p>
    <w:p w:rsidR="00E3171A" w:rsidRPr="005F6DA2" w:rsidRDefault="00E3171A" w:rsidP="00E3171A">
      <w:pPr>
        <w:spacing w:line="240" w:lineRule="auto"/>
      </w:pPr>
      <w:r w:rsidRPr="005F6DA2">
        <w:t xml:space="preserve">) </w:t>
      </w:r>
    </w:p>
    <w:p w:rsidR="00E3171A" w:rsidRPr="005F6DA2" w:rsidRDefault="00E3171A" w:rsidP="00E3171A">
      <w:pPr>
        <w:spacing w:line="240" w:lineRule="auto"/>
      </w:pPr>
      <w:r w:rsidRPr="005F6DA2">
        <w:t>PARTITION BY HASH</w:t>
      </w:r>
    </w:p>
    <w:p w:rsidR="00E3171A" w:rsidRPr="005F6DA2" w:rsidRDefault="00E3171A" w:rsidP="00E3171A">
      <w:pPr>
        <w:spacing w:line="240" w:lineRule="auto"/>
      </w:pPr>
      <w:r w:rsidRPr="005F6DA2">
        <w:t>(</w:t>
      </w:r>
    </w:p>
    <w:p w:rsidR="00E3171A" w:rsidRPr="005F6DA2" w:rsidRDefault="00E3171A" w:rsidP="00E3171A">
      <w:pPr>
        <w:spacing w:line="240" w:lineRule="auto"/>
      </w:pPr>
      <w:r w:rsidRPr="005F6DA2">
        <w:t xml:space="preserve">    dateyear</w:t>
      </w:r>
    </w:p>
    <w:p w:rsidR="00E3171A" w:rsidRPr="005F6DA2" w:rsidRDefault="00E3171A" w:rsidP="00E3171A">
      <w:pPr>
        <w:spacing w:line="240" w:lineRule="auto"/>
      </w:pPr>
      <w:r w:rsidRPr="005F6DA2">
        <w:t xml:space="preserve">) </w:t>
      </w:r>
    </w:p>
    <w:p w:rsidR="00E3171A" w:rsidRPr="005F6DA2" w:rsidRDefault="00E3171A" w:rsidP="00E3171A">
      <w:pPr>
        <w:spacing w:line="240" w:lineRule="auto"/>
      </w:pPr>
      <w:r w:rsidRPr="005F6DA2">
        <w:t>PARTITIONS 4;</w:t>
      </w:r>
    </w:p>
    <w:p w:rsidR="00E3171A" w:rsidRDefault="00E3171A" w:rsidP="00E3171A">
      <w:pPr>
        <w:spacing w:line="240" w:lineRule="auto"/>
      </w:pPr>
    </w:p>
    <w:p w:rsidR="00E3171A" w:rsidRDefault="00E3171A" w:rsidP="00E3171A">
      <w:pPr>
        <w:rPr>
          <w:lang w:val="en"/>
        </w:rPr>
      </w:pPr>
      <w:r>
        <w:rPr>
          <w:lang w:val="en"/>
        </w:rPr>
        <w:t>Partitions:</w:t>
      </w:r>
    </w:p>
    <w:p w:rsidR="00E3171A" w:rsidRDefault="00E3171A" w:rsidP="00E3171A">
      <w:pPr>
        <w:rPr>
          <w:lang w:val="en"/>
        </w:rPr>
      </w:pPr>
    </w:p>
    <w:p w:rsidR="00E3171A" w:rsidRDefault="00E3171A" w:rsidP="00E3171A">
      <w:pPr>
        <w:jc w:val="center"/>
      </w:pPr>
      <w:r>
        <w:rPr>
          <w:noProof/>
        </w:rPr>
        <w:drawing>
          <wp:inline distT="0" distB="0" distL="0" distR="0" wp14:anchorId="636FAA6B" wp14:editId="4DE9C561">
            <wp:extent cx="4420870" cy="1336040"/>
            <wp:effectExtent l="19050" t="1905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0870" cy="1336040"/>
                    </a:xfrm>
                    <a:prstGeom prst="rect">
                      <a:avLst/>
                    </a:prstGeom>
                    <a:noFill/>
                    <a:ln>
                      <a:solidFill>
                        <a:sysClr val="windowText" lastClr="000000"/>
                      </a:solidFill>
                    </a:ln>
                  </pic:spPr>
                </pic:pic>
              </a:graphicData>
            </a:graphic>
          </wp:inline>
        </w:drawing>
      </w:r>
    </w:p>
    <w:p w:rsidR="00E3171A" w:rsidRPr="005F6DA2" w:rsidRDefault="00E3171A" w:rsidP="00E3171A">
      <w:pPr>
        <w:pStyle w:val="BodyText"/>
        <w:rPr>
          <w:u w:val="single"/>
        </w:rPr>
      </w:pPr>
    </w:p>
    <w:p w:rsidR="00E3171A" w:rsidRPr="005F6DA2" w:rsidRDefault="00E3171A" w:rsidP="00E3171A">
      <w:r w:rsidRPr="005F6DA2">
        <w:t>Table with Range Partitioning is used for parts 1, 3, 4, 5, 6</w:t>
      </w:r>
    </w:p>
    <w:p w:rsidR="00E3171A" w:rsidRPr="005F6DA2" w:rsidRDefault="00E3171A" w:rsidP="00E3171A">
      <w:pPr>
        <w:spacing w:line="240" w:lineRule="auto"/>
      </w:pPr>
      <w:r w:rsidRPr="005F6DA2">
        <w:t>CREATE TABLE DATES</w:t>
      </w:r>
    </w:p>
    <w:p w:rsidR="00E3171A" w:rsidRPr="005F6DA2" w:rsidRDefault="00E3171A" w:rsidP="00E3171A">
      <w:pPr>
        <w:spacing w:line="240" w:lineRule="auto"/>
      </w:pPr>
      <w:r w:rsidRPr="005F6DA2">
        <w:t xml:space="preserve">  (</w:t>
      </w:r>
    </w:p>
    <w:p w:rsidR="00E3171A" w:rsidRPr="005F6DA2" w:rsidRDefault="00E3171A" w:rsidP="00E3171A">
      <w:pPr>
        <w:spacing w:line="240" w:lineRule="auto"/>
      </w:pPr>
      <w:r w:rsidRPr="005F6DA2">
        <w:t xml:space="preserve">    date_id                  DATE PRIMARY KEY,</w:t>
      </w:r>
    </w:p>
    <w:p w:rsidR="00E3171A" w:rsidRPr="005F6DA2" w:rsidRDefault="00E3171A" w:rsidP="00E3171A">
      <w:pPr>
        <w:spacing w:line="240" w:lineRule="auto"/>
      </w:pPr>
      <w:r w:rsidRPr="005F6DA2">
        <w:t xml:space="preserve">    dateDayMonth             NUMBER,</w:t>
      </w:r>
    </w:p>
    <w:p w:rsidR="00E3171A" w:rsidRPr="005F6DA2" w:rsidRDefault="00E3171A" w:rsidP="00E3171A">
      <w:pPr>
        <w:spacing w:line="240" w:lineRule="auto"/>
      </w:pPr>
      <w:r w:rsidRPr="005F6DA2">
        <w:t xml:space="preserve">    dateDayOfWeekNameEN      VARCHAR2(25),</w:t>
      </w:r>
    </w:p>
    <w:p w:rsidR="00E3171A" w:rsidRPr="005F6DA2" w:rsidRDefault="00E3171A" w:rsidP="00E3171A">
      <w:pPr>
        <w:spacing w:line="240" w:lineRule="auto"/>
      </w:pPr>
      <w:r w:rsidRPr="005F6DA2">
        <w:t xml:space="preserve">    dateMonth                NUMBER,</w:t>
      </w:r>
    </w:p>
    <w:p w:rsidR="00E3171A" w:rsidRPr="005F6DA2" w:rsidRDefault="00E3171A" w:rsidP="00E3171A">
      <w:pPr>
        <w:spacing w:line="240" w:lineRule="auto"/>
      </w:pPr>
      <w:r w:rsidRPr="005F6DA2">
        <w:t xml:space="preserve">    dateQuarterYear          NUMBER,</w:t>
      </w:r>
    </w:p>
    <w:p w:rsidR="00E3171A" w:rsidRPr="005F6DA2" w:rsidRDefault="00E3171A" w:rsidP="00E3171A">
      <w:pPr>
        <w:spacing w:line="240" w:lineRule="auto"/>
      </w:pPr>
      <w:r w:rsidRPr="005F6DA2">
        <w:t xml:space="preserve">    dateSemesterYear         NUMBER,</w:t>
      </w:r>
    </w:p>
    <w:p w:rsidR="00E3171A" w:rsidRPr="005F6DA2" w:rsidRDefault="00E3171A" w:rsidP="00E3171A">
      <w:pPr>
        <w:spacing w:line="240" w:lineRule="auto"/>
      </w:pPr>
      <w:r w:rsidRPr="005F6DA2">
        <w:t xml:space="preserve">    dateYear                 NUMBER</w:t>
      </w:r>
    </w:p>
    <w:p w:rsidR="00E3171A" w:rsidRPr="005F6DA2" w:rsidRDefault="00E3171A" w:rsidP="00E3171A">
      <w:pPr>
        <w:spacing w:line="240" w:lineRule="auto"/>
      </w:pPr>
      <w:r w:rsidRPr="005F6DA2">
        <w:t xml:space="preserve">  )</w:t>
      </w:r>
    </w:p>
    <w:p w:rsidR="00E3171A" w:rsidRPr="005F6DA2" w:rsidRDefault="00E3171A" w:rsidP="00E3171A">
      <w:pPr>
        <w:spacing w:line="240" w:lineRule="auto"/>
      </w:pPr>
      <w:r w:rsidRPr="005F6DA2">
        <w:t xml:space="preserve">  PARTITION BY RANGE</w:t>
      </w:r>
    </w:p>
    <w:p w:rsidR="00E3171A" w:rsidRPr="005F6DA2" w:rsidRDefault="00E3171A" w:rsidP="00E3171A">
      <w:pPr>
        <w:spacing w:line="240" w:lineRule="auto"/>
      </w:pPr>
      <w:r w:rsidRPr="005F6DA2">
        <w:t xml:space="preserve">  (</w:t>
      </w:r>
    </w:p>
    <w:p w:rsidR="00E3171A" w:rsidRPr="005F6DA2" w:rsidRDefault="00E3171A" w:rsidP="00E3171A">
      <w:pPr>
        <w:spacing w:line="240" w:lineRule="auto"/>
      </w:pPr>
      <w:r w:rsidRPr="005F6DA2">
        <w:t xml:space="preserve">    dateyear</w:t>
      </w:r>
    </w:p>
    <w:p w:rsidR="00E3171A" w:rsidRPr="005F6DA2" w:rsidRDefault="00E3171A" w:rsidP="00E3171A">
      <w:pPr>
        <w:spacing w:line="240" w:lineRule="auto"/>
      </w:pPr>
      <w:r w:rsidRPr="005F6DA2">
        <w:t xml:space="preserve">  )</w:t>
      </w:r>
    </w:p>
    <w:p w:rsidR="00E3171A" w:rsidRPr="005F6DA2" w:rsidRDefault="00E3171A" w:rsidP="00E3171A">
      <w:pPr>
        <w:spacing w:line="240" w:lineRule="auto"/>
      </w:pPr>
      <w:r w:rsidRPr="005F6DA2">
        <w:lastRenderedPageBreak/>
        <w:t xml:space="preserve">  (</w:t>
      </w:r>
    </w:p>
    <w:p w:rsidR="00E3171A" w:rsidRPr="005F6DA2" w:rsidRDefault="00E3171A" w:rsidP="00E3171A">
      <w:pPr>
        <w:spacing w:line="240" w:lineRule="auto"/>
      </w:pPr>
      <w:r w:rsidRPr="005F6DA2">
        <w:t xml:space="preserve">    PARTITION bef2018 VALUES LESS THAN(2018),</w:t>
      </w:r>
    </w:p>
    <w:p w:rsidR="00E3171A" w:rsidRPr="005F6DA2" w:rsidRDefault="00E3171A" w:rsidP="00E3171A">
      <w:pPr>
        <w:spacing w:line="240" w:lineRule="auto"/>
      </w:pPr>
      <w:r w:rsidRPr="005F6DA2">
        <w:t xml:space="preserve">    PARTITION aft2017bef2021 VALUES LESS THAN(2021)</w:t>
      </w:r>
    </w:p>
    <w:p w:rsidR="00E3171A" w:rsidRPr="005F6DA2" w:rsidRDefault="00E3171A" w:rsidP="00E3171A">
      <w:pPr>
        <w:spacing w:line="240" w:lineRule="auto"/>
      </w:pPr>
      <w:r w:rsidRPr="005F6DA2">
        <w:t xml:space="preserve">  );</w:t>
      </w:r>
    </w:p>
    <w:p w:rsidR="00E3171A" w:rsidRDefault="00E3171A" w:rsidP="00E3171A">
      <w:pPr>
        <w:widowControl/>
        <w:spacing w:line="240" w:lineRule="auto"/>
      </w:pPr>
      <w:r>
        <w:br w:type="page"/>
      </w:r>
    </w:p>
    <w:p w:rsidR="00E3171A" w:rsidRDefault="00E3171A" w:rsidP="00E3171A">
      <w:pPr>
        <w:spacing w:line="240" w:lineRule="auto"/>
      </w:pPr>
    </w:p>
    <w:p w:rsidR="00E3171A" w:rsidRDefault="00E3171A" w:rsidP="00E3171A">
      <w:pPr>
        <w:spacing w:line="240" w:lineRule="auto"/>
      </w:pPr>
      <w:r>
        <w:t>Partitions:</w:t>
      </w:r>
    </w:p>
    <w:p w:rsidR="00E3171A" w:rsidRDefault="00E3171A" w:rsidP="00E3171A">
      <w:pPr>
        <w:spacing w:line="240" w:lineRule="auto"/>
      </w:pPr>
    </w:p>
    <w:p w:rsidR="00E3171A" w:rsidRDefault="00E3171A" w:rsidP="00E3171A">
      <w:pPr>
        <w:spacing w:line="240" w:lineRule="auto"/>
        <w:jc w:val="center"/>
      </w:pPr>
      <w:r>
        <w:rPr>
          <w:noProof/>
        </w:rPr>
        <w:drawing>
          <wp:inline distT="0" distB="0" distL="0" distR="0" wp14:anchorId="1C45F368" wp14:editId="4297961A">
            <wp:extent cx="4651375" cy="1089025"/>
            <wp:effectExtent l="19050" t="1905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1375" cy="1089025"/>
                    </a:xfrm>
                    <a:prstGeom prst="rect">
                      <a:avLst/>
                    </a:prstGeom>
                    <a:noFill/>
                    <a:ln>
                      <a:solidFill>
                        <a:sysClr val="windowText" lastClr="000000"/>
                      </a:solidFill>
                    </a:ln>
                  </pic:spPr>
                </pic:pic>
              </a:graphicData>
            </a:graphic>
          </wp:inline>
        </w:drawing>
      </w:r>
    </w:p>
    <w:p w:rsidR="00E3171A" w:rsidRDefault="00E3171A" w:rsidP="00E3171A">
      <w:pPr>
        <w:spacing w:line="240" w:lineRule="auto"/>
      </w:pPr>
    </w:p>
    <w:p w:rsidR="00E3171A" w:rsidRDefault="00E3171A" w:rsidP="00E3171A">
      <w:pPr>
        <w:pStyle w:val="ListParagraph"/>
        <w:widowControl/>
        <w:numPr>
          <w:ilvl w:val="0"/>
          <w:numId w:val="16"/>
        </w:numPr>
        <w:spacing w:after="160" w:line="256" w:lineRule="auto"/>
        <w:contextualSpacing/>
        <w:rPr>
          <w:b/>
        </w:rPr>
      </w:pPr>
      <w:r>
        <w:rPr>
          <w:b/>
        </w:rPr>
        <w:t>Adding Partition</w:t>
      </w:r>
    </w:p>
    <w:p w:rsidR="00E3171A" w:rsidRDefault="00E3171A" w:rsidP="00E3171A">
      <w:pPr>
        <w:rPr>
          <w:lang w:val="en"/>
        </w:rPr>
      </w:pPr>
      <w:r>
        <w:rPr>
          <w:lang w:val="en"/>
        </w:rPr>
        <w:t>If partition is added, further some new partitions may be added manually.</w:t>
      </w:r>
    </w:p>
    <w:p w:rsidR="00E3171A" w:rsidRPr="005F6DA2" w:rsidRDefault="00E3171A" w:rsidP="00E3171A">
      <w:pPr>
        <w:rPr>
          <w:lang w:val="en"/>
        </w:rPr>
      </w:pPr>
    </w:p>
    <w:p w:rsidR="00E3171A" w:rsidRDefault="00E3171A" w:rsidP="00E3171A">
      <w:r w:rsidRPr="005F6DA2">
        <w:t>ALTER TABLE dates ADD PARTITION aft2020bef2030 VALUES LESS THAN ( 2030 );</w:t>
      </w:r>
    </w:p>
    <w:p w:rsidR="00E3171A" w:rsidRPr="005F6DA2" w:rsidRDefault="00E3171A" w:rsidP="00E3171A"/>
    <w:p w:rsidR="00E3171A" w:rsidRDefault="00E3171A" w:rsidP="00E3171A">
      <w:pPr>
        <w:rPr>
          <w:lang w:val="en"/>
        </w:rPr>
      </w:pPr>
      <w:r>
        <w:rPr>
          <w:lang w:val="en"/>
        </w:rPr>
        <w:t>Before Alter clause:</w:t>
      </w:r>
    </w:p>
    <w:p w:rsidR="00E3171A" w:rsidRDefault="00E3171A" w:rsidP="00E3171A">
      <w:pPr>
        <w:rPr>
          <w:lang w:val="en"/>
        </w:rPr>
      </w:pPr>
    </w:p>
    <w:p w:rsidR="00E3171A" w:rsidRDefault="00E3171A" w:rsidP="00E3171A">
      <w:pPr>
        <w:jc w:val="center"/>
        <w:rPr>
          <w:lang w:val="en"/>
        </w:rPr>
      </w:pPr>
      <w:r>
        <w:rPr>
          <w:noProof/>
        </w:rPr>
        <w:drawing>
          <wp:inline distT="0" distB="0" distL="0" distR="0" wp14:anchorId="4C663B90" wp14:editId="0907CE2B">
            <wp:extent cx="4651375" cy="1089025"/>
            <wp:effectExtent l="19050" t="1905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1375" cy="1089025"/>
                    </a:xfrm>
                    <a:prstGeom prst="rect">
                      <a:avLst/>
                    </a:prstGeom>
                    <a:noFill/>
                    <a:ln>
                      <a:solidFill>
                        <a:sysClr val="windowText" lastClr="000000"/>
                      </a:solidFill>
                    </a:ln>
                  </pic:spPr>
                </pic:pic>
              </a:graphicData>
            </a:graphic>
          </wp:inline>
        </w:drawing>
      </w:r>
    </w:p>
    <w:p w:rsidR="00E3171A" w:rsidRDefault="00E3171A" w:rsidP="00E3171A">
      <w:pPr>
        <w:jc w:val="center"/>
        <w:rPr>
          <w:lang w:val="en"/>
        </w:rPr>
      </w:pPr>
    </w:p>
    <w:p w:rsidR="00E3171A" w:rsidRDefault="00E3171A" w:rsidP="00E3171A">
      <w:pPr>
        <w:rPr>
          <w:lang w:val="en"/>
        </w:rPr>
      </w:pPr>
      <w:r>
        <w:rPr>
          <w:lang w:val="en"/>
        </w:rPr>
        <w:t>After Alter clause:</w:t>
      </w:r>
    </w:p>
    <w:p w:rsidR="00E3171A" w:rsidRDefault="00E3171A" w:rsidP="00E3171A">
      <w:pPr>
        <w:rPr>
          <w:lang w:val="en"/>
        </w:rPr>
      </w:pPr>
    </w:p>
    <w:p w:rsidR="00E3171A" w:rsidRDefault="00E3171A" w:rsidP="00E3171A">
      <w:pPr>
        <w:jc w:val="center"/>
      </w:pPr>
      <w:r>
        <w:rPr>
          <w:noProof/>
        </w:rPr>
        <w:drawing>
          <wp:inline distT="0" distB="0" distL="0" distR="0" wp14:anchorId="0B7D0CB5" wp14:editId="575D415C">
            <wp:extent cx="4707255" cy="1144905"/>
            <wp:effectExtent l="19050" t="1905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7255" cy="1144905"/>
                    </a:xfrm>
                    <a:prstGeom prst="rect">
                      <a:avLst/>
                    </a:prstGeom>
                    <a:noFill/>
                    <a:ln>
                      <a:solidFill>
                        <a:sysClr val="windowText" lastClr="000000"/>
                      </a:solidFill>
                    </a:ln>
                  </pic:spPr>
                </pic:pic>
              </a:graphicData>
            </a:graphic>
          </wp:inline>
        </w:drawing>
      </w:r>
    </w:p>
    <w:p w:rsidR="00E3171A" w:rsidRDefault="00E3171A" w:rsidP="00E3171A">
      <w:pPr>
        <w:jc w:val="center"/>
      </w:pPr>
    </w:p>
    <w:p w:rsidR="00E3171A" w:rsidRDefault="00E3171A" w:rsidP="00E3171A">
      <w:pPr>
        <w:pStyle w:val="ListParagraph"/>
        <w:widowControl/>
        <w:numPr>
          <w:ilvl w:val="0"/>
          <w:numId w:val="16"/>
        </w:numPr>
        <w:spacing w:after="160" w:line="256" w:lineRule="auto"/>
        <w:contextualSpacing/>
        <w:rPr>
          <w:b/>
        </w:rPr>
      </w:pPr>
      <w:r>
        <w:rPr>
          <w:b/>
        </w:rPr>
        <w:t>Coalescing Partition</w:t>
      </w:r>
    </w:p>
    <w:p w:rsidR="00E3171A" w:rsidRDefault="00E3171A" w:rsidP="00E3171A">
      <w:r>
        <w:rPr>
          <w:lang w:val="en"/>
        </w:rPr>
        <w:t xml:space="preserve">Coalescing partitions is a way of reducing the number of partitions in a hash-partitioned table. </w:t>
      </w:r>
    </w:p>
    <w:p w:rsidR="00E3171A" w:rsidRDefault="00E3171A" w:rsidP="00E3171A">
      <w:r>
        <w:t>Coalescing Partition can be used only with Hash Partitioning.</w:t>
      </w:r>
    </w:p>
    <w:p w:rsidR="00E3171A" w:rsidRDefault="00E3171A" w:rsidP="00E3171A"/>
    <w:p w:rsidR="00E3171A" w:rsidRDefault="00E3171A" w:rsidP="00E3171A">
      <w:r w:rsidRPr="005F6DA2">
        <w:t>ALTER TABLE DATES_HASH COALESCE PARTITION;</w:t>
      </w:r>
    </w:p>
    <w:p w:rsidR="00E3171A" w:rsidRPr="005F6DA2" w:rsidRDefault="00E3171A" w:rsidP="00E3171A"/>
    <w:p w:rsidR="00E3171A" w:rsidRDefault="00E3171A" w:rsidP="00E3171A">
      <w:pPr>
        <w:rPr>
          <w:lang w:val="en"/>
        </w:rPr>
      </w:pPr>
      <w:r>
        <w:rPr>
          <w:lang w:val="en"/>
        </w:rPr>
        <w:t>Before Alter clause:</w:t>
      </w:r>
    </w:p>
    <w:p w:rsidR="00E3171A" w:rsidRDefault="00E3171A" w:rsidP="00E3171A">
      <w:pPr>
        <w:rPr>
          <w:lang w:val="en"/>
        </w:rPr>
      </w:pPr>
    </w:p>
    <w:p w:rsidR="00E3171A" w:rsidRDefault="00E3171A" w:rsidP="00E3171A">
      <w:pPr>
        <w:jc w:val="center"/>
      </w:pPr>
      <w:r>
        <w:rPr>
          <w:noProof/>
        </w:rPr>
        <w:drawing>
          <wp:inline distT="0" distB="0" distL="0" distR="0" wp14:anchorId="2FA15CCF" wp14:editId="5C724ABD">
            <wp:extent cx="4420870" cy="1336040"/>
            <wp:effectExtent l="19050" t="1905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0870" cy="1336040"/>
                    </a:xfrm>
                    <a:prstGeom prst="rect">
                      <a:avLst/>
                    </a:prstGeom>
                    <a:noFill/>
                    <a:ln>
                      <a:solidFill>
                        <a:sysClr val="windowText" lastClr="000000"/>
                      </a:solidFill>
                    </a:ln>
                  </pic:spPr>
                </pic:pic>
              </a:graphicData>
            </a:graphic>
          </wp:inline>
        </w:drawing>
      </w:r>
    </w:p>
    <w:p w:rsidR="00E3171A" w:rsidRDefault="00E3171A" w:rsidP="00E3171A">
      <w:pPr>
        <w:widowControl/>
        <w:spacing w:line="240" w:lineRule="auto"/>
      </w:pPr>
      <w:r>
        <w:br w:type="page"/>
      </w:r>
    </w:p>
    <w:p w:rsidR="00E3171A" w:rsidRDefault="00E3171A" w:rsidP="00E3171A"/>
    <w:p w:rsidR="00E3171A" w:rsidRDefault="00E3171A" w:rsidP="00E3171A">
      <w:pPr>
        <w:rPr>
          <w:lang w:val="en"/>
        </w:rPr>
      </w:pPr>
      <w:r>
        <w:rPr>
          <w:lang w:val="en"/>
        </w:rPr>
        <w:t>After Alter  clause:</w:t>
      </w:r>
    </w:p>
    <w:p w:rsidR="00E3171A" w:rsidRDefault="00E3171A" w:rsidP="00E3171A">
      <w:pPr>
        <w:rPr>
          <w:lang w:val="en"/>
        </w:rPr>
      </w:pPr>
    </w:p>
    <w:p w:rsidR="00E3171A" w:rsidRDefault="00E3171A" w:rsidP="00E3171A">
      <w:pPr>
        <w:jc w:val="center"/>
      </w:pPr>
      <w:r>
        <w:rPr>
          <w:noProof/>
        </w:rPr>
        <w:drawing>
          <wp:inline distT="0" distB="0" distL="0" distR="0" wp14:anchorId="27AA10D3" wp14:editId="4254322A">
            <wp:extent cx="4420870" cy="1240155"/>
            <wp:effectExtent l="19050" t="1905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0870" cy="1240155"/>
                    </a:xfrm>
                    <a:prstGeom prst="rect">
                      <a:avLst/>
                    </a:prstGeom>
                    <a:noFill/>
                    <a:ln>
                      <a:solidFill>
                        <a:sysClr val="windowText" lastClr="000000"/>
                      </a:solidFill>
                    </a:ln>
                  </pic:spPr>
                </pic:pic>
              </a:graphicData>
            </a:graphic>
          </wp:inline>
        </w:drawing>
      </w:r>
    </w:p>
    <w:p w:rsidR="00E3171A" w:rsidRDefault="00E3171A" w:rsidP="00E3171A"/>
    <w:p w:rsidR="00E3171A" w:rsidRDefault="00E3171A" w:rsidP="00E3171A">
      <w:pPr>
        <w:pStyle w:val="ListParagraph"/>
        <w:widowControl/>
        <w:numPr>
          <w:ilvl w:val="0"/>
          <w:numId w:val="16"/>
        </w:numPr>
        <w:spacing w:after="160" w:line="256" w:lineRule="auto"/>
        <w:contextualSpacing/>
        <w:rPr>
          <w:b/>
        </w:rPr>
      </w:pPr>
      <w:r>
        <w:rPr>
          <w:b/>
        </w:rPr>
        <w:t>Dropping Partition</w:t>
      </w:r>
    </w:p>
    <w:p w:rsidR="00E3171A" w:rsidRDefault="00E3171A" w:rsidP="00E3171A">
      <w:r>
        <w:t>Dropping Partition drops partition with whole data in it.</w:t>
      </w:r>
    </w:p>
    <w:p w:rsidR="00E3171A" w:rsidRDefault="00E3171A" w:rsidP="00E3171A">
      <w:r>
        <w:t>Dropping Partitions can’t be used with Hash Partitioning and Reference Partitioning.</w:t>
      </w:r>
    </w:p>
    <w:p w:rsidR="00E3171A" w:rsidRDefault="00E3171A" w:rsidP="00E3171A"/>
    <w:p w:rsidR="00E3171A" w:rsidRDefault="00E3171A" w:rsidP="00E3171A">
      <w:pPr>
        <w:rPr>
          <w:i/>
        </w:rPr>
      </w:pPr>
      <w:r>
        <w:rPr>
          <w:i/>
        </w:rPr>
        <w:t>ALTER TABLE dates DROP PARTITION BEF2018 UPDATE GLOBAL INDEXES;</w:t>
      </w:r>
    </w:p>
    <w:p w:rsidR="00E3171A" w:rsidRDefault="00E3171A" w:rsidP="00E3171A">
      <w:pPr>
        <w:rPr>
          <w:i/>
        </w:rPr>
      </w:pPr>
    </w:p>
    <w:p w:rsidR="00E3171A" w:rsidRDefault="00E3171A" w:rsidP="00E3171A">
      <w:pPr>
        <w:rPr>
          <w:lang w:val="en"/>
        </w:rPr>
      </w:pPr>
      <w:r>
        <w:rPr>
          <w:lang w:val="en"/>
        </w:rPr>
        <w:t>Before Alter clause:</w:t>
      </w:r>
    </w:p>
    <w:p w:rsidR="00E3171A" w:rsidRDefault="00E3171A" w:rsidP="00E3171A">
      <w:pPr>
        <w:rPr>
          <w:lang w:val="en"/>
        </w:rPr>
      </w:pPr>
    </w:p>
    <w:p w:rsidR="00E3171A" w:rsidRDefault="00E3171A" w:rsidP="00E3171A">
      <w:pPr>
        <w:jc w:val="center"/>
      </w:pPr>
      <w:r>
        <w:rPr>
          <w:noProof/>
        </w:rPr>
        <w:drawing>
          <wp:inline distT="0" distB="0" distL="0" distR="0" wp14:anchorId="331541FC" wp14:editId="51913A63">
            <wp:extent cx="4651375" cy="1089025"/>
            <wp:effectExtent l="19050" t="1905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1375" cy="1089025"/>
                    </a:xfrm>
                    <a:prstGeom prst="rect">
                      <a:avLst/>
                    </a:prstGeom>
                    <a:noFill/>
                    <a:ln>
                      <a:solidFill>
                        <a:sysClr val="windowText" lastClr="000000"/>
                      </a:solidFill>
                    </a:ln>
                  </pic:spPr>
                </pic:pic>
              </a:graphicData>
            </a:graphic>
          </wp:inline>
        </w:drawing>
      </w:r>
    </w:p>
    <w:p w:rsidR="00E3171A" w:rsidRDefault="00E3171A" w:rsidP="00E3171A">
      <w:pPr>
        <w:rPr>
          <w:lang w:val="en"/>
        </w:rPr>
      </w:pPr>
      <w:r>
        <w:t xml:space="preserve">After </w:t>
      </w:r>
      <w:r>
        <w:rPr>
          <w:lang w:val="en"/>
        </w:rPr>
        <w:t>Alter clause:</w:t>
      </w:r>
    </w:p>
    <w:p w:rsidR="00E3171A" w:rsidRDefault="00E3171A" w:rsidP="00E3171A"/>
    <w:p w:rsidR="00E3171A" w:rsidRDefault="00E3171A" w:rsidP="00E3171A">
      <w:pPr>
        <w:jc w:val="center"/>
      </w:pPr>
      <w:r>
        <w:rPr>
          <w:noProof/>
        </w:rPr>
        <w:drawing>
          <wp:inline distT="0" distB="0" distL="0" distR="0" wp14:anchorId="4B79B9A3" wp14:editId="17D37B9B">
            <wp:extent cx="4746625" cy="739775"/>
            <wp:effectExtent l="19050" t="1905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6625" cy="739775"/>
                    </a:xfrm>
                    <a:prstGeom prst="rect">
                      <a:avLst/>
                    </a:prstGeom>
                    <a:noFill/>
                    <a:ln>
                      <a:solidFill>
                        <a:sysClr val="windowText" lastClr="000000"/>
                      </a:solidFill>
                    </a:ln>
                  </pic:spPr>
                </pic:pic>
              </a:graphicData>
            </a:graphic>
          </wp:inline>
        </w:drawing>
      </w:r>
    </w:p>
    <w:p w:rsidR="00E3171A" w:rsidRDefault="00E3171A" w:rsidP="00E3171A"/>
    <w:p w:rsidR="00E3171A" w:rsidRDefault="00E3171A" w:rsidP="00E3171A">
      <w:pPr>
        <w:pStyle w:val="ListParagraph"/>
        <w:widowControl/>
        <w:numPr>
          <w:ilvl w:val="0"/>
          <w:numId w:val="16"/>
        </w:numPr>
        <w:spacing w:after="160" w:line="256" w:lineRule="auto"/>
        <w:contextualSpacing/>
        <w:rPr>
          <w:b/>
        </w:rPr>
      </w:pPr>
      <w:r>
        <w:rPr>
          <w:b/>
        </w:rPr>
        <w:t>Merging Partition</w:t>
      </w:r>
    </w:p>
    <w:p w:rsidR="00E3171A" w:rsidRDefault="00E3171A" w:rsidP="00E3171A">
      <w:r>
        <w:rPr>
          <w:lang w:val="en"/>
        </w:rPr>
        <w:t>Merging Partitions merges the contents of two partitions into one partition.</w:t>
      </w:r>
    </w:p>
    <w:p w:rsidR="00E3171A" w:rsidRDefault="00E3171A" w:rsidP="00E3171A">
      <w:r>
        <w:t>Dropping Partitions can’t be used with Hash Partitioning and Reference Partitioning.</w:t>
      </w:r>
    </w:p>
    <w:p w:rsidR="00E3171A" w:rsidRDefault="00E3171A" w:rsidP="00E3171A"/>
    <w:p w:rsidR="00E3171A" w:rsidRPr="005F6DA2" w:rsidRDefault="00E3171A" w:rsidP="00E3171A">
      <w:r w:rsidRPr="005F6DA2">
        <w:t>ALTER TABLE dates</w:t>
      </w:r>
    </w:p>
    <w:p w:rsidR="00E3171A" w:rsidRPr="005F6DA2" w:rsidRDefault="00E3171A" w:rsidP="00E3171A">
      <w:r w:rsidRPr="005F6DA2">
        <w:t>MERGE PARTITIONS BEF2018, AFT2017BEF2021 INTO PARTITION ALL_YEARS;</w:t>
      </w:r>
    </w:p>
    <w:p w:rsidR="00E3171A" w:rsidRDefault="00E3171A" w:rsidP="00E3171A">
      <w:pPr>
        <w:rPr>
          <w:i/>
        </w:rPr>
      </w:pPr>
    </w:p>
    <w:p w:rsidR="00E3171A" w:rsidRDefault="00E3171A" w:rsidP="00E3171A">
      <w:pPr>
        <w:rPr>
          <w:lang w:val="en"/>
        </w:rPr>
      </w:pPr>
      <w:r>
        <w:t xml:space="preserve">Before </w:t>
      </w:r>
      <w:r>
        <w:rPr>
          <w:lang w:val="en"/>
        </w:rPr>
        <w:t>Alter clause:</w:t>
      </w:r>
    </w:p>
    <w:p w:rsidR="00E3171A" w:rsidRDefault="00E3171A" w:rsidP="00E3171A"/>
    <w:p w:rsidR="00E3171A" w:rsidRDefault="00E3171A" w:rsidP="00E3171A">
      <w:pPr>
        <w:jc w:val="center"/>
      </w:pPr>
      <w:r>
        <w:rPr>
          <w:noProof/>
        </w:rPr>
        <w:drawing>
          <wp:inline distT="0" distB="0" distL="0" distR="0" wp14:anchorId="2739B789" wp14:editId="6C42CE85">
            <wp:extent cx="4651375" cy="1089025"/>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1375" cy="1089025"/>
                    </a:xfrm>
                    <a:prstGeom prst="rect">
                      <a:avLst/>
                    </a:prstGeom>
                    <a:noFill/>
                    <a:ln>
                      <a:solidFill>
                        <a:sysClr val="windowText" lastClr="000000"/>
                      </a:solidFill>
                    </a:ln>
                  </pic:spPr>
                </pic:pic>
              </a:graphicData>
            </a:graphic>
          </wp:inline>
        </w:drawing>
      </w:r>
    </w:p>
    <w:p w:rsidR="00E3171A" w:rsidRDefault="00E3171A" w:rsidP="00E3171A">
      <w:pPr>
        <w:widowControl/>
        <w:spacing w:line="240" w:lineRule="auto"/>
      </w:pPr>
      <w:r>
        <w:br w:type="page"/>
      </w:r>
    </w:p>
    <w:p w:rsidR="00E3171A" w:rsidRDefault="00E3171A" w:rsidP="00E3171A">
      <w:pPr>
        <w:rPr>
          <w:lang w:val="en"/>
        </w:rPr>
      </w:pPr>
      <w:r>
        <w:lastRenderedPageBreak/>
        <w:t xml:space="preserve">After </w:t>
      </w:r>
      <w:r>
        <w:rPr>
          <w:lang w:val="en"/>
        </w:rPr>
        <w:t>Alter clause:</w:t>
      </w:r>
    </w:p>
    <w:p w:rsidR="00E3171A" w:rsidRDefault="00E3171A" w:rsidP="00E3171A"/>
    <w:p w:rsidR="00E3171A" w:rsidRDefault="00E3171A" w:rsidP="00E3171A"/>
    <w:p w:rsidR="00E3171A" w:rsidRDefault="00E3171A" w:rsidP="00E3171A">
      <w:pPr>
        <w:jc w:val="center"/>
      </w:pPr>
      <w:r>
        <w:rPr>
          <w:noProof/>
        </w:rPr>
        <w:drawing>
          <wp:inline distT="0" distB="0" distL="0" distR="0" wp14:anchorId="59F9B6A8" wp14:editId="5BE12C10">
            <wp:extent cx="4779010" cy="835025"/>
            <wp:effectExtent l="19050" t="1905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9010" cy="835025"/>
                    </a:xfrm>
                    <a:prstGeom prst="rect">
                      <a:avLst/>
                    </a:prstGeom>
                    <a:noFill/>
                    <a:ln>
                      <a:solidFill>
                        <a:sysClr val="windowText" lastClr="000000"/>
                      </a:solidFill>
                    </a:ln>
                  </pic:spPr>
                </pic:pic>
              </a:graphicData>
            </a:graphic>
          </wp:inline>
        </w:drawing>
      </w:r>
    </w:p>
    <w:p w:rsidR="00E3171A" w:rsidRDefault="00E3171A" w:rsidP="00E3171A">
      <w:pPr>
        <w:jc w:val="center"/>
      </w:pPr>
    </w:p>
    <w:p w:rsidR="00E3171A" w:rsidRDefault="00E3171A" w:rsidP="00E3171A">
      <w:pPr>
        <w:pStyle w:val="ListParagraph"/>
        <w:widowControl/>
        <w:numPr>
          <w:ilvl w:val="0"/>
          <w:numId w:val="16"/>
        </w:numPr>
        <w:spacing w:line="256" w:lineRule="auto"/>
        <w:contextualSpacing/>
        <w:rPr>
          <w:b/>
        </w:rPr>
      </w:pPr>
      <w:r>
        <w:rPr>
          <w:b/>
        </w:rPr>
        <w:t>Moving Partition</w:t>
      </w:r>
    </w:p>
    <w:p w:rsidR="00E3171A" w:rsidRPr="0010371E" w:rsidRDefault="00E3171A" w:rsidP="00E3171A">
      <w:pPr>
        <w:widowControl/>
        <w:spacing w:before="100" w:beforeAutospacing="1" w:after="100" w:afterAutospacing="1" w:line="240" w:lineRule="auto"/>
      </w:pPr>
      <w:r w:rsidRPr="0010371E">
        <w:t>MOVE PARTITION clause of the ALTER TABLE statement to</w:t>
      </w:r>
      <w:r>
        <w:t xml:space="preserve"> can be used to</w:t>
      </w:r>
      <w:r w:rsidRPr="0010371E">
        <w:t>:</w:t>
      </w:r>
    </w:p>
    <w:p w:rsidR="00E3171A" w:rsidRPr="0010371E" w:rsidRDefault="00E3171A" w:rsidP="00E3171A">
      <w:pPr>
        <w:widowControl/>
        <w:numPr>
          <w:ilvl w:val="0"/>
          <w:numId w:val="17"/>
        </w:numPr>
        <w:spacing w:line="240" w:lineRule="auto"/>
      </w:pPr>
      <w:r w:rsidRPr="0010371E">
        <w:t>Re-cluster data and reduce fragmentation</w:t>
      </w:r>
    </w:p>
    <w:p w:rsidR="00E3171A" w:rsidRPr="0010371E" w:rsidRDefault="00E3171A" w:rsidP="00E3171A">
      <w:pPr>
        <w:widowControl/>
        <w:numPr>
          <w:ilvl w:val="0"/>
          <w:numId w:val="17"/>
        </w:numPr>
        <w:spacing w:line="240" w:lineRule="auto"/>
      </w:pPr>
      <w:r w:rsidRPr="0010371E">
        <w:t>Move a partition to another tablespace</w:t>
      </w:r>
    </w:p>
    <w:p w:rsidR="00E3171A" w:rsidRPr="0010371E" w:rsidRDefault="00E3171A" w:rsidP="00E3171A">
      <w:pPr>
        <w:widowControl/>
        <w:numPr>
          <w:ilvl w:val="0"/>
          <w:numId w:val="17"/>
        </w:numPr>
        <w:spacing w:line="240" w:lineRule="auto"/>
      </w:pPr>
      <w:r w:rsidRPr="0010371E">
        <w:t>Modify create-time attributes</w:t>
      </w:r>
    </w:p>
    <w:p w:rsidR="00E3171A" w:rsidRPr="0010371E" w:rsidRDefault="00E3171A" w:rsidP="00E3171A">
      <w:pPr>
        <w:widowControl/>
        <w:numPr>
          <w:ilvl w:val="0"/>
          <w:numId w:val="17"/>
        </w:numPr>
        <w:spacing w:line="240" w:lineRule="auto"/>
      </w:pPr>
      <w:r w:rsidRPr="0010371E">
        <w:t>Store the data in compressed format using table compression</w:t>
      </w:r>
    </w:p>
    <w:p w:rsidR="00E3171A" w:rsidRPr="0010371E" w:rsidRDefault="00E3171A" w:rsidP="00E3171A">
      <w:pPr>
        <w:pStyle w:val="ListParagraph"/>
      </w:pPr>
    </w:p>
    <w:p w:rsidR="00E3171A" w:rsidRPr="0010371E" w:rsidRDefault="00E3171A" w:rsidP="00E3171A">
      <w:r w:rsidRPr="0010371E">
        <w:t>ALTER TABLE dates MOVE PARTITION BEF2018 TABLESPACE TBS_PDB_TEST NOLOGGING COMPRESS;</w:t>
      </w:r>
    </w:p>
    <w:p w:rsidR="00E3171A" w:rsidRDefault="00E3171A" w:rsidP="00E3171A">
      <w:pPr>
        <w:rPr>
          <w:i/>
        </w:rPr>
      </w:pPr>
    </w:p>
    <w:p w:rsidR="00E3171A" w:rsidRDefault="00E3171A" w:rsidP="00E3171A">
      <w:pPr>
        <w:pStyle w:val="ListParagraph"/>
        <w:widowControl/>
        <w:numPr>
          <w:ilvl w:val="0"/>
          <w:numId w:val="16"/>
        </w:numPr>
        <w:spacing w:line="256" w:lineRule="auto"/>
        <w:contextualSpacing/>
        <w:rPr>
          <w:b/>
        </w:rPr>
      </w:pPr>
      <w:r>
        <w:rPr>
          <w:b/>
        </w:rPr>
        <w:t>Splitting Partition</w:t>
      </w:r>
    </w:p>
    <w:p w:rsidR="00E3171A" w:rsidRDefault="00E3171A" w:rsidP="00E3171A">
      <w:r w:rsidRPr="0010371E">
        <w:t>Oracle Database implements a SPLIT PARTITION operation by creating two new partitions and redistributing the rows from the partition being split into the two new partitions. This is a time-consuming operation because it is necessary to scan all the rows of the partition being split and then insert them one-by-one into the new partitions. Further if you do not use the UPDATE INDEXES clause, then both local and global indexes also require rebuilding.</w:t>
      </w:r>
    </w:p>
    <w:p w:rsidR="00E3171A" w:rsidRDefault="00E3171A" w:rsidP="00E3171A"/>
    <w:p w:rsidR="00E3171A" w:rsidRPr="0010371E" w:rsidRDefault="00E3171A" w:rsidP="00E3171A">
      <w:r w:rsidRPr="0010371E">
        <w:t xml:space="preserve">ALTER TABLE dates SPLIT PARTITION </w:t>
      </w:r>
    </w:p>
    <w:p w:rsidR="00E3171A" w:rsidRPr="0010371E" w:rsidRDefault="00E3171A" w:rsidP="00E3171A">
      <w:r w:rsidRPr="0010371E">
        <w:t xml:space="preserve">      aft2017bef2021 at (2019) INTO ( PARTITION</w:t>
      </w:r>
    </w:p>
    <w:p w:rsidR="00E3171A" w:rsidRDefault="00E3171A" w:rsidP="00E3171A">
      <w:r w:rsidRPr="0010371E">
        <w:t xml:space="preserve">      aft2017bef2019, PARTITION aft2018bef2021);</w:t>
      </w:r>
    </w:p>
    <w:p w:rsidR="00E3171A" w:rsidRPr="0010371E" w:rsidRDefault="00E3171A" w:rsidP="00E3171A"/>
    <w:p w:rsidR="00E3171A" w:rsidRDefault="00E3171A" w:rsidP="00E3171A">
      <w:pPr>
        <w:rPr>
          <w:lang w:val="en"/>
        </w:rPr>
      </w:pPr>
      <w:r>
        <w:t>Before</w:t>
      </w:r>
      <w:r w:rsidRPr="0010371E">
        <w:rPr>
          <w:lang w:val="en"/>
        </w:rPr>
        <w:t xml:space="preserve"> </w:t>
      </w:r>
      <w:r>
        <w:rPr>
          <w:lang w:val="en"/>
        </w:rPr>
        <w:t>Alter clause:</w:t>
      </w:r>
    </w:p>
    <w:p w:rsidR="00E3171A" w:rsidRDefault="00E3171A" w:rsidP="00E3171A"/>
    <w:p w:rsidR="00E3171A" w:rsidRDefault="00E3171A" w:rsidP="00E3171A">
      <w:pPr>
        <w:jc w:val="center"/>
      </w:pPr>
      <w:r>
        <w:rPr>
          <w:noProof/>
        </w:rPr>
        <w:drawing>
          <wp:inline distT="0" distB="0" distL="0" distR="0" wp14:anchorId="68644444" wp14:editId="699BD877">
            <wp:extent cx="4651375" cy="1089025"/>
            <wp:effectExtent l="19050" t="1905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1375" cy="1089025"/>
                    </a:xfrm>
                    <a:prstGeom prst="rect">
                      <a:avLst/>
                    </a:prstGeom>
                    <a:noFill/>
                    <a:ln>
                      <a:solidFill>
                        <a:sysClr val="windowText" lastClr="000000"/>
                      </a:solidFill>
                    </a:ln>
                  </pic:spPr>
                </pic:pic>
              </a:graphicData>
            </a:graphic>
          </wp:inline>
        </w:drawing>
      </w:r>
    </w:p>
    <w:p w:rsidR="00E3171A" w:rsidRDefault="00E3171A" w:rsidP="00E3171A">
      <w:pPr>
        <w:jc w:val="center"/>
      </w:pPr>
    </w:p>
    <w:p w:rsidR="00E3171A" w:rsidRDefault="00E3171A" w:rsidP="00E3171A">
      <w:pPr>
        <w:rPr>
          <w:lang w:val="en"/>
        </w:rPr>
      </w:pPr>
      <w:r>
        <w:t xml:space="preserve">After </w:t>
      </w:r>
      <w:r>
        <w:rPr>
          <w:lang w:val="en"/>
        </w:rPr>
        <w:t>Alter clause:</w:t>
      </w:r>
    </w:p>
    <w:p w:rsidR="00E3171A" w:rsidRDefault="00E3171A" w:rsidP="00E3171A"/>
    <w:p w:rsidR="00E3171A" w:rsidRDefault="00E3171A" w:rsidP="00E3171A">
      <w:pPr>
        <w:jc w:val="center"/>
      </w:pPr>
      <w:r>
        <w:rPr>
          <w:noProof/>
        </w:rPr>
        <w:drawing>
          <wp:inline distT="0" distB="0" distL="0" distR="0" wp14:anchorId="1ACC3F6C" wp14:editId="28A9E52F">
            <wp:extent cx="4683125" cy="1216660"/>
            <wp:effectExtent l="19050" t="1905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3125" cy="1216660"/>
                    </a:xfrm>
                    <a:prstGeom prst="rect">
                      <a:avLst/>
                    </a:prstGeom>
                    <a:noFill/>
                    <a:ln>
                      <a:solidFill>
                        <a:sysClr val="windowText" lastClr="000000"/>
                      </a:solidFill>
                    </a:ln>
                  </pic:spPr>
                </pic:pic>
              </a:graphicData>
            </a:graphic>
          </wp:inline>
        </w:drawing>
      </w:r>
    </w:p>
    <w:p w:rsidR="00E3171A" w:rsidRDefault="00E3171A" w:rsidP="00E3171A">
      <w:pPr>
        <w:pStyle w:val="ListParagraph"/>
        <w:widowControl/>
        <w:numPr>
          <w:ilvl w:val="0"/>
          <w:numId w:val="16"/>
        </w:numPr>
        <w:spacing w:after="160" w:line="256" w:lineRule="auto"/>
        <w:contextualSpacing/>
        <w:rPr>
          <w:b/>
        </w:rPr>
      </w:pPr>
      <w:r>
        <w:rPr>
          <w:b/>
        </w:rPr>
        <w:t>Truncating Partition</w:t>
      </w:r>
    </w:p>
    <w:p w:rsidR="00E3171A" w:rsidRDefault="00E3171A" w:rsidP="00E3171A">
      <w:r w:rsidRPr="0010371E">
        <w:t xml:space="preserve">Use the ALTER TABLE TRUNCATE PARTITION statement to remove all rows from a table partition, with or without reclaiming space. Truncating a partition in an interval-partitioned table does not move the transition point. </w:t>
      </w:r>
      <w:r w:rsidRPr="0010371E">
        <w:lastRenderedPageBreak/>
        <w:t>You can truncate partitions and subpartitions in a reference-partitioned table.</w:t>
      </w:r>
    </w:p>
    <w:p w:rsidR="00E3171A" w:rsidRDefault="00E3171A" w:rsidP="00E3171A"/>
    <w:p w:rsidR="00E3171A" w:rsidRPr="0010371E" w:rsidRDefault="00E3171A" w:rsidP="00E3171A">
      <w:r w:rsidRPr="0010371E">
        <w:t>ALTER TABLE dates_hash TRUNCATE PARTITION SYS_P841;</w:t>
      </w:r>
    </w:p>
    <w:p w:rsidR="002001A9" w:rsidRDefault="002001A9" w:rsidP="002001A9">
      <w:pPr>
        <w:pStyle w:val="ListBullet"/>
        <w:numPr>
          <w:ilvl w:val="0"/>
          <w:numId w:val="0"/>
        </w:numPr>
      </w:pPr>
    </w:p>
    <w:p w:rsidR="006D5F41" w:rsidRDefault="006D5F41" w:rsidP="006D5F41">
      <w:pPr>
        <w:pStyle w:val="Heading1"/>
      </w:pPr>
      <w:bookmarkStart w:id="5" w:name="_Toc380077611"/>
      <w:bookmarkStart w:id="6" w:name="_Toc383292322"/>
      <w:r>
        <w:t>Analytical task</w:t>
      </w:r>
      <w:bookmarkEnd w:id="5"/>
      <w:bookmarkEnd w:id="6"/>
    </w:p>
    <w:p w:rsidR="006D5F41" w:rsidRPr="00E43449" w:rsidRDefault="006D5F41" w:rsidP="006D5F41">
      <w:pPr>
        <w:pStyle w:val="Heading2"/>
      </w:pPr>
      <w:bookmarkStart w:id="7" w:name="_Toc383292323"/>
      <w:r>
        <w:t>Partitioning</w:t>
      </w:r>
      <w:bookmarkEnd w:id="7"/>
    </w:p>
    <w:p w:rsidR="006D5F41" w:rsidRDefault="006D5F41" w:rsidP="006D5F41">
      <w:pPr>
        <w:pStyle w:val="BodyText"/>
      </w:pPr>
      <w:r w:rsidRPr="002001A9">
        <w:rPr>
          <w:color w:val="1F497D" w:themeColor="text2"/>
        </w:rPr>
        <w:t>Add chapter on describing Fact table partitioning strategy, which fields will it be based on and why</w:t>
      </w:r>
      <w:r w:rsidR="00720F2D" w:rsidRPr="002001A9">
        <w:rPr>
          <w:color w:val="1F497D" w:themeColor="text2"/>
        </w:rPr>
        <w:t xml:space="preserve"> (use composite partitioning</w:t>
      </w:r>
      <w:r w:rsidR="00720F2D">
        <w:t>)</w:t>
      </w:r>
      <w:r>
        <w:t>.</w:t>
      </w:r>
    </w:p>
    <w:p w:rsidR="002001A9" w:rsidRDefault="00150914" w:rsidP="006D5F41">
      <w:pPr>
        <w:pStyle w:val="BodyText"/>
      </w:pPr>
      <w:r>
        <w:t xml:space="preserve">Partitioning will be based on the year and month fields. To my mind is better to use range partitioning. </w:t>
      </w:r>
    </w:p>
    <w:p w:rsidR="006D5F41" w:rsidRDefault="006D5F41" w:rsidP="006D5F41">
      <w:pPr>
        <w:pStyle w:val="Heading2"/>
      </w:pPr>
      <w:bookmarkStart w:id="8" w:name="_Toc383292324"/>
      <w:r>
        <w:t>Business</w:t>
      </w:r>
      <w:bookmarkEnd w:id="8"/>
    </w:p>
    <w:p w:rsidR="006D5F41" w:rsidRDefault="006D5F41" w:rsidP="006D5F41">
      <w:pPr>
        <w:pStyle w:val="BodyText"/>
        <w:rPr>
          <w:color w:val="1F497D" w:themeColor="text2"/>
        </w:rPr>
      </w:pPr>
      <w:r w:rsidRPr="002001A9">
        <w:rPr>
          <w:color w:val="1F497D" w:themeColor="text2"/>
        </w:rPr>
        <w:t>Create a report layout of the task you are trying to solve with your DWH (e.g. 'I want to analyze my sales on month and customers' region location and product type'). It could be done in Excel (just some headers, colors, dummy numbers, and little description)</w:t>
      </w:r>
      <w:r w:rsidR="00720F2D" w:rsidRPr="002001A9">
        <w:rPr>
          <w:color w:val="1F497D" w:themeColor="text2"/>
        </w:rPr>
        <w:t xml:space="preserve"> or any other tool of your preference</w:t>
      </w:r>
      <w:r w:rsidRPr="002001A9">
        <w:rPr>
          <w:color w:val="1F497D" w:themeColor="text2"/>
        </w:rPr>
        <w:t>. This would help to understand what task we are trying to solve.</w:t>
      </w:r>
    </w:p>
    <w:p w:rsidR="00AE31AD" w:rsidRPr="00AE31AD" w:rsidRDefault="00DA635B" w:rsidP="006D5F41">
      <w:pPr>
        <w:pStyle w:val="BodyText"/>
      </w:pPr>
      <w:r w:rsidRPr="00DA635B">
        <w:rPr>
          <w:noProof/>
        </w:rPr>
        <w:drawing>
          <wp:inline distT="0" distB="0" distL="0" distR="0">
            <wp:extent cx="5941695" cy="2795206"/>
            <wp:effectExtent l="0" t="0" r="0" b="0"/>
            <wp:docPr id="13" name="Picture 13" descr="D:\Hanna_Klimovich\Oracle DWH\Снимок экрана 2017-11-14 в 23.0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nna_Klimovich\Oracle DWH\Снимок экрана 2017-11-14 в 23.00.3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1695" cy="2795206"/>
                    </a:xfrm>
                    <a:prstGeom prst="rect">
                      <a:avLst/>
                    </a:prstGeom>
                    <a:noFill/>
                    <a:ln>
                      <a:noFill/>
                    </a:ln>
                  </pic:spPr>
                </pic:pic>
              </a:graphicData>
            </a:graphic>
          </wp:inline>
        </w:drawing>
      </w:r>
    </w:p>
    <w:p w:rsidR="006D5F41" w:rsidRDefault="006D5F41" w:rsidP="006D5F41">
      <w:pPr>
        <w:pStyle w:val="Heading1"/>
      </w:pPr>
      <w:bookmarkStart w:id="9" w:name="_Toc380077612"/>
      <w:bookmarkStart w:id="10" w:name="_Toc383292325"/>
      <w:r>
        <w:t>Results</w:t>
      </w:r>
      <w:bookmarkStart w:id="11" w:name="_GoBack"/>
      <w:bookmarkEnd w:id="9"/>
      <w:bookmarkEnd w:id="10"/>
      <w:bookmarkEnd w:id="11"/>
    </w:p>
    <w:p w:rsidR="006D5F41" w:rsidRDefault="006D5F41" w:rsidP="006D5F41">
      <w:pPr>
        <w:pStyle w:val="BodyText"/>
      </w:pPr>
      <w:r>
        <w:t xml:space="preserve">Result of this </w:t>
      </w:r>
      <w:r w:rsidR="00E66330">
        <w:t>lab work</w:t>
      </w:r>
      <w:r>
        <w:t xml:space="preserve"> should be:</w:t>
      </w:r>
    </w:p>
    <w:p w:rsidR="006D5F41" w:rsidRDefault="006D5F41" w:rsidP="006D5F41">
      <w:pPr>
        <w:pStyle w:val="ListBullet"/>
        <w:numPr>
          <w:ilvl w:val="0"/>
          <w:numId w:val="3"/>
        </w:numPr>
      </w:pPr>
      <w:r>
        <w:t>Screenshots and description of partitioning maintenance operations.</w:t>
      </w:r>
    </w:p>
    <w:p w:rsidR="006D5F41" w:rsidRDefault="006D5F41" w:rsidP="006D5F41">
      <w:pPr>
        <w:pStyle w:val="ListBullet"/>
        <w:numPr>
          <w:ilvl w:val="0"/>
          <w:numId w:val="3"/>
        </w:numPr>
      </w:pPr>
      <w:r>
        <w:t xml:space="preserve">Chapter in document about advantages of </w:t>
      </w:r>
      <w:r w:rsidR="00E66330">
        <w:t>partitioning</w:t>
      </w:r>
      <w:r>
        <w:t xml:space="preserve"> the fact table in described way.</w:t>
      </w:r>
    </w:p>
    <w:p w:rsidR="00C3363B" w:rsidRPr="00114D08" w:rsidRDefault="006D5F41" w:rsidP="00C3363B">
      <w:pPr>
        <w:pStyle w:val="ListBullet"/>
        <w:numPr>
          <w:ilvl w:val="0"/>
          <w:numId w:val="3"/>
        </w:numPr>
      </w:pPr>
      <w:r>
        <w:t xml:space="preserve">Chapter in a document describing needed </w:t>
      </w:r>
      <w:r w:rsidR="00720F2D">
        <w:t>reports with possible layouts</w:t>
      </w:r>
      <w:r>
        <w:t>.</w:t>
      </w:r>
    </w:p>
    <w:sectPr w:rsidR="00C3363B" w:rsidRPr="00114D08"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E39" w:rsidRDefault="00CC4E39">
      <w:r>
        <w:separator/>
      </w:r>
    </w:p>
  </w:endnote>
  <w:endnote w:type="continuationSeparator" w:id="0">
    <w:p w:rsidR="00CC4E39" w:rsidRDefault="00CC4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E3171A" w:rsidRPr="00E3171A" w:rsidRDefault="002154C4" w:rsidP="00E3171A">
          <w:pPr>
            <w:pStyle w:val="Header"/>
            <w:rPr>
              <w:sz w:val="16"/>
            </w:rPr>
          </w:pPr>
          <w:r>
            <w:rPr>
              <w:sz w:val="16"/>
            </w:rPr>
            <w:t xml:space="preserve">© EPAM Systems, </w:t>
          </w:r>
          <w:r w:rsidR="00E3171A">
            <w:rPr>
              <w:sz w:val="16"/>
            </w:rPr>
            <w:t>2017</w:t>
          </w:r>
        </w:p>
      </w:tc>
      <w:tc>
        <w:tcPr>
          <w:tcW w:w="1418" w:type="dxa"/>
          <w:tcBorders>
            <w:top w:val="single" w:sz="4" w:space="0" w:color="auto"/>
          </w:tcBorders>
          <w:vAlign w:val="center"/>
        </w:tcPr>
        <w:p w:rsidR="002154C4" w:rsidRPr="002F5D7B" w:rsidRDefault="002154C4" w:rsidP="00E3171A">
          <w:pPr>
            <w:jc w:val="center"/>
          </w:pPr>
          <w:r w:rsidRPr="002F5D7B">
            <w:t xml:space="preserve">Page: </w:t>
          </w:r>
          <w:r w:rsidR="00BA2419">
            <w:fldChar w:fldCharType="begin"/>
          </w:r>
          <w:r w:rsidR="00BA2419">
            <w:instrText xml:space="preserve"> PAGE </w:instrText>
          </w:r>
          <w:r w:rsidR="00BA2419">
            <w:fldChar w:fldCharType="separate"/>
          </w:r>
          <w:r w:rsidR="00DA635B">
            <w:rPr>
              <w:noProof/>
            </w:rPr>
            <w:t>8</w:t>
          </w:r>
          <w:r w:rsidR="00BA2419">
            <w:rPr>
              <w:noProof/>
            </w:rPr>
            <w:fldChar w:fldCharType="end"/>
          </w:r>
          <w:r w:rsidRPr="002F5D7B">
            <w:t>/</w:t>
          </w:r>
          <w:fldSimple w:instr=" NUMPAGES ">
            <w:r w:rsidR="00DA635B">
              <w:rPr>
                <w:noProof/>
              </w:rPr>
              <w:t>8</w:t>
            </w:r>
          </w:fldSimple>
        </w:p>
      </w:tc>
    </w:tr>
  </w:tbl>
  <w:p w:rsidR="00410D49" w:rsidRDefault="00410D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E3171A">
          <w:pPr>
            <w:pStyle w:val="Header"/>
            <w:rPr>
              <w:b/>
            </w:rPr>
          </w:pPr>
          <w:r>
            <w:rPr>
              <w:sz w:val="16"/>
            </w:rPr>
            <w:t>© EPAM Systems</w:t>
          </w:r>
          <w:r w:rsidR="00686BAB">
            <w:rPr>
              <w:sz w:val="16"/>
            </w:rPr>
            <w:t>, RD Dep.</w:t>
          </w:r>
          <w:r>
            <w:rPr>
              <w:sz w:val="16"/>
            </w:rPr>
            <w:t xml:space="preserve">, </w:t>
          </w:r>
          <w:r w:rsidR="00E3171A">
            <w:rPr>
              <w:sz w:val="16"/>
            </w:rPr>
            <w:t>2017</w:t>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BA2419">
            <w:fldChar w:fldCharType="begin"/>
          </w:r>
          <w:r w:rsidR="00BA2419">
            <w:instrText xml:space="preserve"> PAGE </w:instrText>
          </w:r>
          <w:r w:rsidR="00BA2419">
            <w:fldChar w:fldCharType="separate"/>
          </w:r>
          <w:r w:rsidR="00DA635B">
            <w:rPr>
              <w:noProof/>
            </w:rPr>
            <w:t>1</w:t>
          </w:r>
          <w:r w:rsidR="00BA2419">
            <w:rPr>
              <w:noProof/>
            </w:rPr>
            <w:fldChar w:fldCharType="end"/>
          </w:r>
          <w:r w:rsidRPr="002F5D7B">
            <w:t>/</w:t>
          </w:r>
          <w:fldSimple w:instr=" NUMPAGES ">
            <w:r w:rsidR="00DA635B">
              <w:rPr>
                <w:noProof/>
              </w:rPr>
              <w:t>8</w:t>
            </w:r>
          </w:fldSimple>
        </w:p>
      </w:tc>
    </w:tr>
  </w:tbl>
  <w:p w:rsidR="00410D49" w:rsidRPr="0072682A" w:rsidRDefault="00410D49" w:rsidP="00726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E39" w:rsidRDefault="00CC4E39">
      <w:r>
        <w:separator/>
      </w:r>
    </w:p>
  </w:footnote>
  <w:footnote w:type="continuationSeparator" w:id="0">
    <w:p w:rsidR="00CC4E39" w:rsidRDefault="00CC4E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fldSimple w:instr=" TITLE  \* MERGEFORMAT ">
            <w:r w:rsidR="006D5F41" w:rsidRPr="006D5F41">
              <w:rPr>
                <w:b/>
              </w:rPr>
              <w:t>MTN.BI.07</w:t>
            </w:r>
            <w:r w:rsidR="006D5F41">
              <w:t xml:space="preserve"> Partitioning</w:t>
            </w:r>
          </w:fldSimple>
        </w:p>
      </w:tc>
      <w:tc>
        <w:tcPr>
          <w:tcW w:w="2693" w:type="dxa"/>
          <w:tcBorders>
            <w:bottom w:val="single" w:sz="4" w:space="0" w:color="auto"/>
          </w:tcBorders>
          <w:shd w:val="clear" w:color="auto" w:fill="auto"/>
          <w:vAlign w:val="center"/>
        </w:tcPr>
        <w:p w:rsidR="00932D17" w:rsidRDefault="00BD6CC5" w:rsidP="00B23CF5">
          <w:pPr>
            <w:pStyle w:val="Header"/>
            <w:jc w:val="right"/>
            <w:rPr>
              <w:b/>
            </w:rPr>
          </w:pPr>
          <w:fldSimple w:instr=" DOCPROPERTY  Classification  \* MERGEFORMAT ">
            <w:r w:rsidR="006D5F41" w:rsidRPr="006D5F41">
              <w:rPr>
                <w:b/>
              </w:rPr>
              <w:t>Confidential</w:t>
            </w:r>
          </w:fldSimple>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80348B" w:rsidRPr="00D639FE">
            <w:rPr>
              <w:sz w:val="16"/>
              <w:szCs w:val="16"/>
            </w:rPr>
            <w:fldChar w:fldCharType="begin"/>
          </w:r>
          <w:r w:rsidRPr="00D639FE">
            <w:rPr>
              <w:sz w:val="16"/>
              <w:szCs w:val="16"/>
            </w:rPr>
            <w:instrText xml:space="preserve"> SAVEDATE  \@ "dd-MMM-yyyy HH:mm"  \* MERGEFORMAT </w:instrText>
          </w:r>
          <w:r w:rsidR="0080348B" w:rsidRPr="00D639FE">
            <w:rPr>
              <w:sz w:val="16"/>
              <w:szCs w:val="16"/>
            </w:rPr>
            <w:fldChar w:fldCharType="separate"/>
          </w:r>
          <w:r w:rsidR="002001A9">
            <w:rPr>
              <w:noProof/>
              <w:sz w:val="16"/>
              <w:szCs w:val="16"/>
            </w:rPr>
            <w:t>25-Feb-2016 09:29</w:t>
          </w:r>
          <w:r w:rsidR="0080348B" w:rsidRPr="00D639FE">
            <w:rPr>
              <w:sz w:val="16"/>
              <w:szCs w:val="16"/>
            </w:rPr>
            <w:fldChar w:fldCharType="end"/>
          </w:r>
        </w:p>
      </w:tc>
    </w:tr>
  </w:tbl>
  <w:p w:rsidR="00410D49" w:rsidRPr="008D4230" w:rsidRDefault="00410D49">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fldSimple w:instr=" TITLE  \* MERGEFORMAT ">
            <w:r w:rsidR="006D5F41" w:rsidRPr="006D5F41">
              <w:rPr>
                <w:b/>
              </w:rPr>
              <w:t xml:space="preserve">MTN.BI.07 </w:t>
            </w:r>
            <w:r w:rsidR="006D5F41">
              <w:t>Partitioning</w:t>
            </w:r>
          </w:fldSimple>
        </w:p>
      </w:tc>
      <w:tc>
        <w:tcPr>
          <w:tcW w:w="2693" w:type="dxa"/>
          <w:tcBorders>
            <w:bottom w:val="single" w:sz="4" w:space="0" w:color="auto"/>
          </w:tcBorders>
          <w:shd w:val="clear" w:color="auto" w:fill="auto"/>
          <w:vAlign w:val="center"/>
        </w:tcPr>
        <w:p w:rsidR="00410D49" w:rsidRDefault="00BD6CC5" w:rsidP="00A34D25">
          <w:pPr>
            <w:pStyle w:val="Header"/>
            <w:jc w:val="right"/>
            <w:rPr>
              <w:b/>
            </w:rPr>
          </w:pPr>
          <w:fldSimple w:instr=" DOCPROPERTY  Classification  \* MERGEFORMAT ">
            <w:r w:rsidR="006D5F41" w:rsidRPr="006D5F41">
              <w:rPr>
                <w:b/>
              </w:rPr>
              <w:t>Confidential</w:t>
            </w:r>
          </w:fldSimple>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80348B" w:rsidRPr="00D639FE">
            <w:rPr>
              <w:sz w:val="16"/>
              <w:szCs w:val="16"/>
            </w:rPr>
            <w:fldChar w:fldCharType="begin"/>
          </w:r>
          <w:r w:rsidRPr="00D639FE">
            <w:rPr>
              <w:sz w:val="16"/>
              <w:szCs w:val="16"/>
            </w:rPr>
            <w:instrText xml:space="preserve"> SAVEDATE  \@ "dd-MMM-yyyy HH:mm"  \* MERGEFORMAT </w:instrText>
          </w:r>
          <w:r w:rsidR="0080348B" w:rsidRPr="00D639FE">
            <w:rPr>
              <w:sz w:val="16"/>
              <w:szCs w:val="16"/>
            </w:rPr>
            <w:fldChar w:fldCharType="separate"/>
          </w:r>
          <w:r w:rsidR="002001A9">
            <w:rPr>
              <w:noProof/>
              <w:sz w:val="16"/>
              <w:szCs w:val="16"/>
            </w:rPr>
            <w:t>25-Feb-2016 09:29</w:t>
          </w:r>
          <w:r w:rsidR="0080348B"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15:restartNumberingAfterBreak="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8" w15:restartNumberingAfterBreak="0">
    <w:nsid w:val="30E20EF4"/>
    <w:multiLevelType w:val="multilevel"/>
    <w:tmpl w:val="ADE8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3C1777FF"/>
    <w:multiLevelType w:val="hybridMultilevel"/>
    <w:tmpl w:val="7D7A14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3"/>
  </w:num>
  <w:num w:numId="2">
    <w:abstractNumId w:val="7"/>
  </w:num>
  <w:num w:numId="3">
    <w:abstractNumId w:val="12"/>
  </w:num>
  <w:num w:numId="4">
    <w:abstractNumId w:val="5"/>
  </w:num>
  <w:num w:numId="5">
    <w:abstractNumId w:val="9"/>
  </w:num>
  <w:num w:numId="6">
    <w:abstractNumId w:val="15"/>
  </w:num>
  <w:num w:numId="7">
    <w:abstractNumId w:val="4"/>
  </w:num>
  <w:num w:numId="8">
    <w:abstractNumId w:val="6"/>
  </w:num>
  <w:num w:numId="9">
    <w:abstractNumId w:val="3"/>
  </w:num>
  <w:num w:numId="10">
    <w:abstractNumId w:val="2"/>
  </w:num>
  <w:num w:numId="11">
    <w:abstractNumId w:val="1"/>
  </w:num>
  <w:num w:numId="12">
    <w:abstractNumId w:val="0"/>
  </w:num>
  <w:num w:numId="13">
    <w:abstractNumId w:val="10"/>
  </w:num>
  <w:num w:numId="14">
    <w:abstractNumId w:val="14"/>
  </w:num>
  <w:num w:numId="15">
    <w:abstractNumId w:val="12"/>
  </w:num>
  <w:num w:numId="16">
    <w:abstractNumId w:val="1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C677F"/>
    <w:rsid w:val="000022B8"/>
    <w:rsid w:val="00081508"/>
    <w:rsid w:val="000A6040"/>
    <w:rsid w:val="000C677F"/>
    <w:rsid w:val="000D22DF"/>
    <w:rsid w:val="000D4695"/>
    <w:rsid w:val="000E5733"/>
    <w:rsid w:val="000E676F"/>
    <w:rsid w:val="000E68BD"/>
    <w:rsid w:val="000F2774"/>
    <w:rsid w:val="00114D08"/>
    <w:rsid w:val="00130569"/>
    <w:rsid w:val="00131A1C"/>
    <w:rsid w:val="00131E4A"/>
    <w:rsid w:val="001355C3"/>
    <w:rsid w:val="00150914"/>
    <w:rsid w:val="00171785"/>
    <w:rsid w:val="00173FBC"/>
    <w:rsid w:val="001B6B1E"/>
    <w:rsid w:val="001D47B8"/>
    <w:rsid w:val="002001A9"/>
    <w:rsid w:val="002154C4"/>
    <w:rsid w:val="00222DC3"/>
    <w:rsid w:val="00235712"/>
    <w:rsid w:val="00260465"/>
    <w:rsid w:val="0027273F"/>
    <w:rsid w:val="00276374"/>
    <w:rsid w:val="00286611"/>
    <w:rsid w:val="002A713E"/>
    <w:rsid w:val="002F5D7B"/>
    <w:rsid w:val="00331A15"/>
    <w:rsid w:val="0033495D"/>
    <w:rsid w:val="003438DB"/>
    <w:rsid w:val="003609E8"/>
    <w:rsid w:val="00383ABB"/>
    <w:rsid w:val="00386A51"/>
    <w:rsid w:val="0038754C"/>
    <w:rsid w:val="00394781"/>
    <w:rsid w:val="003B0471"/>
    <w:rsid w:val="003C425E"/>
    <w:rsid w:val="003D1F28"/>
    <w:rsid w:val="003E41E7"/>
    <w:rsid w:val="003F7F40"/>
    <w:rsid w:val="00400831"/>
    <w:rsid w:val="004044FD"/>
    <w:rsid w:val="00410D49"/>
    <w:rsid w:val="00432D54"/>
    <w:rsid w:val="00434841"/>
    <w:rsid w:val="004A49EF"/>
    <w:rsid w:val="004B4D2A"/>
    <w:rsid w:val="004C2F82"/>
    <w:rsid w:val="004D29BE"/>
    <w:rsid w:val="004E22A3"/>
    <w:rsid w:val="0052662C"/>
    <w:rsid w:val="005400E3"/>
    <w:rsid w:val="00557725"/>
    <w:rsid w:val="0057115C"/>
    <w:rsid w:val="005731ED"/>
    <w:rsid w:val="005732B5"/>
    <w:rsid w:val="00593E6E"/>
    <w:rsid w:val="005A2132"/>
    <w:rsid w:val="005C0966"/>
    <w:rsid w:val="005E56AF"/>
    <w:rsid w:val="0060532A"/>
    <w:rsid w:val="0061050A"/>
    <w:rsid w:val="00617320"/>
    <w:rsid w:val="0065035F"/>
    <w:rsid w:val="0068062E"/>
    <w:rsid w:val="00686BAB"/>
    <w:rsid w:val="0068757C"/>
    <w:rsid w:val="006A77BC"/>
    <w:rsid w:val="006C5085"/>
    <w:rsid w:val="006D5D58"/>
    <w:rsid w:val="006D5F41"/>
    <w:rsid w:val="006F37C1"/>
    <w:rsid w:val="007124C3"/>
    <w:rsid w:val="00720F2D"/>
    <w:rsid w:val="0072682A"/>
    <w:rsid w:val="00750BDF"/>
    <w:rsid w:val="0075737B"/>
    <w:rsid w:val="0077510E"/>
    <w:rsid w:val="00790075"/>
    <w:rsid w:val="007A740E"/>
    <w:rsid w:val="007B3D5F"/>
    <w:rsid w:val="007F026A"/>
    <w:rsid w:val="0080348B"/>
    <w:rsid w:val="00820129"/>
    <w:rsid w:val="008237F4"/>
    <w:rsid w:val="00827DE8"/>
    <w:rsid w:val="008450FB"/>
    <w:rsid w:val="00851356"/>
    <w:rsid w:val="008A16D2"/>
    <w:rsid w:val="008A31BA"/>
    <w:rsid w:val="008B3B7F"/>
    <w:rsid w:val="008D4230"/>
    <w:rsid w:val="008D4768"/>
    <w:rsid w:val="008D7C03"/>
    <w:rsid w:val="008E5E15"/>
    <w:rsid w:val="00932D17"/>
    <w:rsid w:val="00964F64"/>
    <w:rsid w:val="00972DEC"/>
    <w:rsid w:val="00A34D25"/>
    <w:rsid w:val="00A37131"/>
    <w:rsid w:val="00A530F0"/>
    <w:rsid w:val="00A622A2"/>
    <w:rsid w:val="00A667E6"/>
    <w:rsid w:val="00A83F89"/>
    <w:rsid w:val="00A9495A"/>
    <w:rsid w:val="00AC5A33"/>
    <w:rsid w:val="00AD5D01"/>
    <w:rsid w:val="00AE31AD"/>
    <w:rsid w:val="00AF72D5"/>
    <w:rsid w:val="00B139F6"/>
    <w:rsid w:val="00B215BA"/>
    <w:rsid w:val="00B23CF5"/>
    <w:rsid w:val="00B2599C"/>
    <w:rsid w:val="00B43774"/>
    <w:rsid w:val="00B6507C"/>
    <w:rsid w:val="00B76439"/>
    <w:rsid w:val="00B81A83"/>
    <w:rsid w:val="00B839E0"/>
    <w:rsid w:val="00BA2419"/>
    <w:rsid w:val="00BB0780"/>
    <w:rsid w:val="00BD6CC5"/>
    <w:rsid w:val="00BE1AED"/>
    <w:rsid w:val="00BE4191"/>
    <w:rsid w:val="00BE7F18"/>
    <w:rsid w:val="00C03F50"/>
    <w:rsid w:val="00C04907"/>
    <w:rsid w:val="00C21975"/>
    <w:rsid w:val="00C3363B"/>
    <w:rsid w:val="00C63011"/>
    <w:rsid w:val="00C631A6"/>
    <w:rsid w:val="00C70F22"/>
    <w:rsid w:val="00C90F18"/>
    <w:rsid w:val="00C922B5"/>
    <w:rsid w:val="00CA2A71"/>
    <w:rsid w:val="00CB16E7"/>
    <w:rsid w:val="00CC4E39"/>
    <w:rsid w:val="00D307CA"/>
    <w:rsid w:val="00D454F0"/>
    <w:rsid w:val="00D61ABA"/>
    <w:rsid w:val="00D639FE"/>
    <w:rsid w:val="00D86536"/>
    <w:rsid w:val="00DA635B"/>
    <w:rsid w:val="00DE4E52"/>
    <w:rsid w:val="00E3171A"/>
    <w:rsid w:val="00E44576"/>
    <w:rsid w:val="00E66330"/>
    <w:rsid w:val="00E74234"/>
    <w:rsid w:val="00E8459E"/>
    <w:rsid w:val="00E903AC"/>
    <w:rsid w:val="00EC462D"/>
    <w:rsid w:val="00EE5CC2"/>
    <w:rsid w:val="00F00698"/>
    <w:rsid w:val="00F06C91"/>
    <w:rsid w:val="00F26FE7"/>
    <w:rsid w:val="00F4264F"/>
    <w:rsid w:val="00F6260A"/>
    <w:rsid w:val="00F9679B"/>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57D885"/>
  <w15:docId w15:val="{A1DBC073-C5E7-414F-8929-AADC1F020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qFormat/>
    <w:rsid w:val="00C3363B"/>
    <w:pPr>
      <w:ind w:left="720"/>
    </w:pPr>
  </w:style>
  <w:style w:type="character" w:customStyle="1" w:styleId="Heading1Char">
    <w:name w:val="Heading 1 Char"/>
    <w:basedOn w:val="DefaultParagraphFont"/>
    <w:link w:val="Heading1"/>
    <w:rsid w:val="006D5F41"/>
    <w:rPr>
      <w:rFonts w:ascii="Arial" w:hAnsi="Arial"/>
      <w:b/>
      <w:sz w:val="24"/>
    </w:rPr>
  </w:style>
  <w:style w:type="character" w:customStyle="1" w:styleId="Heading2Char">
    <w:name w:val="Heading 2 Char"/>
    <w:basedOn w:val="DefaultParagraphFont"/>
    <w:link w:val="Heading2"/>
    <w:rsid w:val="006D5F41"/>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Elias_Nema@epam.com"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Kiryl_Bucha@epam.com" TargetMode="Externa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Code.0X.xxx_doc_my.dotx</Template>
  <TotalTime>48</TotalTime>
  <Pages>8</Pages>
  <Words>829</Words>
  <Characters>4727</Characters>
  <Application>Microsoft Office Word</Application>
  <DocSecurity>0</DocSecurity>
  <Lines>39</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&lt;code&gt;&lt;Title&gt;</vt:lpstr>
      <vt:lpstr>&lt;code&gt;&lt;Title&gt;</vt:lpstr>
    </vt:vector>
  </TitlesOfParts>
  <Company>EPAM Systems, RD Dep.</Company>
  <LinksUpToDate>false</LinksUpToDate>
  <CharactersWithSpaces>5545</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MTN.BI.07 Partitioning</dc:title>
  <dc:subject>Resource Department Dep.</dc:subject>
  <dc:creator>Elias Nema</dc:creator>
  <cp:lastModifiedBy>Hanna Klimovich</cp:lastModifiedBy>
  <cp:revision>10</cp:revision>
  <cp:lastPrinted>2005-01-28T11:27:00Z</cp:lastPrinted>
  <dcterms:created xsi:type="dcterms:W3CDTF">2014-03-22T19:55:00Z</dcterms:created>
  <dcterms:modified xsi:type="dcterms:W3CDTF">2017-11-14T22:03:00Z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