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39" w:rsidRDefault="00C76C29">
      <w:r>
        <w:t>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999"/>
        <w:gridCol w:w="1432"/>
        <w:gridCol w:w="1431"/>
        <w:gridCol w:w="1432"/>
        <w:gridCol w:w="2642"/>
      </w:tblGrid>
      <w:tr w:rsidR="006714CC" w:rsidTr="00EE7381">
        <w:tc>
          <w:tcPr>
            <w:tcW w:w="756" w:type="pct"/>
          </w:tcPr>
          <w:p w:rsidR="00352A0E" w:rsidRPr="00F654E3" w:rsidRDefault="00352A0E" w:rsidP="00717A42">
            <w:pPr>
              <w:pStyle w:val="TableHeading"/>
            </w:pPr>
            <w:bookmarkStart w:id="0" w:name="_Hlk314842574"/>
            <w:r w:rsidRPr="00F654E3">
              <w:t xml:space="preserve">№ </w:t>
            </w:r>
          </w:p>
        </w:tc>
        <w:tc>
          <w:tcPr>
            <w:tcW w:w="534" w:type="pct"/>
          </w:tcPr>
          <w:p w:rsidR="00352A0E" w:rsidRDefault="00352A0E" w:rsidP="00717A42">
            <w:pPr>
              <w:pStyle w:val="TableHeading"/>
            </w:pPr>
            <w:r>
              <w:t>Count of Blocks</w:t>
            </w:r>
          </w:p>
        </w:tc>
        <w:tc>
          <w:tcPr>
            <w:tcW w:w="766" w:type="pct"/>
          </w:tcPr>
          <w:p w:rsidR="00352A0E" w:rsidRDefault="00352A0E" w:rsidP="00717A42">
            <w:pPr>
              <w:pStyle w:val="TableHeading"/>
            </w:pPr>
            <w:r>
              <w:t>Count of Used Blocks</w:t>
            </w:r>
          </w:p>
        </w:tc>
        <w:tc>
          <w:tcPr>
            <w:tcW w:w="765" w:type="pct"/>
          </w:tcPr>
          <w:p w:rsidR="00352A0E" w:rsidRDefault="00352A0E" w:rsidP="00717A42">
            <w:pPr>
              <w:pStyle w:val="TableHeading"/>
            </w:pPr>
            <w:r>
              <w:t>Count of Rows</w:t>
            </w:r>
          </w:p>
        </w:tc>
        <w:tc>
          <w:tcPr>
            <w:tcW w:w="766" w:type="pct"/>
          </w:tcPr>
          <w:p w:rsidR="00352A0E" w:rsidRDefault="00352A0E" w:rsidP="00717A42">
            <w:pPr>
              <w:pStyle w:val="TableHeading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13" w:type="pct"/>
          </w:tcPr>
          <w:p w:rsidR="00352A0E" w:rsidRDefault="00352A0E" w:rsidP="00717A42">
            <w:pPr>
              <w:pStyle w:val="TableHeading"/>
            </w:pPr>
            <w:r>
              <w:t>Description</w:t>
            </w:r>
          </w:p>
        </w:tc>
      </w:tr>
      <w:tr w:rsidR="006714CC" w:rsidTr="00EE7381">
        <w:tc>
          <w:tcPr>
            <w:tcW w:w="756" w:type="pct"/>
          </w:tcPr>
          <w:p w:rsidR="00352A0E" w:rsidRPr="00F654E3" w:rsidRDefault="00352A0E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  <w:r w:rsidR="006714CC">
              <w:t>(create table with 99999 rows)</w:t>
            </w:r>
          </w:p>
        </w:tc>
        <w:tc>
          <w:tcPr>
            <w:tcW w:w="534" w:type="pct"/>
          </w:tcPr>
          <w:p w:rsidR="00352A0E" w:rsidRDefault="00352A0E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766" w:type="pct"/>
          </w:tcPr>
          <w:p w:rsidR="00352A0E" w:rsidRDefault="00352A0E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765" w:type="pct"/>
          </w:tcPr>
          <w:p w:rsidR="00352A0E" w:rsidRDefault="00352A0E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766" w:type="pct"/>
          </w:tcPr>
          <w:p w:rsidR="00352A0E" w:rsidRDefault="006714CC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1540</w:t>
            </w:r>
          </w:p>
        </w:tc>
        <w:tc>
          <w:tcPr>
            <w:tcW w:w="1413" w:type="pct"/>
          </w:tcPr>
          <w:p w:rsidR="00352A0E" w:rsidRDefault="00595A77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We created table with 99999. Count of blocks for</w:t>
            </w:r>
            <w:r w:rsidR="00E52AE2">
              <w:t xml:space="preserve"> table is 1664. HWT is at 1536 block </w:t>
            </w:r>
          </w:p>
        </w:tc>
      </w:tr>
      <w:tr w:rsidR="006714CC" w:rsidTr="00EE7381">
        <w:tc>
          <w:tcPr>
            <w:tcW w:w="756" w:type="pct"/>
          </w:tcPr>
          <w:p w:rsidR="00352A0E" w:rsidRPr="00F654E3" w:rsidRDefault="00352A0E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  <w:r w:rsidR="006714CC">
              <w:t>(delete rows)</w:t>
            </w:r>
          </w:p>
        </w:tc>
        <w:tc>
          <w:tcPr>
            <w:tcW w:w="534" w:type="pct"/>
          </w:tcPr>
          <w:p w:rsidR="00352A0E" w:rsidRDefault="00C809B1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766" w:type="pct"/>
          </w:tcPr>
          <w:p w:rsidR="00352A0E" w:rsidRDefault="00C809B1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765" w:type="pct"/>
          </w:tcPr>
          <w:p w:rsidR="00352A0E" w:rsidRDefault="00C809B1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766" w:type="pct"/>
          </w:tcPr>
          <w:p w:rsidR="00352A0E" w:rsidRDefault="00C809B1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1413" w:type="pct"/>
          </w:tcPr>
          <w:p w:rsidR="00352A0E" w:rsidRDefault="00E52AE2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We deleted rows, but HWM stayed at the same place</w:t>
            </w:r>
            <w:r w:rsidR="00EE7381">
              <w:t>. Cashed consistent gets</w:t>
            </w:r>
          </w:p>
        </w:tc>
      </w:tr>
      <w:tr w:rsidR="006714CC" w:rsidTr="00EE7381">
        <w:tc>
          <w:tcPr>
            <w:tcW w:w="756" w:type="pct"/>
          </w:tcPr>
          <w:p w:rsidR="00352A0E" w:rsidRPr="00F654E3" w:rsidRDefault="00352A0E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  <w:r w:rsidR="006714CC">
              <w:t>(insert one row)</w:t>
            </w:r>
          </w:p>
        </w:tc>
        <w:tc>
          <w:tcPr>
            <w:tcW w:w="534" w:type="pct"/>
          </w:tcPr>
          <w:p w:rsidR="00352A0E" w:rsidRDefault="00C809B1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766" w:type="pct"/>
          </w:tcPr>
          <w:p w:rsidR="00352A0E" w:rsidRDefault="00C809B1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765" w:type="pct"/>
          </w:tcPr>
          <w:p w:rsidR="00352A0E" w:rsidRDefault="00C809B1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766" w:type="pct"/>
          </w:tcPr>
          <w:p w:rsidR="00352A0E" w:rsidRDefault="00C809B1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1413" w:type="pct"/>
          </w:tcPr>
          <w:p w:rsidR="00352A0E" w:rsidRDefault="00E52AE2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When we inserted new row, nothing changed</w:t>
            </w:r>
            <w:r w:rsidR="00EE7381">
              <w:t xml:space="preserve">. </w:t>
            </w:r>
            <w:r w:rsidR="00EE7381">
              <w:t>Cashed consistent gets</w:t>
            </w:r>
            <w:bookmarkStart w:id="1" w:name="_GoBack"/>
            <w:bookmarkEnd w:id="1"/>
          </w:p>
        </w:tc>
      </w:tr>
      <w:tr w:rsidR="006714CC" w:rsidTr="00EE7381">
        <w:tc>
          <w:tcPr>
            <w:tcW w:w="756" w:type="pct"/>
          </w:tcPr>
          <w:p w:rsidR="00352A0E" w:rsidRPr="00F654E3" w:rsidRDefault="00352A0E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  <w:r w:rsidR="006714CC">
              <w:t>(truncate table)</w:t>
            </w:r>
          </w:p>
        </w:tc>
        <w:tc>
          <w:tcPr>
            <w:tcW w:w="534" w:type="pct"/>
          </w:tcPr>
          <w:p w:rsidR="00352A0E" w:rsidRDefault="00C809B1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766" w:type="pct"/>
          </w:tcPr>
          <w:p w:rsidR="00352A0E" w:rsidRDefault="00C809B1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765" w:type="pct"/>
          </w:tcPr>
          <w:p w:rsidR="00352A0E" w:rsidRDefault="00C809B1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766" w:type="pct"/>
          </w:tcPr>
          <w:p w:rsidR="00352A0E" w:rsidRDefault="00C809B1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413" w:type="pct"/>
          </w:tcPr>
          <w:p w:rsidR="00352A0E" w:rsidRDefault="00E52AE2" w:rsidP="00717A42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Truncate </w:t>
            </w:r>
            <w:r w:rsidR="00EE7381">
              <w:t>resets the value of HWT</w:t>
            </w:r>
          </w:p>
        </w:tc>
      </w:tr>
    </w:tbl>
    <w:bookmarkEnd w:id="0"/>
    <w:p w:rsidR="00352A0E" w:rsidRDefault="00EE7381">
      <w:r w:rsidRPr="00EE7381">
        <w:t>The consistent gets Oracle metric is the number of times a consistent read (a logical RAM buffer I/O) was requested to get data from a data block.</w:t>
      </w:r>
    </w:p>
    <w:p w:rsidR="002A3929" w:rsidRDefault="00C76C29">
      <w:r>
        <w:t>2.1</w:t>
      </w:r>
    </w:p>
    <w:p w:rsidR="00CF211E" w:rsidRDefault="00CF211E">
      <w:r>
        <w:t xml:space="preserve">Screenshot of </w:t>
      </w:r>
      <w:r w:rsidR="002A3929">
        <w:t>step 5.</w:t>
      </w:r>
    </w:p>
    <w:p w:rsidR="00C76C29" w:rsidRDefault="00C76C29">
      <w:r>
        <w:rPr>
          <w:noProof/>
        </w:rPr>
        <w:drawing>
          <wp:inline distT="0" distB="0" distL="0" distR="0" wp14:anchorId="7677DCED" wp14:editId="553127C9">
            <wp:extent cx="4124325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29" w:rsidRDefault="002A3929">
      <w:pPr>
        <w:rPr>
          <w:rFonts w:ascii="Georgia" w:hAnsi="Georgia"/>
          <w:lang w:val="en"/>
        </w:rPr>
      </w:pPr>
      <w:r>
        <w:rPr>
          <w:rFonts w:ascii="Georgia" w:hAnsi="Georgia"/>
          <w:lang w:val="en"/>
        </w:rPr>
        <w:t>The clustering factor is a benchmark that expresses the correlation between the index row order and the table row order.</w:t>
      </w:r>
    </w:p>
    <w:p w:rsidR="002A3929" w:rsidRDefault="002A3929">
      <w:pPr>
        <w:rPr>
          <w:lang w:val="en"/>
        </w:rPr>
      </w:pPr>
      <w:r>
        <w:t xml:space="preserve">We have the different factors for indexes because of </w:t>
      </w:r>
      <w:r w:rsidR="002F0C83">
        <w:t>row</w:t>
      </w:r>
      <w:r>
        <w:t xml:space="preserve"> order in tables. </w:t>
      </w:r>
      <w:r w:rsidR="002F0C83">
        <w:t xml:space="preserve">T1 table </w:t>
      </w:r>
      <w:r w:rsidR="002F0C83" w:rsidRPr="002F0C83">
        <w:rPr>
          <w:lang w:val="en"/>
        </w:rPr>
        <w:t xml:space="preserve">stores rows </w:t>
      </w:r>
      <w:r w:rsidR="002F0C83">
        <w:rPr>
          <w:lang w:val="en"/>
        </w:rPr>
        <w:t>with the same id in one place. So</w:t>
      </w:r>
      <w:r w:rsidR="002F0C83" w:rsidRPr="002F0C83">
        <w:rPr>
          <w:lang w:val="en"/>
        </w:rPr>
        <w:t xml:space="preserve"> index</w:t>
      </w:r>
      <w:r w:rsidR="002F0C83">
        <w:rPr>
          <w:lang w:val="en"/>
        </w:rPr>
        <w:t xml:space="preserve"> of t1 table</w:t>
      </w:r>
      <w:r w:rsidR="002F0C83" w:rsidRPr="002F0C83">
        <w:rPr>
          <w:lang w:val="en"/>
        </w:rPr>
        <w:t xml:space="preserve"> </w:t>
      </w:r>
      <w:r w:rsidR="002F0C83">
        <w:rPr>
          <w:lang w:val="en"/>
        </w:rPr>
        <w:t xml:space="preserve">has </w:t>
      </w:r>
      <w:r w:rsidR="002F0C83" w:rsidRPr="002F0C83">
        <w:rPr>
          <w:lang w:val="en"/>
        </w:rPr>
        <w:t xml:space="preserve">low clustering factor because the </w:t>
      </w:r>
      <w:r w:rsidR="002F0C83">
        <w:rPr>
          <w:lang w:val="en"/>
        </w:rPr>
        <w:t>id</w:t>
      </w:r>
      <w:r w:rsidR="002F0C83" w:rsidRPr="002F0C83">
        <w:rPr>
          <w:lang w:val="en"/>
        </w:rPr>
        <w:t xml:space="preserve"> is essentially the same as the table order</w:t>
      </w:r>
      <w:r w:rsidR="002F0C83">
        <w:rPr>
          <w:lang w:val="en"/>
        </w:rPr>
        <w:t xml:space="preserve">. Here is the </w:t>
      </w:r>
      <w:r w:rsidR="002F0C83" w:rsidRPr="002F0C83">
        <w:rPr>
          <w:lang w:val="en"/>
        </w:rPr>
        <w:t>opposite situation</w:t>
      </w:r>
      <w:r w:rsidR="002F0C83">
        <w:rPr>
          <w:lang w:val="en"/>
        </w:rPr>
        <w:t xml:space="preserve"> with t2 table.</w:t>
      </w:r>
    </w:p>
    <w:p w:rsidR="00404FB3" w:rsidRDefault="00B362EB">
      <w:r>
        <w:t>IN expression:</w:t>
      </w:r>
    </w:p>
    <w:p w:rsidR="00B362EB" w:rsidRDefault="00B362EB" w:rsidP="00B362EB">
      <w:proofErr w:type="gramStart"/>
      <w:r>
        <w:t>select</w:t>
      </w:r>
      <w:proofErr w:type="gramEnd"/>
      <w:r>
        <w:t xml:space="preserve"> * from t1</w:t>
      </w:r>
    </w:p>
    <w:p w:rsidR="00B362EB" w:rsidRDefault="00B362EB" w:rsidP="00B362EB">
      <w:proofErr w:type="gramStart"/>
      <w:r>
        <w:t>where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in (2,5);</w:t>
      </w:r>
    </w:p>
    <w:p w:rsidR="00B362EB" w:rsidRDefault="00B362EB" w:rsidP="00B362EB">
      <w:r>
        <w:rPr>
          <w:noProof/>
        </w:rPr>
        <w:lastRenderedPageBreak/>
        <w:drawing>
          <wp:inline distT="0" distB="0" distL="0" distR="0" wp14:anchorId="59E5F0D8" wp14:editId="1840A9EA">
            <wp:extent cx="5943600" cy="145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EB" w:rsidRDefault="00B362EB" w:rsidP="00B362EB"/>
    <w:p w:rsidR="00B362EB" w:rsidRDefault="00B362EB" w:rsidP="00B362EB">
      <w:proofErr w:type="gramStart"/>
      <w:r>
        <w:t>select</w:t>
      </w:r>
      <w:proofErr w:type="gramEnd"/>
      <w:r>
        <w:t xml:space="preserve"> * from t2</w:t>
      </w:r>
    </w:p>
    <w:p w:rsidR="00B362EB" w:rsidRDefault="00B362EB" w:rsidP="00B362EB">
      <w:proofErr w:type="gramStart"/>
      <w:r>
        <w:t>where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in (2,5);</w:t>
      </w:r>
    </w:p>
    <w:p w:rsidR="00B362EB" w:rsidRDefault="00B362EB" w:rsidP="00B362EB">
      <w:r>
        <w:rPr>
          <w:noProof/>
        </w:rPr>
        <w:drawing>
          <wp:inline distT="0" distB="0" distL="0" distR="0" wp14:anchorId="2FB58FA7" wp14:editId="0ECB455D">
            <wp:extent cx="5943600" cy="1566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96" w:rsidRDefault="00563B16" w:rsidP="00B362EB">
      <w:r>
        <w:t>T2_idx1 has b</w:t>
      </w:r>
      <w:r w:rsidR="00E07996" w:rsidRPr="00E07996">
        <w:t>etter performance while executing</w:t>
      </w:r>
      <w:r w:rsidR="00E07996" w:rsidRPr="00563B16">
        <w:t xml:space="preserve"> select</w:t>
      </w:r>
      <w:r w:rsidR="00E07996" w:rsidRPr="00E07996">
        <w:t xml:space="preserve"> clause filtered by </w:t>
      </w:r>
      <w:r>
        <w:rPr>
          <w:b/>
        </w:rPr>
        <w:t>IN</w:t>
      </w:r>
      <w:r w:rsidRPr="00563B16">
        <w:t xml:space="preserve">. </w:t>
      </w:r>
      <w:r>
        <w:t>T1_idx1 is so bad that oracle prefer full table access.</w:t>
      </w:r>
    </w:p>
    <w:p w:rsidR="00A243D8" w:rsidRDefault="00A243D8" w:rsidP="00B362EB"/>
    <w:p w:rsidR="00A243D8" w:rsidRDefault="00A243D8" w:rsidP="00B362EB">
      <w:r>
        <w:t>2.2</w:t>
      </w:r>
    </w:p>
    <w:p w:rsidR="00A243D8" w:rsidRDefault="00A243D8" w:rsidP="00B362EB">
      <w:r>
        <w:t>Plan:</w:t>
      </w:r>
    </w:p>
    <w:p w:rsidR="00A243D8" w:rsidRDefault="00A243D8" w:rsidP="00B362EB">
      <w:r>
        <w:rPr>
          <w:noProof/>
        </w:rPr>
        <w:drawing>
          <wp:inline distT="0" distB="0" distL="0" distR="0" wp14:anchorId="5759C017" wp14:editId="2D17E28B">
            <wp:extent cx="5943600" cy="1348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D8" w:rsidRDefault="005A1C3D" w:rsidP="00B362EB">
      <w:r>
        <w:t xml:space="preserve">Oracle </w:t>
      </w:r>
      <w:r w:rsidR="00C452CD">
        <w:t>is looking for the first mat</w:t>
      </w:r>
      <w:r w:rsidR="00E507AF">
        <w:t>c</w:t>
      </w:r>
      <w:r w:rsidR="00C452CD">
        <w:t>h and then stops searching.</w:t>
      </w:r>
    </w:p>
    <w:p w:rsidR="00594EA6" w:rsidRDefault="00594EA6" w:rsidP="00B362EB"/>
    <w:p w:rsidR="00594EA6" w:rsidRDefault="00594EA6" w:rsidP="00B362EB">
      <w:r>
        <w:t>2.3</w:t>
      </w:r>
    </w:p>
    <w:p w:rsidR="00594EA6" w:rsidRDefault="00594EA6" w:rsidP="00B362EB">
      <w:r>
        <w:rPr>
          <w:noProof/>
        </w:rPr>
        <w:lastRenderedPageBreak/>
        <w:drawing>
          <wp:inline distT="0" distB="0" distL="0" distR="0" wp14:anchorId="27D712A7" wp14:editId="7BA6CE9D">
            <wp:extent cx="5943600" cy="1442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F2" w:rsidRDefault="00E507AF" w:rsidP="00B362EB">
      <w:r>
        <w:t>A range scan scans the index structure from the root block to the first leaf block</w:t>
      </w:r>
      <w:r w:rsidR="00DC3335">
        <w:t xml:space="preserve"> containing an entry matching the specified condition. For this condition </w:t>
      </w:r>
      <w:proofErr w:type="spellStart"/>
      <w:r w:rsidR="00DC3335">
        <w:t>rowid</w:t>
      </w:r>
      <w:proofErr w:type="spellEnd"/>
      <w:r w:rsidR="00DC3335">
        <w:t xml:space="preserve"> are gotten. Then table is accessed for looking rows by rowed. After that range scan will continue looking matches in index.</w:t>
      </w:r>
    </w:p>
    <w:p w:rsidR="002D5008" w:rsidRDefault="002D5008" w:rsidP="00B362EB">
      <w:r>
        <w:t xml:space="preserve">2.4 </w:t>
      </w:r>
    </w:p>
    <w:p w:rsidR="002D5008" w:rsidRDefault="00B55E09" w:rsidP="00B362EB">
      <w:proofErr w:type="spellStart"/>
      <w:r>
        <w:t>Index_ss</w:t>
      </w:r>
      <w:proofErr w:type="spellEnd"/>
    </w:p>
    <w:p w:rsidR="00B55E09" w:rsidRDefault="00B55E09" w:rsidP="00B362EB">
      <w:r>
        <w:rPr>
          <w:noProof/>
        </w:rPr>
        <w:drawing>
          <wp:inline distT="0" distB="0" distL="0" distR="0" wp14:anchorId="230D7E00" wp14:editId="586555B4">
            <wp:extent cx="5943600" cy="1483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09" w:rsidRDefault="00B55E09" w:rsidP="00B362EB">
      <w:proofErr w:type="gramStart"/>
      <w:r>
        <w:t>Full(</w:t>
      </w:r>
      <w:proofErr w:type="spellStart"/>
      <w:proofErr w:type="gramEnd"/>
      <w:r>
        <w:t>emp</w:t>
      </w:r>
      <w:proofErr w:type="spellEnd"/>
      <w:r>
        <w:t>)</w:t>
      </w:r>
    </w:p>
    <w:p w:rsidR="00B55E09" w:rsidRDefault="00B55E09" w:rsidP="00B362EB">
      <w:r>
        <w:rPr>
          <w:noProof/>
        </w:rPr>
        <w:drawing>
          <wp:inline distT="0" distB="0" distL="0" distR="0" wp14:anchorId="5E78AF7B" wp14:editId="4A03EF82">
            <wp:extent cx="594360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09" w:rsidRDefault="00595A77" w:rsidP="00B362EB">
      <w:r w:rsidRPr="00595A77">
        <w:t>The index skip scan allow Oracle to "skip" leading-edge predicates in a multi-column index.</w:t>
      </w:r>
      <w:r>
        <w:t xml:space="preserve"> </w:t>
      </w:r>
      <w:r w:rsidR="00083795">
        <w:t xml:space="preserve">At first oracle scans the index. It finds </w:t>
      </w:r>
      <w:proofErr w:type="spellStart"/>
      <w:r w:rsidR="00083795">
        <w:t>ename</w:t>
      </w:r>
      <w:proofErr w:type="spellEnd"/>
      <w:r w:rsidR="00083795">
        <w:t xml:space="preserve"> SCOTT for all </w:t>
      </w:r>
      <w:proofErr w:type="spellStart"/>
      <w:r w:rsidR="00083795">
        <w:t>empno</w:t>
      </w:r>
      <w:proofErr w:type="spellEnd"/>
      <w:r w:rsidR="00083795">
        <w:t xml:space="preserve"> and the take rows from table.</w:t>
      </w:r>
    </w:p>
    <w:sectPr w:rsidR="00B5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46"/>
    <w:rsid w:val="00012EE0"/>
    <w:rsid w:val="00081915"/>
    <w:rsid w:val="00083795"/>
    <w:rsid w:val="00106887"/>
    <w:rsid w:val="002A3929"/>
    <w:rsid w:val="002D5008"/>
    <w:rsid w:val="002F0C83"/>
    <w:rsid w:val="00352A0E"/>
    <w:rsid w:val="00404FB3"/>
    <w:rsid w:val="00504FF2"/>
    <w:rsid w:val="00563B16"/>
    <w:rsid w:val="00594EA6"/>
    <w:rsid w:val="00595A77"/>
    <w:rsid w:val="005A1C3D"/>
    <w:rsid w:val="006714CC"/>
    <w:rsid w:val="006D1246"/>
    <w:rsid w:val="007901D2"/>
    <w:rsid w:val="00A243D8"/>
    <w:rsid w:val="00AB3287"/>
    <w:rsid w:val="00B362EB"/>
    <w:rsid w:val="00B55E09"/>
    <w:rsid w:val="00C452CD"/>
    <w:rsid w:val="00C76C29"/>
    <w:rsid w:val="00C809B1"/>
    <w:rsid w:val="00CF211E"/>
    <w:rsid w:val="00D67E39"/>
    <w:rsid w:val="00DC3335"/>
    <w:rsid w:val="00E07996"/>
    <w:rsid w:val="00E507AF"/>
    <w:rsid w:val="00E52AE2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8A24"/>
  <w15:chartTrackingRefBased/>
  <w15:docId w15:val="{4D5C2E83-3D92-4607-AA25-1530A986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A0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_Heading"/>
    <w:basedOn w:val="Normal"/>
    <w:rsid w:val="00352A0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80" w:line="200" w:lineRule="atLeast"/>
      <w:jc w:val="center"/>
    </w:pPr>
    <w:rPr>
      <w:rFonts w:ascii="Arial" w:eastAsia="Times New Roman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Takushevich</dc:creator>
  <cp:keywords/>
  <dc:description/>
  <cp:lastModifiedBy>Hanna Takushevich</cp:lastModifiedBy>
  <cp:revision>14</cp:revision>
  <dcterms:created xsi:type="dcterms:W3CDTF">2017-11-03T13:06:00Z</dcterms:created>
  <dcterms:modified xsi:type="dcterms:W3CDTF">2017-11-03T17:17:00Z</dcterms:modified>
</cp:coreProperties>
</file>