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55CF2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C22C2" w:rsidP="00FC22C2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 xml:space="preserve">USA </w:t>
            </w:r>
            <w:r w:rsidR="004026C9">
              <w:t>Flight Perfo</w:t>
            </w:r>
            <w:r w:rsidR="00361D19">
              <w:t>r</w:t>
            </w:r>
            <w:r w:rsidR="004026C9">
              <w:t>mance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026C9" w:rsidRDefault="004026C9" w:rsidP="000844E8">
      <w:pPr>
        <w:pStyle w:val="Title"/>
        <w:ind w:hanging="720"/>
        <w:jc w:val="right"/>
      </w:pPr>
      <w:bookmarkStart w:id="4" w:name="_GoBack"/>
      <w:bookmarkEnd w:id="4"/>
      <w:r w:rsidRPr="004026C9">
        <w:rPr>
          <w:rFonts w:ascii="Times New Roman" w:hAnsi="Times New Roman"/>
          <w:noProof/>
          <w:sz w:val="20"/>
        </w:rPr>
        <w:drawing>
          <wp:inline distT="0" distB="0" distL="0" distR="0">
            <wp:extent cx="4429125" cy="3339145"/>
            <wp:effectExtent l="0" t="0" r="0" b="0"/>
            <wp:docPr id="2" name="Picture 2" descr="https://cdn0.iconfinder.com/data/icons/mixed-ui-icons-1/618/Untitled-5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.iconfinder.com/data/icons/mixed-ui-icons-1/618/Untitled-5-5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16" cy="33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130962" w:rsidRDefault="00130962" w:rsidP="00130962">
      <w:pPr>
        <w:pStyle w:val="BodyText"/>
      </w:pPr>
    </w:p>
    <w:p w:rsidR="00130962" w:rsidRPr="00130962" w:rsidRDefault="00130962" w:rsidP="00130962">
      <w:pPr>
        <w:pStyle w:val="BodyText"/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B3E1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5D2A1F" w:rsidRDefault="00222DC3" w:rsidP="000C200E">
      <w:pPr>
        <w:pStyle w:val="Heading1"/>
        <w:rPr>
          <w:rFonts w:cs="Arial"/>
        </w:rPr>
      </w:pPr>
      <w:r w:rsidRPr="00114D08">
        <w:br w:type="page"/>
      </w:r>
      <w:bookmarkStart w:id="5" w:name="_Toc412572569"/>
      <w:bookmarkEnd w:id="0"/>
      <w:bookmarkEnd w:id="1"/>
      <w:bookmarkEnd w:id="2"/>
      <w:bookmarkEnd w:id="3"/>
      <w:r w:rsidR="00473DF1" w:rsidRPr="005D2A1F">
        <w:rPr>
          <w:rFonts w:cs="Arial"/>
        </w:rPr>
        <w:lastRenderedPageBreak/>
        <w:t>Business Description</w:t>
      </w:r>
      <w:bookmarkEnd w:id="5"/>
    </w:p>
    <w:p w:rsidR="00473DF1" w:rsidRPr="005D2A1F" w:rsidRDefault="00473DF1" w:rsidP="00473DF1">
      <w:pPr>
        <w:pStyle w:val="Heading2"/>
        <w:rPr>
          <w:rFonts w:cs="Arial"/>
        </w:rPr>
      </w:pPr>
      <w:bookmarkStart w:id="6" w:name="_Toc412572570"/>
      <w:r w:rsidRPr="005D2A1F">
        <w:rPr>
          <w:rFonts w:cs="Arial"/>
        </w:rPr>
        <w:t>Business background</w:t>
      </w:r>
      <w:bookmarkEnd w:id="6"/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7" w:name="_Toc412572573"/>
      <w:r w:rsidRPr="005D2A1F">
        <w:rPr>
          <w:rFonts w:ascii="Arial" w:hAnsi="Arial" w:cs="Arial"/>
          <w:b/>
        </w:rPr>
        <w:t>Business background</w:t>
      </w:r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DWH will provide research department of the all airports and companies schedule with flight performance information (departures, arrivals, etc.). 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8" w:name="_Toc412572571"/>
      <w:r w:rsidRPr="005D2A1F">
        <w:rPr>
          <w:rFonts w:ascii="Arial" w:hAnsi="Arial" w:cs="Arial"/>
          <w:b/>
        </w:rPr>
        <w:t>Problems because of poor data management</w:t>
      </w:r>
      <w:bookmarkEnd w:id="8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Today it’s hard to know/analyze data about flight performance.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9" w:name="_Toc412572572"/>
      <w:r w:rsidRPr="005D2A1F">
        <w:rPr>
          <w:rFonts w:ascii="Arial" w:hAnsi="Arial" w:cs="Arial"/>
          <w:b/>
        </w:rPr>
        <w:t>Benefits from implementing a Data Warehouse</w:t>
      </w:r>
      <w:bookmarkEnd w:id="9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As a result the data will have performance statistics that can be analyzed to improve companies and airports schedule and gain more passengers by static time flights. </w:t>
      </w:r>
    </w:p>
    <w:p w:rsidR="00952D96" w:rsidRPr="00952D96" w:rsidRDefault="00473DF1" w:rsidP="002E47B5">
      <w:pPr>
        <w:pStyle w:val="Heading1"/>
      </w:pPr>
      <w:r>
        <w:t>Dimensions of a Business</w:t>
      </w:r>
      <w:bookmarkStart w:id="10" w:name="_Hlk314571188"/>
      <w:bookmarkEnd w:id="7"/>
    </w:p>
    <w:p w:rsidR="00952D96" w:rsidRPr="008E6259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8E6259">
        <w:rPr>
          <w:rFonts w:ascii="Arial" w:hAnsi="Arial" w:cs="Arial"/>
        </w:rPr>
        <w:t>Airline</w:t>
      </w:r>
      <w:r w:rsidR="008E6259" w:rsidRPr="008E6259">
        <w:rPr>
          <w:rFonts w:ascii="Arial" w:hAnsi="Arial" w:cs="Arial"/>
        </w:rPr>
        <w:t>s</w:t>
      </w:r>
      <w:r w:rsidRPr="008E6259">
        <w:rPr>
          <w:rFonts w:ascii="Arial" w:hAnsi="Arial" w:cs="Arial"/>
        </w:rPr>
        <w:t xml:space="preserve"> Dim</w:t>
      </w:r>
      <w:r w:rsidR="008E6259" w:rsidRPr="008E6259">
        <w:rPr>
          <w:rFonts w:ascii="Arial" w:hAnsi="Arial" w:cs="Arial"/>
        </w:rPr>
        <w:t>ension</w:t>
      </w:r>
    </w:p>
    <w:p w:rsidR="00952D96" w:rsidRPr="008E6259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8E6259">
        <w:rPr>
          <w:rFonts w:ascii="Arial" w:hAnsi="Arial" w:cs="Arial"/>
        </w:rPr>
        <w:t xml:space="preserve">Pilot </w:t>
      </w:r>
      <w:r w:rsidR="00952D96" w:rsidRPr="008E6259">
        <w:rPr>
          <w:rFonts w:ascii="Arial" w:hAnsi="Arial" w:cs="Arial"/>
        </w:rPr>
        <w:t>Dim</w:t>
      </w:r>
      <w:r w:rsidR="008E6259" w:rsidRPr="008E6259">
        <w:rPr>
          <w:rFonts w:ascii="Arial" w:hAnsi="Arial" w:cs="Arial"/>
        </w:rPr>
        <w:t>ension</w:t>
      </w:r>
    </w:p>
    <w:p w:rsidR="00952D96" w:rsidRPr="008E6259" w:rsidRDefault="008E625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8E6259">
        <w:rPr>
          <w:rFonts w:ascii="Arial" w:hAnsi="Arial" w:cs="Arial"/>
        </w:rPr>
        <w:t>Plane</w:t>
      </w:r>
      <w:r w:rsidR="00952D96" w:rsidRPr="008E6259">
        <w:rPr>
          <w:rFonts w:ascii="Arial" w:hAnsi="Arial" w:cs="Arial"/>
        </w:rPr>
        <w:t xml:space="preserve"> Dim</w:t>
      </w:r>
      <w:r w:rsidRPr="008E6259">
        <w:rPr>
          <w:rFonts w:ascii="Arial" w:hAnsi="Arial" w:cs="Arial"/>
        </w:rPr>
        <w:t>ension</w:t>
      </w:r>
    </w:p>
    <w:p w:rsidR="008E6259" w:rsidRPr="008E6259" w:rsidRDefault="008E625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8E6259">
        <w:rPr>
          <w:rFonts w:ascii="Arial" w:hAnsi="Arial" w:cs="Arial"/>
        </w:rPr>
        <w:t>Location Dimension</w:t>
      </w:r>
    </w:p>
    <w:p w:rsidR="007C589C" w:rsidRPr="007C589C" w:rsidRDefault="008E6259" w:rsidP="007C589C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8E6259">
        <w:rPr>
          <w:rFonts w:ascii="Arial" w:hAnsi="Arial" w:cs="Arial"/>
        </w:rPr>
        <w:t>Flight performance as fact table</w:t>
      </w:r>
    </w:p>
    <w:p w:rsidR="005D2A1F" w:rsidRDefault="005D2A1F" w:rsidP="005D2A1F">
      <w:pPr>
        <w:pStyle w:val="Heading1"/>
      </w:pPr>
      <w:r>
        <w:t>3NF model</w:t>
      </w:r>
    </w:p>
    <w:p w:rsidR="007C589C" w:rsidRDefault="005D2A1F" w:rsidP="007C589C">
      <w:pPr>
        <w:pStyle w:val="Heading1"/>
        <w:numPr>
          <w:ilvl w:val="0"/>
          <w:numId w:val="0"/>
        </w:numPr>
      </w:pPr>
      <w:r w:rsidRPr="005D2A1F">
        <w:t xml:space="preserve"> </w:t>
      </w:r>
      <w:r w:rsidR="007C589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98.5pt;height:287.15pt">
            <v:imagedata r:id="rId8" o:title="3nf_tables"/>
          </v:shape>
        </w:pict>
      </w:r>
    </w:p>
    <w:p w:rsidR="005D2A1F" w:rsidRDefault="007C589C" w:rsidP="007C589C">
      <w:pPr>
        <w:pStyle w:val="Caption"/>
        <w:jc w:val="center"/>
      </w:pPr>
      <w:r>
        <w:t xml:space="preserve">Figure </w:t>
      </w:r>
      <w:fldSimple w:instr=" SEQ Figure \* ARABIC ">
        <w:r w:rsidR="00527D9A">
          <w:rPr>
            <w:noProof/>
          </w:rPr>
          <w:t>1</w:t>
        </w:r>
      </w:fldSimple>
      <w:r>
        <w:t xml:space="preserve"> 3NF schema</w:t>
      </w:r>
    </w:p>
    <w:p w:rsidR="007C589C" w:rsidRPr="007C589C" w:rsidRDefault="007C589C" w:rsidP="007C589C"/>
    <w:p w:rsidR="005D2A1F" w:rsidRDefault="00473DF1" w:rsidP="005D2A1F">
      <w:pPr>
        <w:pStyle w:val="Heading1"/>
      </w:pPr>
      <w:bookmarkStart w:id="11" w:name="_Toc412572574"/>
      <w:r>
        <w:lastRenderedPageBreak/>
        <w:t>Logical Scheme</w:t>
      </w:r>
      <w:bookmarkEnd w:id="11"/>
    </w:p>
    <w:p w:rsidR="00BC38C5" w:rsidRDefault="00FC22C2" w:rsidP="00BC38C5">
      <w:pPr>
        <w:pStyle w:val="BodyText"/>
        <w:keepNext/>
      </w:pPr>
      <w:r>
        <w:pict>
          <v:shape id="_x0000_i1027" type="#_x0000_t75" style="width:402.7pt;height:267.9pt">
            <v:imagedata r:id="rId9" o:title="dm_tables"/>
          </v:shape>
        </w:pict>
      </w:r>
    </w:p>
    <w:p w:rsidR="00FC22C2" w:rsidRPr="00FC22C2" w:rsidRDefault="00BC38C5" w:rsidP="00BC38C5">
      <w:pPr>
        <w:pStyle w:val="Caption"/>
        <w:jc w:val="center"/>
      </w:pPr>
      <w:r>
        <w:t xml:space="preserve">Figure </w:t>
      </w:r>
      <w:fldSimple w:instr=" SEQ Figure \* ARABIC ">
        <w:r w:rsidR="00527D9A">
          <w:rPr>
            <w:noProof/>
          </w:rPr>
          <w:t>2</w:t>
        </w:r>
      </w:fldSimple>
      <w:r>
        <w:t xml:space="preserve"> Dimension schema</w:t>
      </w:r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21397C" w:rsidRPr="0021397C" w:rsidRDefault="0021397C" w:rsidP="0021397C">
      <w:pPr>
        <w:pStyle w:val="BodyText"/>
      </w:pPr>
      <w:r>
        <w:t xml:space="preserve">To load data some settings must be done. </w:t>
      </w:r>
    </w:p>
    <w:p w:rsidR="0021397C" w:rsidRDefault="0021397C" w:rsidP="0021397C">
      <w:pPr>
        <w:pStyle w:val="BodyText"/>
      </w:pPr>
      <w:r>
        <w:rPr>
          <w:noProof/>
        </w:rPr>
        <w:drawing>
          <wp:inline distT="0" distB="0" distL="0" distR="0" wp14:anchorId="0C10F393" wp14:editId="1794226C">
            <wp:extent cx="3678865" cy="161765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526" cy="16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7C" w:rsidRDefault="0021397C" w:rsidP="0021397C">
      <w:pPr>
        <w:pStyle w:val="BodyText"/>
      </w:pPr>
      <w:r>
        <w:t xml:space="preserve">Creating directories and give grants: </w:t>
      </w:r>
    </w:p>
    <w:p w:rsidR="0021397C" w:rsidRDefault="0021397C" w:rsidP="0021397C">
      <w:pPr>
        <w:pStyle w:val="BodyText"/>
      </w:pPr>
      <w:r>
        <w:rPr>
          <w:noProof/>
        </w:rPr>
        <w:lastRenderedPageBreak/>
        <w:drawing>
          <wp:inline distT="0" distB="0" distL="0" distR="0" wp14:anchorId="497498BD" wp14:editId="4126543B">
            <wp:extent cx="4455042" cy="383229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510" cy="38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B7" w:rsidRDefault="009938B7" w:rsidP="0021397C">
      <w:pPr>
        <w:pStyle w:val="BodyText"/>
      </w:pPr>
      <w:proofErr w:type="spellStart"/>
      <w:proofErr w:type="gramStart"/>
      <w:r>
        <w:t>sa_src</w:t>
      </w:r>
      <w:proofErr w:type="spellEnd"/>
      <w:proofErr w:type="gramEnd"/>
      <w:r>
        <w:t xml:space="preserve"> layer</w:t>
      </w:r>
      <w:r w:rsidR="005A00EA">
        <w:t xml:space="preserve"> load</w:t>
      </w:r>
      <w:r>
        <w:t>:</w:t>
      </w:r>
    </w:p>
    <w:p w:rsidR="000F57C3" w:rsidRDefault="009938B7" w:rsidP="0021397C">
      <w:pPr>
        <w:pStyle w:val="BodyText"/>
      </w:pPr>
      <w:r>
        <w:rPr>
          <w:noProof/>
        </w:rPr>
        <w:drawing>
          <wp:inline distT="0" distB="0" distL="0" distR="0" wp14:anchorId="1BB7F383" wp14:editId="004B7BA3">
            <wp:extent cx="3955312" cy="3789001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40" cy="37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FD" w:rsidRDefault="00E809FD" w:rsidP="0021397C">
      <w:pPr>
        <w:pStyle w:val="BodyText"/>
      </w:pPr>
    </w:p>
    <w:p w:rsidR="00E809FD" w:rsidRDefault="00E809FD" w:rsidP="0021397C">
      <w:pPr>
        <w:pStyle w:val="BodyText"/>
      </w:pPr>
    </w:p>
    <w:p w:rsidR="000F57C3" w:rsidRDefault="000F57C3" w:rsidP="0021397C">
      <w:pPr>
        <w:pStyle w:val="BodyText"/>
      </w:pPr>
      <w:proofErr w:type="spellStart"/>
      <w:r>
        <w:lastRenderedPageBreak/>
        <w:t>Bl_cl</w:t>
      </w:r>
      <w:proofErr w:type="spellEnd"/>
      <w:r>
        <w:t xml:space="preserve"> layer – loading data to </w:t>
      </w:r>
      <w:proofErr w:type="spellStart"/>
      <w:r>
        <w:t>wrk</w:t>
      </w:r>
      <w:proofErr w:type="spellEnd"/>
      <w:r>
        <w:t xml:space="preserve"> tables: </w:t>
      </w:r>
    </w:p>
    <w:p w:rsidR="000F57C3" w:rsidRDefault="000F57C3" w:rsidP="0021397C">
      <w:pPr>
        <w:pStyle w:val="BodyText"/>
      </w:pPr>
      <w:r>
        <w:rPr>
          <w:noProof/>
        </w:rPr>
        <w:drawing>
          <wp:inline distT="0" distB="0" distL="0" distR="0" wp14:anchorId="4687BC7A" wp14:editId="7578D4AA">
            <wp:extent cx="3678865" cy="471812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27" cy="47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FD" w:rsidRDefault="00E809FD" w:rsidP="0021397C">
      <w:pPr>
        <w:pStyle w:val="BodyText"/>
      </w:pPr>
      <w:r>
        <w:t>To load everything to cleaning layer (</w:t>
      </w:r>
      <w:proofErr w:type="spellStart"/>
      <w:r>
        <w:t>cl_tables</w:t>
      </w:r>
      <w:proofErr w:type="spellEnd"/>
      <w:r>
        <w:t>):</w:t>
      </w:r>
    </w:p>
    <w:p w:rsidR="00E809FD" w:rsidRDefault="00E809FD" w:rsidP="0021397C">
      <w:pPr>
        <w:pStyle w:val="BodyText"/>
      </w:pPr>
      <w:r>
        <w:rPr>
          <w:noProof/>
        </w:rPr>
        <w:lastRenderedPageBreak/>
        <w:drawing>
          <wp:inline distT="0" distB="0" distL="0" distR="0" wp14:anchorId="2D10390C" wp14:editId="3064B68C">
            <wp:extent cx="3838353" cy="5205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83" cy="52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FD" w:rsidRDefault="00E809FD" w:rsidP="0021397C">
      <w:pPr>
        <w:pStyle w:val="BodyText"/>
      </w:pPr>
      <w:r>
        <w:t>To create 3nf tables:</w:t>
      </w:r>
    </w:p>
    <w:p w:rsidR="00E809FD" w:rsidRDefault="00E809FD" w:rsidP="0021397C">
      <w:pPr>
        <w:pStyle w:val="BodyText"/>
      </w:pPr>
      <w:r>
        <w:rPr>
          <w:noProof/>
        </w:rPr>
        <w:lastRenderedPageBreak/>
        <w:drawing>
          <wp:inline distT="0" distB="0" distL="0" distR="0" wp14:anchorId="235696C7" wp14:editId="5F706A19">
            <wp:extent cx="3359888" cy="548192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902" cy="54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FD" w:rsidRDefault="00E809FD" w:rsidP="0021397C">
      <w:pPr>
        <w:pStyle w:val="BodyText"/>
      </w:pPr>
      <w:r>
        <w:t xml:space="preserve">To merge data from cl tables to 3 </w:t>
      </w:r>
      <w:proofErr w:type="spellStart"/>
      <w:proofErr w:type="gramStart"/>
      <w:r>
        <w:t>nf</w:t>
      </w:r>
      <w:proofErr w:type="spellEnd"/>
      <w:proofErr w:type="gramEnd"/>
      <w:r>
        <w:t xml:space="preserve"> tables:</w:t>
      </w:r>
    </w:p>
    <w:p w:rsidR="00E809FD" w:rsidRDefault="00E809FD" w:rsidP="0021397C">
      <w:pPr>
        <w:pStyle w:val="BodyText"/>
      </w:pPr>
      <w:r>
        <w:rPr>
          <w:noProof/>
        </w:rPr>
        <w:lastRenderedPageBreak/>
        <w:drawing>
          <wp:inline distT="0" distB="0" distL="0" distR="0" wp14:anchorId="76F97B76" wp14:editId="6C6A24CB">
            <wp:extent cx="3242930" cy="47488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254" cy="47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B0" w:rsidRDefault="00C12BB0" w:rsidP="0021397C">
      <w:pPr>
        <w:pStyle w:val="BodyText"/>
      </w:pPr>
      <w:r>
        <w:t xml:space="preserve">To load data to dimensions and fact table: </w:t>
      </w:r>
    </w:p>
    <w:p w:rsidR="00C12BB0" w:rsidRPr="0021397C" w:rsidRDefault="00C12BB0" w:rsidP="0021397C">
      <w:pPr>
        <w:pStyle w:val="BodyText"/>
      </w:pPr>
      <w:r>
        <w:rPr>
          <w:noProof/>
        </w:rPr>
        <w:drawing>
          <wp:inline distT="0" distB="0" distL="0" distR="0" wp14:anchorId="6D57C529" wp14:editId="1203F2FC">
            <wp:extent cx="4614530" cy="31320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49" cy="31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C5" w:rsidRDefault="00BC38C5" w:rsidP="00BC38C5">
      <w:pPr>
        <w:pStyle w:val="BodyText"/>
        <w:keepNext/>
        <w:jc w:val="center"/>
      </w:pPr>
      <w:r>
        <w:lastRenderedPageBreak/>
        <w:pict>
          <v:shape id="_x0000_i1029" type="#_x0000_t75" style="width:367.55pt;height:303.9pt">
            <v:imagedata r:id="rId18" o:title="wrk_tables"/>
          </v:shape>
        </w:pict>
      </w:r>
    </w:p>
    <w:p w:rsidR="00FC22C2" w:rsidRDefault="00BC38C5" w:rsidP="00BC38C5">
      <w:pPr>
        <w:pStyle w:val="Caption"/>
        <w:jc w:val="center"/>
      </w:pPr>
      <w:r>
        <w:t xml:space="preserve">Figure </w:t>
      </w:r>
      <w:fldSimple w:instr=" SEQ Figure \* ARABIC ">
        <w:r w:rsidR="00527D9A">
          <w:rPr>
            <w:noProof/>
          </w:rPr>
          <w:t>3</w:t>
        </w:r>
      </w:fldSimple>
      <w:r>
        <w:t xml:space="preserve"> Sources tables</w:t>
      </w:r>
    </w:p>
    <w:p w:rsidR="00BC38C5" w:rsidRDefault="00FC22C2" w:rsidP="00BC38C5">
      <w:pPr>
        <w:pStyle w:val="BodyText"/>
        <w:keepNext/>
        <w:jc w:val="center"/>
      </w:pPr>
      <w:r>
        <w:pict>
          <v:shape id="_x0000_i1032" type="#_x0000_t75" style="width:371.7pt;height:254.5pt">
            <v:imagedata r:id="rId19" o:title="cl_tables"/>
          </v:shape>
        </w:pict>
      </w:r>
    </w:p>
    <w:p w:rsidR="00FC22C2" w:rsidRPr="00FC22C2" w:rsidRDefault="00BC38C5" w:rsidP="00BC38C5">
      <w:pPr>
        <w:pStyle w:val="Caption"/>
        <w:jc w:val="center"/>
      </w:pPr>
      <w:r>
        <w:t xml:space="preserve">Figure </w:t>
      </w:r>
      <w:fldSimple w:instr=" SEQ Figure \* ARABIC ">
        <w:r w:rsidR="00527D9A">
          <w:rPr>
            <w:noProof/>
          </w:rPr>
          <w:t>4</w:t>
        </w:r>
      </w:fldSimple>
      <w:r>
        <w:t xml:space="preserve"> Cleansing tables</w:t>
      </w:r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53137C" w:rsidRPr="0053137C" w:rsidRDefault="0053137C" w:rsidP="0053137C">
      <w:pPr>
        <w:pStyle w:val="BodyText"/>
      </w:pPr>
      <w:r>
        <w:t xml:space="preserve">This fact table will be partitioned by airlines. In the future, when data will be stored in the time period of different months and years it’s better to partition by </w:t>
      </w:r>
      <w:r w:rsidR="00277338">
        <w:t>months.</w:t>
      </w:r>
    </w:p>
    <w:p w:rsidR="00473DF1" w:rsidRDefault="00473DF1" w:rsidP="00473DF1">
      <w:pPr>
        <w:pStyle w:val="Heading1"/>
      </w:pPr>
      <w:bookmarkStart w:id="14" w:name="_Toc412572577"/>
      <w:r>
        <w:lastRenderedPageBreak/>
        <w:t>Strategy of Parallel Load</w:t>
      </w:r>
      <w:bookmarkEnd w:id="14"/>
    </w:p>
    <w:p w:rsidR="00CB5528" w:rsidRPr="00CB5528" w:rsidRDefault="00CB5528" w:rsidP="00CB5528">
      <w:pPr>
        <w:pStyle w:val="BodyText"/>
      </w:pPr>
      <w:r>
        <w:t xml:space="preserve">It’s better to load all dimensional in parallel with fact table. </w:t>
      </w:r>
    </w:p>
    <w:p w:rsidR="00527D9A" w:rsidRDefault="00473DF1" w:rsidP="00E12275">
      <w:pPr>
        <w:pStyle w:val="Heading1"/>
      </w:pPr>
      <w:bookmarkStart w:id="15" w:name="_Toc412572578"/>
      <w:r>
        <w:t>Report Layouts</w:t>
      </w:r>
      <w:bookmarkEnd w:id="10"/>
      <w:bookmarkEnd w:id="15"/>
    </w:p>
    <w:p w:rsidR="00527D9A" w:rsidRPr="00527D9A" w:rsidRDefault="00527D9A" w:rsidP="00527D9A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  <w:r w:rsidRPr="00527D9A">
        <w:rPr>
          <w:rFonts w:ascii="Times New Roman" w:hAnsi="Times New Roman"/>
          <w:b w:val="0"/>
          <w:sz w:val="20"/>
        </w:rPr>
        <w:t>Examples are stored down below.</w:t>
      </w:r>
    </w:p>
    <w:p w:rsidR="00527D9A" w:rsidRDefault="003E6FBF" w:rsidP="00527D9A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900DE46" wp14:editId="7A917A84">
            <wp:extent cx="5941695" cy="2343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1F" w:rsidRDefault="00527D9A" w:rsidP="00527D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Report example 1</w:t>
      </w:r>
    </w:p>
    <w:p w:rsidR="007C2EDE" w:rsidRDefault="007C2EDE" w:rsidP="005D2A1F">
      <w:pPr>
        <w:pStyle w:val="BodyText"/>
      </w:pPr>
    </w:p>
    <w:p w:rsidR="00527D9A" w:rsidRDefault="007C2EDE" w:rsidP="00527D9A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10F9BDB3" wp14:editId="0EB07185">
            <wp:extent cx="3886200" cy="493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BF" w:rsidRDefault="00527D9A" w:rsidP="00527D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Report example 2</w:t>
      </w:r>
    </w:p>
    <w:p w:rsidR="00527D9A" w:rsidRDefault="0017724A" w:rsidP="00527D9A">
      <w:pPr>
        <w:pStyle w:val="BodyText"/>
        <w:keepNext/>
        <w:jc w:val="center"/>
      </w:pPr>
      <w:r w:rsidRPr="0017724A">
        <w:drawing>
          <wp:inline distT="0" distB="0" distL="0" distR="0" wp14:anchorId="11E22DFB" wp14:editId="0F716F2B">
            <wp:extent cx="4995115" cy="2296632"/>
            <wp:effectExtent l="0" t="0" r="0" b="8890"/>
            <wp:docPr id="3074" name="Picture 2" descr="https://databricks.com/wp-content/uploads/2016/03/SEA-delays-by-state-map-1024x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databricks.com/wp-content/uploads/2016/03/SEA-delays-by-state-map-1024x6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86" b="7928"/>
                    <a:stretch/>
                  </pic:blipFill>
                  <pic:spPr bwMode="auto">
                    <a:xfrm>
                      <a:off x="0" y="0"/>
                      <a:ext cx="5009838" cy="23034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7724A" w:rsidRDefault="00527D9A" w:rsidP="00527D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Report example 3</w:t>
      </w:r>
    </w:p>
    <w:p w:rsidR="00527D9A" w:rsidRDefault="0017724A" w:rsidP="00527D9A">
      <w:pPr>
        <w:pStyle w:val="BodyText"/>
        <w:keepNext/>
        <w:jc w:val="center"/>
      </w:pPr>
      <w:r w:rsidRPr="0017724A">
        <w:lastRenderedPageBreak/>
        <w:drawing>
          <wp:inline distT="0" distB="0" distL="0" distR="0" wp14:anchorId="70B75F9F" wp14:editId="2C7207FC">
            <wp:extent cx="4136065" cy="2904437"/>
            <wp:effectExtent l="0" t="0" r="0" b="0"/>
            <wp:docPr id="3076" name="Picture 4" descr="http://i.bnet.com/blogs/airline-del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i.bnet.com/blogs/airline-delay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12" cy="29133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7724A" w:rsidRDefault="00527D9A" w:rsidP="00527D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Report example 4</w:t>
      </w:r>
    </w:p>
    <w:p w:rsidR="00527D9A" w:rsidRDefault="0017724A" w:rsidP="00527D9A">
      <w:pPr>
        <w:pStyle w:val="BodyText"/>
        <w:keepNext/>
        <w:jc w:val="center"/>
      </w:pPr>
      <w:r w:rsidRPr="0017724A">
        <w:drawing>
          <wp:inline distT="0" distB="0" distL="0" distR="0" wp14:anchorId="4CFB1010" wp14:editId="56A40F20">
            <wp:extent cx="4859079" cy="322673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24" cy="32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4A" w:rsidRPr="005D2A1F" w:rsidRDefault="00527D9A" w:rsidP="00527D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Report example 5</w:t>
      </w:r>
    </w:p>
    <w:sectPr w:rsidR="0017724A" w:rsidRPr="005D2A1F" w:rsidSect="003D1F28">
      <w:headerReference w:type="default" r:id="rId25"/>
      <w:footerReference w:type="default" r:id="rId26"/>
      <w:headerReference w:type="first" r:id="rId27"/>
      <w:footerReference w:type="first" r:id="rId28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E1C" w:rsidRDefault="005B3E1C">
      <w:r>
        <w:separator/>
      </w:r>
    </w:p>
  </w:endnote>
  <w:endnote w:type="continuationSeparator" w:id="0">
    <w:p w:rsidR="005B3E1C" w:rsidRDefault="005B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FC22C2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0844E8">
            <w:rPr>
              <w:noProof/>
            </w:rPr>
            <w:t>4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844E8">
              <w:rPr>
                <w:noProof/>
              </w:rPr>
              <w:t>13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FC22C2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026C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026C9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E1C" w:rsidRDefault="005B3E1C">
      <w:r>
        <w:separator/>
      </w:r>
    </w:p>
  </w:footnote>
  <w:footnote w:type="continuationSeparator" w:id="0">
    <w:p w:rsidR="005B3E1C" w:rsidRDefault="005B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55CF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FC22C2">
            <w:rPr>
              <w:noProof/>
              <w:sz w:val="16"/>
              <w:szCs w:val="16"/>
            </w:rPr>
            <w:t>16-Nov-2017 23:41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55CF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FC22C2">
            <w:rPr>
              <w:noProof/>
              <w:sz w:val="16"/>
              <w:szCs w:val="16"/>
            </w:rPr>
            <w:t>16-Nov-2017 23:41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5515D72"/>
    <w:multiLevelType w:val="hybridMultilevel"/>
    <w:tmpl w:val="5FF80E9C"/>
    <w:lvl w:ilvl="0" w:tplc="C4DA5F5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844E8"/>
    <w:rsid w:val="000A381C"/>
    <w:rsid w:val="000A6040"/>
    <w:rsid w:val="000C200E"/>
    <w:rsid w:val="000D22DF"/>
    <w:rsid w:val="000D4695"/>
    <w:rsid w:val="000E5733"/>
    <w:rsid w:val="000E676F"/>
    <w:rsid w:val="000E68BD"/>
    <w:rsid w:val="000F09D4"/>
    <w:rsid w:val="000F2774"/>
    <w:rsid w:val="000F46D2"/>
    <w:rsid w:val="000F57C3"/>
    <w:rsid w:val="00114D08"/>
    <w:rsid w:val="00130569"/>
    <w:rsid w:val="00130962"/>
    <w:rsid w:val="00131A1C"/>
    <w:rsid w:val="00131E4A"/>
    <w:rsid w:val="001355C3"/>
    <w:rsid w:val="001644D6"/>
    <w:rsid w:val="00171785"/>
    <w:rsid w:val="00173FBC"/>
    <w:rsid w:val="0017724A"/>
    <w:rsid w:val="001A4015"/>
    <w:rsid w:val="001B6B1E"/>
    <w:rsid w:val="001D47B8"/>
    <w:rsid w:val="0021397C"/>
    <w:rsid w:val="002154C4"/>
    <w:rsid w:val="00222DC3"/>
    <w:rsid w:val="00235712"/>
    <w:rsid w:val="00260465"/>
    <w:rsid w:val="0027273F"/>
    <w:rsid w:val="00276374"/>
    <w:rsid w:val="00277338"/>
    <w:rsid w:val="00284B29"/>
    <w:rsid w:val="00286611"/>
    <w:rsid w:val="002A713E"/>
    <w:rsid w:val="002B28CE"/>
    <w:rsid w:val="002E47B5"/>
    <w:rsid w:val="002E6439"/>
    <w:rsid w:val="002F5D7B"/>
    <w:rsid w:val="00313E6B"/>
    <w:rsid w:val="00331A15"/>
    <w:rsid w:val="0033495D"/>
    <w:rsid w:val="003438DB"/>
    <w:rsid w:val="003609E8"/>
    <w:rsid w:val="00361D19"/>
    <w:rsid w:val="00383ABB"/>
    <w:rsid w:val="00386A51"/>
    <w:rsid w:val="0038754C"/>
    <w:rsid w:val="00394781"/>
    <w:rsid w:val="003B0471"/>
    <w:rsid w:val="003C425E"/>
    <w:rsid w:val="003D1F28"/>
    <w:rsid w:val="003E41E7"/>
    <w:rsid w:val="003E6FBF"/>
    <w:rsid w:val="003F7F40"/>
    <w:rsid w:val="00400831"/>
    <w:rsid w:val="004026C9"/>
    <w:rsid w:val="004044FD"/>
    <w:rsid w:val="00410D49"/>
    <w:rsid w:val="00432D54"/>
    <w:rsid w:val="00434841"/>
    <w:rsid w:val="00473DF1"/>
    <w:rsid w:val="004A49EF"/>
    <w:rsid w:val="004B001F"/>
    <w:rsid w:val="004B4D2A"/>
    <w:rsid w:val="004C2F82"/>
    <w:rsid w:val="004C54A2"/>
    <w:rsid w:val="004D29BE"/>
    <w:rsid w:val="004E0FB3"/>
    <w:rsid w:val="004E22A3"/>
    <w:rsid w:val="0052662C"/>
    <w:rsid w:val="00527D9A"/>
    <w:rsid w:val="0053137C"/>
    <w:rsid w:val="005400E3"/>
    <w:rsid w:val="00557725"/>
    <w:rsid w:val="0057115C"/>
    <w:rsid w:val="005731ED"/>
    <w:rsid w:val="005732B5"/>
    <w:rsid w:val="00593E6E"/>
    <w:rsid w:val="005A00EA"/>
    <w:rsid w:val="005A2132"/>
    <w:rsid w:val="005B3E1C"/>
    <w:rsid w:val="005B5129"/>
    <w:rsid w:val="005C0966"/>
    <w:rsid w:val="005D2685"/>
    <w:rsid w:val="005D2A1F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04CBA"/>
    <w:rsid w:val="007124C3"/>
    <w:rsid w:val="0072682A"/>
    <w:rsid w:val="00750BDF"/>
    <w:rsid w:val="0075737B"/>
    <w:rsid w:val="0077510E"/>
    <w:rsid w:val="00790075"/>
    <w:rsid w:val="007A740E"/>
    <w:rsid w:val="007B3D5F"/>
    <w:rsid w:val="007C2EDE"/>
    <w:rsid w:val="007C38B2"/>
    <w:rsid w:val="007C589C"/>
    <w:rsid w:val="007D43B6"/>
    <w:rsid w:val="007F026A"/>
    <w:rsid w:val="00820129"/>
    <w:rsid w:val="008237F4"/>
    <w:rsid w:val="00827DE8"/>
    <w:rsid w:val="00830BB5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E6259"/>
    <w:rsid w:val="00932D17"/>
    <w:rsid w:val="00952D96"/>
    <w:rsid w:val="00964F64"/>
    <w:rsid w:val="009938B7"/>
    <w:rsid w:val="009A07AD"/>
    <w:rsid w:val="00A33504"/>
    <w:rsid w:val="00A34D25"/>
    <w:rsid w:val="00A37131"/>
    <w:rsid w:val="00A530F0"/>
    <w:rsid w:val="00A622A2"/>
    <w:rsid w:val="00A645C9"/>
    <w:rsid w:val="00A667E6"/>
    <w:rsid w:val="00A80428"/>
    <w:rsid w:val="00A83F89"/>
    <w:rsid w:val="00A9495A"/>
    <w:rsid w:val="00A9601F"/>
    <w:rsid w:val="00AB79B2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C38C5"/>
    <w:rsid w:val="00BD7918"/>
    <w:rsid w:val="00BE1AED"/>
    <w:rsid w:val="00BE4191"/>
    <w:rsid w:val="00BE7F18"/>
    <w:rsid w:val="00C03F50"/>
    <w:rsid w:val="00C04907"/>
    <w:rsid w:val="00C12BB0"/>
    <w:rsid w:val="00C21975"/>
    <w:rsid w:val="00C3363B"/>
    <w:rsid w:val="00C55CF2"/>
    <w:rsid w:val="00C63011"/>
    <w:rsid w:val="00C631A6"/>
    <w:rsid w:val="00C70F22"/>
    <w:rsid w:val="00C90F18"/>
    <w:rsid w:val="00C922B5"/>
    <w:rsid w:val="00C93840"/>
    <w:rsid w:val="00CA2A71"/>
    <w:rsid w:val="00CB16E7"/>
    <w:rsid w:val="00CB5528"/>
    <w:rsid w:val="00D31E32"/>
    <w:rsid w:val="00D41F05"/>
    <w:rsid w:val="00D454F0"/>
    <w:rsid w:val="00D54221"/>
    <w:rsid w:val="00D565C9"/>
    <w:rsid w:val="00D61ABA"/>
    <w:rsid w:val="00D639FE"/>
    <w:rsid w:val="00D86536"/>
    <w:rsid w:val="00DB32A6"/>
    <w:rsid w:val="00DE4E52"/>
    <w:rsid w:val="00E05523"/>
    <w:rsid w:val="00E11DE7"/>
    <w:rsid w:val="00E2662C"/>
    <w:rsid w:val="00E44576"/>
    <w:rsid w:val="00E74234"/>
    <w:rsid w:val="00E809FD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B0291"/>
    <w:rsid w:val="00FC22C2"/>
    <w:rsid w:val="00FD197E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02DE3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123</TotalTime>
  <Pages>13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2904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31</cp:revision>
  <cp:lastPrinted>2005-01-28T11:27:00Z</cp:lastPrinted>
  <dcterms:created xsi:type="dcterms:W3CDTF">2017-11-16T20:41:00Z</dcterms:created>
  <dcterms:modified xsi:type="dcterms:W3CDTF">2017-12-01T18:44:00Z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