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2DC3" w:rsidRPr="00114D08" w:rsidRDefault="00222DC3" w:rsidP="00222DC3">
      <w:pPr>
        <w:pStyle w:val="CompanyName"/>
      </w:pPr>
    </w:p>
    <w:tbl>
      <w:tblPr>
        <w:tblW w:w="0" w:type="auto"/>
        <w:tblLook w:val="01E0" w:firstRow="1" w:lastRow="1" w:firstColumn="1" w:lastColumn="1" w:noHBand="0" w:noVBand="0"/>
      </w:tblPr>
      <w:tblGrid>
        <w:gridCol w:w="9468"/>
      </w:tblGrid>
      <w:tr w:rsidR="008B3B7F" w:rsidRPr="00114D08" w:rsidTr="000E68BD">
        <w:trPr>
          <w:trHeight w:val="443"/>
        </w:trPr>
        <w:tc>
          <w:tcPr>
            <w:tcW w:w="9468" w:type="dxa"/>
            <w:vAlign w:val="center"/>
          </w:tcPr>
          <w:p w:rsidR="008B3B7F" w:rsidRPr="0060532A" w:rsidRDefault="00751BFD" w:rsidP="006A77BC">
            <w:pPr>
              <w:pStyle w:val="CompanyName"/>
            </w:pPr>
            <w:fldSimple w:instr=" DOCPROPERTY  Company  \* MERGEFORMAT ">
              <w:r w:rsidR="00430228">
                <w:t>EPAM Systems, RD Dep.</w:t>
              </w:r>
            </w:fldSimple>
            <w:r w:rsidR="0060532A" w:rsidRPr="00430228">
              <w:t>, RD Dep.</w:t>
            </w:r>
          </w:p>
        </w:tc>
      </w:tr>
      <w:tr w:rsidR="008B3B7F" w:rsidRPr="00114D08" w:rsidTr="000E68BD">
        <w:trPr>
          <w:trHeight w:val="895"/>
        </w:trPr>
        <w:tc>
          <w:tcPr>
            <w:tcW w:w="9468" w:type="dxa"/>
          </w:tcPr>
          <w:p w:rsidR="0060532A" w:rsidRPr="0060532A" w:rsidRDefault="0060532A" w:rsidP="0060532A"/>
          <w:p w:rsidR="008B3B7F" w:rsidRDefault="00751BFD" w:rsidP="000E68BD">
            <w:pPr>
              <w:pStyle w:val="TitleSubject"/>
              <w:pBdr>
                <w:bottom w:val="none" w:sz="0" w:space="0" w:color="auto"/>
              </w:pBdr>
              <w:spacing w:line="480" w:lineRule="exact"/>
            </w:pPr>
            <w:fldSimple w:instr=" DOCPROPERTY  Title  \* MERGEFORMAT ">
              <w:r w:rsidR="00430228">
                <w:t>MTN.BI.03 SQL for Analysis</w:t>
              </w:r>
            </w:fldSimple>
          </w:p>
          <w:p w:rsidR="009302FF" w:rsidRPr="009302FF" w:rsidRDefault="009302FF" w:rsidP="009302FF"/>
          <w:p w:rsidR="009302FF" w:rsidRPr="009302FF" w:rsidRDefault="00FC52B9" w:rsidP="00FC52B9">
            <w:pPr>
              <w:jc w:val="right"/>
              <w:rPr>
                <w:rFonts w:ascii="Arial" w:hAnsi="Arial" w:cs="Arial"/>
                <w:b/>
                <w:sz w:val="44"/>
                <w:szCs w:val="44"/>
              </w:rPr>
            </w:pPr>
            <w:r w:rsidRPr="00FC52B9">
              <w:rPr>
                <w:rFonts w:ascii="Arial" w:hAnsi="Arial" w:cs="Arial"/>
                <w:b/>
                <w:bCs/>
                <w:sz w:val="44"/>
                <w:szCs w:val="44"/>
              </w:rPr>
              <w:t>Oracle SQL for Aggregation in Data Warehouses</w:t>
            </w:r>
            <w:r w:rsidRPr="00FC52B9">
              <w:rPr>
                <w:rFonts w:ascii="Arial" w:hAnsi="Arial" w:cs="Arial"/>
                <w:b/>
                <w:sz w:val="44"/>
                <w:szCs w:val="44"/>
              </w:rPr>
              <w:t xml:space="preserve"> </w:t>
            </w:r>
          </w:p>
        </w:tc>
      </w:tr>
    </w:tbl>
    <w:p w:rsidR="008B3B7F" w:rsidRPr="00114D08" w:rsidRDefault="008B3B7F" w:rsidP="008B3B7F">
      <w:pPr>
        <w:pStyle w:val="TitleSubject"/>
        <w:pBdr>
          <w:bottom w:val="single" w:sz="24" w:space="0" w:color="auto"/>
        </w:pBdr>
        <w:spacing w:line="60" w:lineRule="exact"/>
        <w:ind w:right="0"/>
        <w:rPr>
          <w:rFonts w:ascii="Times New Roman" w:hAnsi="Times New Roman"/>
          <w:sz w:val="16"/>
          <w:szCs w:val="16"/>
        </w:rPr>
      </w:pPr>
    </w:p>
    <w:p w:rsidR="00222DC3" w:rsidRPr="00114D08" w:rsidRDefault="00222DC3" w:rsidP="00222DC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1"/>
        <w:gridCol w:w="2209"/>
        <w:gridCol w:w="1800"/>
        <w:gridCol w:w="1519"/>
        <w:gridCol w:w="1559"/>
        <w:gridCol w:w="1422"/>
      </w:tblGrid>
      <w:tr w:rsidR="00222DC3" w:rsidRPr="00114D08">
        <w:trPr>
          <w:cantSplit/>
        </w:trPr>
        <w:tc>
          <w:tcPr>
            <w:tcW w:w="9360" w:type="dxa"/>
            <w:gridSpan w:val="6"/>
            <w:tcBorders>
              <w:bottom w:val="single" w:sz="4" w:space="0" w:color="auto"/>
            </w:tcBorders>
            <w:shd w:val="clear" w:color="auto" w:fill="E6E6E6"/>
            <w:tcMar>
              <w:top w:w="57" w:type="dxa"/>
            </w:tcMar>
            <w:vAlign w:val="center"/>
          </w:tcPr>
          <w:p w:rsidR="00222DC3" w:rsidRPr="00114D08" w:rsidRDefault="00114D08" w:rsidP="0075737B">
            <w:pPr>
              <w:pStyle w:val="TableHeading"/>
              <w:rPr>
                <w:lang w:val="en-US"/>
              </w:rPr>
            </w:pPr>
            <w:r>
              <w:rPr>
                <w:lang w:val="en-US"/>
              </w:rPr>
              <w:t>REVISION HISTORY</w:t>
            </w:r>
          </w:p>
        </w:tc>
      </w:tr>
      <w:tr w:rsidR="00222DC3" w:rsidRPr="00114D08">
        <w:trPr>
          <w:cantSplit/>
          <w:trHeight w:val="180"/>
        </w:trPr>
        <w:tc>
          <w:tcPr>
            <w:tcW w:w="851" w:type="dxa"/>
            <w:vMerge w:val="restart"/>
            <w:shd w:val="clear" w:color="auto" w:fill="E6E6E6"/>
            <w:vAlign w:val="center"/>
          </w:tcPr>
          <w:p w:rsidR="00222DC3" w:rsidRPr="00114D08" w:rsidRDefault="00A34D25" w:rsidP="0075737B">
            <w:pPr>
              <w:pStyle w:val="TableHeading"/>
              <w:rPr>
                <w:lang w:val="en-US"/>
              </w:rPr>
            </w:pPr>
            <w:r w:rsidRPr="00114D08">
              <w:rPr>
                <w:lang w:val="en-US"/>
              </w:rPr>
              <w:t>Ver</w:t>
            </w:r>
            <w:r w:rsidR="00222DC3" w:rsidRPr="00114D08">
              <w:rPr>
                <w:lang w:val="en-US"/>
              </w:rPr>
              <w:t>.</w:t>
            </w:r>
          </w:p>
        </w:tc>
        <w:tc>
          <w:tcPr>
            <w:tcW w:w="2209"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Description of Change</w:t>
            </w:r>
          </w:p>
        </w:tc>
        <w:tc>
          <w:tcPr>
            <w:tcW w:w="1800"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Author</w:t>
            </w:r>
          </w:p>
        </w:tc>
        <w:tc>
          <w:tcPr>
            <w:tcW w:w="1519"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Date</w:t>
            </w:r>
          </w:p>
        </w:tc>
        <w:tc>
          <w:tcPr>
            <w:tcW w:w="2981" w:type="dxa"/>
            <w:gridSpan w:val="2"/>
            <w:shd w:val="clear" w:color="auto" w:fill="E6E6E6"/>
            <w:tcMar>
              <w:top w:w="57" w:type="dxa"/>
            </w:tcMar>
            <w:vAlign w:val="center"/>
          </w:tcPr>
          <w:p w:rsidR="00222DC3" w:rsidRPr="00114D08" w:rsidRDefault="00222DC3" w:rsidP="0075737B">
            <w:pPr>
              <w:pStyle w:val="TableHeading"/>
              <w:rPr>
                <w:lang w:val="en-US"/>
              </w:rPr>
            </w:pPr>
            <w:r w:rsidRPr="00114D08">
              <w:rPr>
                <w:lang w:val="en-US"/>
              </w:rPr>
              <w:t>Approved</w:t>
            </w:r>
          </w:p>
        </w:tc>
      </w:tr>
      <w:tr w:rsidR="00222DC3" w:rsidRPr="00114D08">
        <w:trPr>
          <w:cantSplit/>
          <w:trHeight w:val="180"/>
        </w:trPr>
        <w:tc>
          <w:tcPr>
            <w:tcW w:w="851" w:type="dxa"/>
            <w:vMerge/>
            <w:shd w:val="clear" w:color="auto" w:fill="E6E6E6"/>
            <w:vAlign w:val="center"/>
          </w:tcPr>
          <w:p w:rsidR="00222DC3" w:rsidRPr="00114D08" w:rsidRDefault="00222DC3" w:rsidP="00A37131">
            <w:pPr>
              <w:pStyle w:val="TableText"/>
              <w:jc w:val="center"/>
              <w:rPr>
                <w:rFonts w:cs="Arial"/>
                <w:b/>
                <w:bCs/>
                <w:sz w:val="16"/>
                <w:szCs w:val="16"/>
                <w:lang w:val="en-US"/>
              </w:rPr>
            </w:pPr>
          </w:p>
        </w:tc>
        <w:tc>
          <w:tcPr>
            <w:tcW w:w="2209"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800"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519"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559" w:type="dxa"/>
            <w:shd w:val="clear" w:color="auto" w:fill="E6E6E6"/>
            <w:tcMar>
              <w:top w:w="57" w:type="dxa"/>
            </w:tcMar>
            <w:vAlign w:val="center"/>
          </w:tcPr>
          <w:p w:rsidR="00222DC3" w:rsidRPr="00114D08" w:rsidRDefault="00222DC3" w:rsidP="0075737B">
            <w:pPr>
              <w:pStyle w:val="TableHeading"/>
              <w:rPr>
                <w:lang w:val="en-US"/>
              </w:rPr>
            </w:pPr>
            <w:r w:rsidRPr="00114D08">
              <w:rPr>
                <w:lang w:val="en-US"/>
              </w:rPr>
              <w:t>Name</w:t>
            </w:r>
          </w:p>
        </w:tc>
        <w:tc>
          <w:tcPr>
            <w:tcW w:w="1422" w:type="dxa"/>
            <w:shd w:val="clear" w:color="auto" w:fill="E6E6E6"/>
            <w:tcMar>
              <w:top w:w="57" w:type="dxa"/>
            </w:tcMar>
            <w:vAlign w:val="center"/>
          </w:tcPr>
          <w:p w:rsidR="00222DC3" w:rsidRPr="00114D08" w:rsidRDefault="00222DC3" w:rsidP="0075737B">
            <w:pPr>
              <w:pStyle w:val="TableHeading"/>
              <w:rPr>
                <w:lang w:val="en-US"/>
              </w:rPr>
            </w:pPr>
            <w:r w:rsidRPr="00114D08">
              <w:rPr>
                <w:lang w:val="en-US"/>
              </w:rPr>
              <w:t>Effective Date</w:t>
            </w:r>
          </w:p>
        </w:tc>
      </w:tr>
      <w:tr w:rsidR="00222DC3" w:rsidRPr="00114D08">
        <w:tc>
          <w:tcPr>
            <w:tcW w:w="851" w:type="dxa"/>
            <w:tcMar>
              <w:top w:w="57" w:type="dxa"/>
            </w:tcMar>
          </w:tcPr>
          <w:p w:rsidR="00222DC3" w:rsidRPr="00114D08" w:rsidRDefault="00925A88" w:rsidP="00925A88">
            <w:pPr>
              <w:pStyle w:val="TableText"/>
              <w:jc w:val="center"/>
              <w:rPr>
                <w:rFonts w:cs="Arial"/>
                <w:sz w:val="16"/>
                <w:szCs w:val="16"/>
                <w:lang w:val="en-US"/>
              </w:rPr>
            </w:pPr>
            <w:r>
              <w:rPr>
                <w:rFonts w:cs="Arial"/>
                <w:sz w:val="16"/>
                <w:szCs w:val="16"/>
                <w:lang w:val="en-US"/>
              </w:rPr>
              <w:t>1</w:t>
            </w:r>
            <w:r w:rsidR="00222DC3" w:rsidRPr="00114D08">
              <w:rPr>
                <w:rFonts w:cs="Arial"/>
                <w:sz w:val="16"/>
                <w:szCs w:val="16"/>
                <w:lang w:val="en-US"/>
              </w:rPr>
              <w:t>.</w:t>
            </w:r>
            <w:r>
              <w:rPr>
                <w:rFonts w:cs="Arial"/>
                <w:sz w:val="16"/>
                <w:szCs w:val="16"/>
                <w:lang w:val="en-US"/>
              </w:rPr>
              <w:t>0</w:t>
            </w:r>
          </w:p>
        </w:tc>
        <w:tc>
          <w:tcPr>
            <w:tcW w:w="2209" w:type="dxa"/>
            <w:tcMar>
              <w:top w:w="57" w:type="dxa"/>
            </w:tcMar>
          </w:tcPr>
          <w:p w:rsidR="00222DC3" w:rsidRPr="00114D08" w:rsidRDefault="00925A88" w:rsidP="00A37131">
            <w:pPr>
              <w:pStyle w:val="TableText"/>
              <w:rPr>
                <w:rFonts w:cs="Arial"/>
                <w:sz w:val="16"/>
                <w:szCs w:val="16"/>
                <w:lang w:val="en-US"/>
              </w:rPr>
            </w:pPr>
            <w:r>
              <w:rPr>
                <w:rFonts w:cs="Arial"/>
                <w:sz w:val="16"/>
                <w:szCs w:val="16"/>
                <w:lang w:val="en-US"/>
              </w:rPr>
              <w:t>Initial Version</w:t>
            </w:r>
          </w:p>
        </w:tc>
        <w:tc>
          <w:tcPr>
            <w:tcW w:w="1800" w:type="dxa"/>
            <w:tcMar>
              <w:top w:w="57" w:type="dxa"/>
            </w:tcMar>
          </w:tcPr>
          <w:p w:rsidR="00222DC3" w:rsidRPr="00114D08" w:rsidRDefault="00C720AD" w:rsidP="00A37131">
            <w:pPr>
              <w:pStyle w:val="TableText"/>
              <w:rPr>
                <w:rFonts w:cs="Arial"/>
                <w:sz w:val="16"/>
                <w:szCs w:val="16"/>
                <w:lang w:val="en-US"/>
              </w:rPr>
            </w:pPr>
            <w:r>
              <w:rPr>
                <w:rFonts w:cs="Arial"/>
                <w:sz w:val="16"/>
                <w:szCs w:val="16"/>
                <w:lang w:val="en-US"/>
              </w:rPr>
              <w:t>Volha Kutsevol</w:t>
            </w:r>
          </w:p>
        </w:tc>
        <w:tc>
          <w:tcPr>
            <w:tcW w:w="1519" w:type="dxa"/>
            <w:tcMar>
              <w:top w:w="57" w:type="dxa"/>
            </w:tcMar>
          </w:tcPr>
          <w:p w:rsidR="00222DC3" w:rsidRPr="00114D08" w:rsidRDefault="00DE7D91" w:rsidP="00925A88">
            <w:pPr>
              <w:pStyle w:val="TableText"/>
              <w:jc w:val="center"/>
              <w:rPr>
                <w:rFonts w:cs="Arial"/>
                <w:sz w:val="16"/>
                <w:szCs w:val="16"/>
                <w:lang w:val="en-US"/>
              </w:rPr>
            </w:pPr>
            <w:r>
              <w:rPr>
                <w:rFonts w:cs="Arial"/>
                <w:sz w:val="16"/>
                <w:szCs w:val="16"/>
                <w:lang w:val="en-US"/>
              </w:rPr>
              <w:t>13</w:t>
            </w:r>
            <w:r w:rsidR="00222DC3" w:rsidRPr="00114D08">
              <w:rPr>
                <w:rFonts w:cs="Arial"/>
                <w:sz w:val="16"/>
                <w:szCs w:val="16"/>
                <w:lang w:val="en-US"/>
              </w:rPr>
              <w:t>-</w:t>
            </w:r>
            <w:r w:rsidR="00925A88">
              <w:rPr>
                <w:rFonts w:cs="Arial"/>
                <w:sz w:val="16"/>
                <w:szCs w:val="16"/>
                <w:lang w:val="en-US"/>
              </w:rPr>
              <w:t>Feb</w:t>
            </w:r>
            <w:r w:rsidR="00222DC3" w:rsidRPr="00114D08">
              <w:rPr>
                <w:rFonts w:cs="Arial"/>
                <w:sz w:val="16"/>
                <w:szCs w:val="16"/>
                <w:lang w:val="en-US"/>
              </w:rPr>
              <w:t>-</w:t>
            </w:r>
            <w:r w:rsidR="00925A88">
              <w:rPr>
                <w:rFonts w:cs="Arial"/>
                <w:sz w:val="16"/>
                <w:szCs w:val="16"/>
                <w:lang w:val="en-US"/>
              </w:rPr>
              <w:t>2012</w:t>
            </w:r>
          </w:p>
        </w:tc>
        <w:tc>
          <w:tcPr>
            <w:tcW w:w="1559" w:type="dxa"/>
            <w:tcMar>
              <w:top w:w="57" w:type="dxa"/>
            </w:tcMar>
          </w:tcPr>
          <w:p w:rsidR="00222DC3" w:rsidRPr="00114D08" w:rsidRDefault="00222DC3" w:rsidP="00A37131">
            <w:pPr>
              <w:pStyle w:val="TableText"/>
              <w:rPr>
                <w:rFonts w:cs="Arial"/>
                <w:sz w:val="16"/>
                <w:szCs w:val="16"/>
                <w:lang w:val="en-US"/>
              </w:rPr>
            </w:pPr>
          </w:p>
        </w:tc>
        <w:tc>
          <w:tcPr>
            <w:tcW w:w="1422" w:type="dxa"/>
            <w:tcMar>
              <w:top w:w="57" w:type="dxa"/>
            </w:tcMar>
          </w:tcPr>
          <w:p w:rsidR="00222DC3" w:rsidRPr="00114D08" w:rsidRDefault="00222DC3" w:rsidP="00C63011">
            <w:pPr>
              <w:pStyle w:val="TableText"/>
              <w:jc w:val="center"/>
              <w:rPr>
                <w:rFonts w:cs="Arial"/>
                <w:sz w:val="16"/>
                <w:szCs w:val="16"/>
                <w:lang w:val="en-US"/>
              </w:rPr>
            </w:pPr>
          </w:p>
        </w:tc>
      </w:tr>
      <w:tr w:rsidR="00222DC3" w:rsidRPr="00114D08">
        <w:tc>
          <w:tcPr>
            <w:tcW w:w="851" w:type="dxa"/>
            <w:tcMar>
              <w:top w:w="57" w:type="dxa"/>
            </w:tcMar>
          </w:tcPr>
          <w:p w:rsidR="00222DC3" w:rsidRPr="00114D08" w:rsidRDefault="00222DC3" w:rsidP="00C63011">
            <w:pPr>
              <w:pStyle w:val="TableText"/>
              <w:jc w:val="center"/>
              <w:rPr>
                <w:rFonts w:cs="Arial"/>
                <w:sz w:val="16"/>
                <w:szCs w:val="16"/>
                <w:lang w:val="en-US"/>
              </w:rPr>
            </w:pPr>
          </w:p>
        </w:tc>
        <w:tc>
          <w:tcPr>
            <w:tcW w:w="2209" w:type="dxa"/>
            <w:tcMar>
              <w:top w:w="57" w:type="dxa"/>
            </w:tcMar>
          </w:tcPr>
          <w:p w:rsidR="00222DC3" w:rsidRPr="00114D08" w:rsidRDefault="00222DC3" w:rsidP="00A37131">
            <w:pPr>
              <w:pStyle w:val="TableText"/>
              <w:rPr>
                <w:rFonts w:cs="Arial"/>
                <w:sz w:val="16"/>
                <w:szCs w:val="16"/>
                <w:lang w:val="en-US"/>
              </w:rPr>
            </w:pPr>
          </w:p>
        </w:tc>
        <w:tc>
          <w:tcPr>
            <w:tcW w:w="1800" w:type="dxa"/>
            <w:tcMar>
              <w:top w:w="57" w:type="dxa"/>
            </w:tcMar>
          </w:tcPr>
          <w:p w:rsidR="00222DC3" w:rsidRPr="00114D08" w:rsidRDefault="00222DC3" w:rsidP="00A37131">
            <w:pPr>
              <w:pStyle w:val="TableText"/>
              <w:rPr>
                <w:rFonts w:cs="Arial"/>
                <w:sz w:val="16"/>
                <w:szCs w:val="16"/>
                <w:lang w:val="en-US"/>
              </w:rPr>
            </w:pPr>
          </w:p>
        </w:tc>
        <w:tc>
          <w:tcPr>
            <w:tcW w:w="1519" w:type="dxa"/>
            <w:tcMar>
              <w:top w:w="57" w:type="dxa"/>
            </w:tcMar>
          </w:tcPr>
          <w:p w:rsidR="00222DC3" w:rsidRPr="00114D08" w:rsidRDefault="00222DC3" w:rsidP="00C63011">
            <w:pPr>
              <w:pStyle w:val="TableText"/>
              <w:jc w:val="center"/>
              <w:rPr>
                <w:rFonts w:cs="Arial"/>
                <w:sz w:val="16"/>
                <w:szCs w:val="16"/>
                <w:lang w:val="en-US"/>
              </w:rPr>
            </w:pPr>
          </w:p>
        </w:tc>
        <w:tc>
          <w:tcPr>
            <w:tcW w:w="1559" w:type="dxa"/>
            <w:tcMar>
              <w:top w:w="57" w:type="dxa"/>
            </w:tcMar>
          </w:tcPr>
          <w:p w:rsidR="00222DC3" w:rsidRPr="00114D08" w:rsidRDefault="00222DC3" w:rsidP="00A37131">
            <w:pPr>
              <w:pStyle w:val="TableText"/>
              <w:rPr>
                <w:rFonts w:cs="Arial"/>
                <w:sz w:val="16"/>
                <w:szCs w:val="16"/>
                <w:lang w:val="en-US"/>
              </w:rPr>
            </w:pPr>
          </w:p>
        </w:tc>
        <w:tc>
          <w:tcPr>
            <w:tcW w:w="1422" w:type="dxa"/>
            <w:tcMar>
              <w:top w:w="57" w:type="dxa"/>
            </w:tcMar>
          </w:tcPr>
          <w:p w:rsidR="00222DC3" w:rsidRPr="00114D08" w:rsidRDefault="00222DC3" w:rsidP="00C63011">
            <w:pPr>
              <w:pStyle w:val="TableText"/>
              <w:jc w:val="center"/>
              <w:rPr>
                <w:rFonts w:cs="Arial"/>
                <w:sz w:val="16"/>
                <w:szCs w:val="16"/>
                <w:lang w:val="en-US"/>
              </w:rPr>
            </w:pPr>
          </w:p>
        </w:tc>
      </w:tr>
    </w:tbl>
    <w:p w:rsidR="00FE114F" w:rsidRPr="00114D08" w:rsidRDefault="00FE114F" w:rsidP="005732B5">
      <w:pPr>
        <w:pStyle w:val="BodyText"/>
        <w:sectPr w:rsidR="00FE114F" w:rsidRPr="00114D08" w:rsidSect="003D1F28">
          <w:headerReference w:type="default" r:id="rId8"/>
          <w:footerReference w:type="default" r:id="rId9"/>
          <w:headerReference w:type="first" r:id="rId10"/>
          <w:footerReference w:type="first" r:id="rId11"/>
          <w:pgSz w:w="11909" w:h="16834" w:code="9"/>
          <w:pgMar w:top="1138" w:right="850" w:bottom="1138" w:left="1138" w:header="994" w:footer="634" w:gutter="562"/>
          <w:cols w:space="720"/>
          <w:titlePg/>
        </w:sectPr>
      </w:pPr>
      <w:bookmarkStart w:id="0" w:name="_Toc456598587"/>
      <w:bookmarkStart w:id="1" w:name="_Toc456600918"/>
      <w:bookmarkStart w:id="2" w:name="_Toc2484421"/>
      <w:bookmarkStart w:id="3" w:name="_Toc4475558"/>
    </w:p>
    <w:p w:rsidR="00222DC3" w:rsidRPr="00114D08" w:rsidRDefault="00222DC3" w:rsidP="005C0966">
      <w:pPr>
        <w:pStyle w:val="Title"/>
        <w:ind w:hanging="720"/>
      </w:pPr>
      <w:r w:rsidRPr="00114D08">
        <w:lastRenderedPageBreak/>
        <w:t>Contents</w:t>
      </w:r>
    </w:p>
    <w:p w:rsidR="00E80327" w:rsidRDefault="00BF0A0A">
      <w:pPr>
        <w:pStyle w:val="TOC1"/>
        <w:tabs>
          <w:tab w:val="left" w:pos="400"/>
          <w:tab w:val="right" w:leader="dot" w:pos="9347"/>
        </w:tabs>
        <w:rPr>
          <w:rFonts w:asciiTheme="minorHAnsi" w:eastAsiaTheme="minorEastAsia" w:hAnsiTheme="minorHAnsi" w:cstheme="minorBidi"/>
          <w:b w:val="0"/>
          <w:bCs w:val="0"/>
          <w:caps w:val="0"/>
          <w:noProof/>
          <w:sz w:val="22"/>
          <w:szCs w:val="22"/>
        </w:rPr>
      </w:pPr>
      <w:r w:rsidRPr="00114D08">
        <w:fldChar w:fldCharType="begin"/>
      </w:r>
      <w:r w:rsidR="00222DC3" w:rsidRPr="00114D08">
        <w:instrText xml:space="preserve"> TOC \o "1-3" \h \z </w:instrText>
      </w:r>
      <w:r w:rsidRPr="00114D08">
        <w:fldChar w:fldCharType="separate"/>
      </w:r>
      <w:hyperlink w:anchor="_Toc316991322" w:history="1">
        <w:r w:rsidR="00E80327" w:rsidRPr="00A0279D">
          <w:rPr>
            <w:rStyle w:val="Hyperlink"/>
            <w:noProof/>
          </w:rPr>
          <w:t>1.</w:t>
        </w:r>
        <w:r w:rsidR="00E80327">
          <w:rPr>
            <w:rFonts w:asciiTheme="minorHAnsi" w:eastAsiaTheme="minorEastAsia" w:hAnsiTheme="minorHAnsi" w:cstheme="minorBidi"/>
            <w:b w:val="0"/>
            <w:bCs w:val="0"/>
            <w:caps w:val="0"/>
            <w:noProof/>
            <w:sz w:val="22"/>
            <w:szCs w:val="22"/>
          </w:rPr>
          <w:tab/>
        </w:r>
        <w:r w:rsidR="00E80327" w:rsidRPr="00A0279D">
          <w:rPr>
            <w:rStyle w:val="Hyperlink"/>
            <w:noProof/>
          </w:rPr>
          <w:t>Overview of SQL for Aggregation in Data Warehouses</w:t>
        </w:r>
        <w:r w:rsidR="00E80327">
          <w:rPr>
            <w:noProof/>
            <w:webHidden/>
          </w:rPr>
          <w:tab/>
        </w:r>
        <w:r w:rsidR="00E80327">
          <w:rPr>
            <w:noProof/>
            <w:webHidden/>
          </w:rPr>
          <w:fldChar w:fldCharType="begin"/>
        </w:r>
        <w:r w:rsidR="00E80327">
          <w:rPr>
            <w:noProof/>
            <w:webHidden/>
          </w:rPr>
          <w:instrText xml:space="preserve"> PAGEREF _Toc316991322 \h </w:instrText>
        </w:r>
        <w:r w:rsidR="00E80327">
          <w:rPr>
            <w:noProof/>
            <w:webHidden/>
          </w:rPr>
        </w:r>
        <w:r w:rsidR="00E80327">
          <w:rPr>
            <w:noProof/>
            <w:webHidden/>
          </w:rPr>
          <w:fldChar w:fldCharType="separate"/>
        </w:r>
        <w:r w:rsidR="00E80327">
          <w:rPr>
            <w:noProof/>
            <w:webHidden/>
          </w:rPr>
          <w:t>3</w:t>
        </w:r>
        <w:r w:rsidR="00E80327">
          <w:rPr>
            <w:noProof/>
            <w:webHidden/>
          </w:rPr>
          <w:fldChar w:fldCharType="end"/>
        </w:r>
      </w:hyperlink>
    </w:p>
    <w:p w:rsidR="00E80327" w:rsidRDefault="00E80327">
      <w:pPr>
        <w:pStyle w:val="TOC2"/>
        <w:tabs>
          <w:tab w:val="left" w:pos="800"/>
          <w:tab w:val="right" w:leader="dot" w:pos="9347"/>
        </w:tabs>
        <w:rPr>
          <w:rFonts w:asciiTheme="minorHAnsi" w:eastAsiaTheme="minorEastAsia" w:hAnsiTheme="minorHAnsi" w:cstheme="minorBidi"/>
          <w:smallCaps w:val="0"/>
          <w:noProof/>
          <w:sz w:val="22"/>
          <w:szCs w:val="22"/>
        </w:rPr>
      </w:pPr>
      <w:hyperlink w:anchor="_Toc316991323" w:history="1">
        <w:r w:rsidRPr="00A0279D">
          <w:rPr>
            <w:rStyle w:val="Hyperlink"/>
            <w:noProof/>
          </w:rPr>
          <w:t>1.1.</w:t>
        </w:r>
        <w:r>
          <w:rPr>
            <w:rFonts w:asciiTheme="minorHAnsi" w:eastAsiaTheme="minorEastAsia" w:hAnsiTheme="minorHAnsi" w:cstheme="minorBidi"/>
            <w:smallCaps w:val="0"/>
            <w:noProof/>
            <w:sz w:val="22"/>
            <w:szCs w:val="22"/>
          </w:rPr>
          <w:tab/>
        </w:r>
        <w:r w:rsidRPr="00A0279D">
          <w:rPr>
            <w:rStyle w:val="Hyperlink"/>
            <w:bCs/>
            <w:noProof/>
          </w:rPr>
          <w:t>SQL Aggregation functions</w:t>
        </w:r>
        <w:r>
          <w:rPr>
            <w:noProof/>
            <w:webHidden/>
          </w:rPr>
          <w:tab/>
        </w:r>
        <w:r>
          <w:rPr>
            <w:noProof/>
            <w:webHidden/>
          </w:rPr>
          <w:fldChar w:fldCharType="begin"/>
        </w:r>
        <w:r>
          <w:rPr>
            <w:noProof/>
            <w:webHidden/>
          </w:rPr>
          <w:instrText xml:space="preserve"> PAGEREF _Toc316991323 \h </w:instrText>
        </w:r>
        <w:r>
          <w:rPr>
            <w:noProof/>
            <w:webHidden/>
          </w:rPr>
        </w:r>
        <w:r>
          <w:rPr>
            <w:noProof/>
            <w:webHidden/>
          </w:rPr>
          <w:fldChar w:fldCharType="separate"/>
        </w:r>
        <w:r>
          <w:rPr>
            <w:noProof/>
            <w:webHidden/>
          </w:rPr>
          <w:t>3</w:t>
        </w:r>
        <w:r>
          <w:rPr>
            <w:noProof/>
            <w:webHidden/>
          </w:rPr>
          <w:fldChar w:fldCharType="end"/>
        </w:r>
      </w:hyperlink>
    </w:p>
    <w:p w:rsidR="00E80327" w:rsidRDefault="00E80327">
      <w:pPr>
        <w:pStyle w:val="TOC2"/>
        <w:tabs>
          <w:tab w:val="left" w:pos="800"/>
          <w:tab w:val="right" w:leader="dot" w:pos="9347"/>
        </w:tabs>
        <w:rPr>
          <w:rFonts w:asciiTheme="minorHAnsi" w:eastAsiaTheme="minorEastAsia" w:hAnsiTheme="minorHAnsi" w:cstheme="minorBidi"/>
          <w:smallCaps w:val="0"/>
          <w:noProof/>
          <w:sz w:val="22"/>
          <w:szCs w:val="22"/>
        </w:rPr>
      </w:pPr>
      <w:hyperlink w:anchor="_Toc316991324" w:history="1">
        <w:r w:rsidRPr="00A0279D">
          <w:rPr>
            <w:rStyle w:val="Hyperlink"/>
            <w:bCs/>
            <w:noProof/>
          </w:rPr>
          <w:t>1.2.</w:t>
        </w:r>
        <w:r>
          <w:rPr>
            <w:rFonts w:asciiTheme="minorHAnsi" w:eastAsiaTheme="minorEastAsia" w:hAnsiTheme="minorHAnsi" w:cstheme="minorBidi"/>
            <w:smallCaps w:val="0"/>
            <w:noProof/>
            <w:sz w:val="22"/>
            <w:szCs w:val="22"/>
          </w:rPr>
          <w:tab/>
        </w:r>
        <w:r w:rsidRPr="00A0279D">
          <w:rPr>
            <w:rStyle w:val="Hyperlink"/>
            <w:bCs/>
            <w:noProof/>
          </w:rPr>
          <w:t>Sales History (SH)</w:t>
        </w:r>
        <w:r>
          <w:rPr>
            <w:noProof/>
            <w:webHidden/>
          </w:rPr>
          <w:tab/>
        </w:r>
        <w:r>
          <w:rPr>
            <w:noProof/>
            <w:webHidden/>
          </w:rPr>
          <w:fldChar w:fldCharType="begin"/>
        </w:r>
        <w:r>
          <w:rPr>
            <w:noProof/>
            <w:webHidden/>
          </w:rPr>
          <w:instrText xml:space="preserve"> PAGEREF _Toc316991324 \h </w:instrText>
        </w:r>
        <w:r>
          <w:rPr>
            <w:noProof/>
            <w:webHidden/>
          </w:rPr>
        </w:r>
        <w:r>
          <w:rPr>
            <w:noProof/>
            <w:webHidden/>
          </w:rPr>
          <w:fldChar w:fldCharType="separate"/>
        </w:r>
        <w:r>
          <w:rPr>
            <w:noProof/>
            <w:webHidden/>
          </w:rPr>
          <w:t>3</w:t>
        </w:r>
        <w:r>
          <w:rPr>
            <w:noProof/>
            <w:webHidden/>
          </w:rPr>
          <w:fldChar w:fldCharType="end"/>
        </w:r>
      </w:hyperlink>
    </w:p>
    <w:p w:rsidR="00E80327" w:rsidRDefault="00E80327">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316991325" w:history="1">
        <w:r w:rsidRPr="00A0279D">
          <w:rPr>
            <w:rStyle w:val="Hyperlink"/>
            <w:noProof/>
          </w:rPr>
          <w:t>2.</w:t>
        </w:r>
        <w:r>
          <w:rPr>
            <w:rFonts w:asciiTheme="minorHAnsi" w:eastAsiaTheme="minorEastAsia" w:hAnsiTheme="minorHAnsi" w:cstheme="minorBidi"/>
            <w:b w:val="0"/>
            <w:bCs w:val="0"/>
            <w:caps w:val="0"/>
            <w:noProof/>
            <w:sz w:val="22"/>
            <w:szCs w:val="22"/>
          </w:rPr>
          <w:tab/>
        </w:r>
        <w:r w:rsidRPr="00A0279D">
          <w:rPr>
            <w:rStyle w:val="Hyperlink"/>
            <w:noProof/>
          </w:rPr>
          <w:t>SQL Grouping Extensions</w:t>
        </w:r>
        <w:r>
          <w:rPr>
            <w:noProof/>
            <w:webHidden/>
          </w:rPr>
          <w:tab/>
        </w:r>
        <w:r>
          <w:rPr>
            <w:noProof/>
            <w:webHidden/>
          </w:rPr>
          <w:fldChar w:fldCharType="begin"/>
        </w:r>
        <w:r>
          <w:rPr>
            <w:noProof/>
            <w:webHidden/>
          </w:rPr>
          <w:instrText xml:space="preserve"> PAGEREF _Toc316991325 \h </w:instrText>
        </w:r>
        <w:r>
          <w:rPr>
            <w:noProof/>
            <w:webHidden/>
          </w:rPr>
        </w:r>
        <w:r>
          <w:rPr>
            <w:noProof/>
            <w:webHidden/>
          </w:rPr>
          <w:fldChar w:fldCharType="separate"/>
        </w:r>
        <w:r>
          <w:rPr>
            <w:noProof/>
            <w:webHidden/>
          </w:rPr>
          <w:t>4</w:t>
        </w:r>
        <w:r>
          <w:rPr>
            <w:noProof/>
            <w:webHidden/>
          </w:rPr>
          <w:fldChar w:fldCharType="end"/>
        </w:r>
      </w:hyperlink>
    </w:p>
    <w:p w:rsidR="00E80327" w:rsidRDefault="00E80327">
      <w:pPr>
        <w:pStyle w:val="TOC2"/>
        <w:tabs>
          <w:tab w:val="left" w:pos="800"/>
          <w:tab w:val="right" w:leader="dot" w:pos="9347"/>
        </w:tabs>
        <w:rPr>
          <w:rFonts w:asciiTheme="minorHAnsi" w:eastAsiaTheme="minorEastAsia" w:hAnsiTheme="minorHAnsi" w:cstheme="minorBidi"/>
          <w:smallCaps w:val="0"/>
          <w:noProof/>
          <w:sz w:val="22"/>
          <w:szCs w:val="22"/>
        </w:rPr>
      </w:pPr>
      <w:hyperlink w:anchor="_Toc316991326" w:history="1">
        <w:r w:rsidRPr="00A0279D">
          <w:rPr>
            <w:rStyle w:val="Hyperlink"/>
            <w:noProof/>
          </w:rPr>
          <w:t>2.1.</w:t>
        </w:r>
        <w:r>
          <w:rPr>
            <w:rFonts w:asciiTheme="minorHAnsi" w:eastAsiaTheme="minorEastAsia" w:hAnsiTheme="minorHAnsi" w:cstheme="minorBidi"/>
            <w:smallCaps w:val="0"/>
            <w:noProof/>
            <w:sz w:val="22"/>
            <w:szCs w:val="22"/>
          </w:rPr>
          <w:tab/>
        </w:r>
        <w:r w:rsidRPr="00A0279D">
          <w:rPr>
            <w:rStyle w:val="Hyperlink"/>
            <w:bCs/>
            <w:noProof/>
          </w:rPr>
          <w:t>SQL GROUP BY Statement</w:t>
        </w:r>
        <w:r>
          <w:rPr>
            <w:noProof/>
            <w:webHidden/>
          </w:rPr>
          <w:tab/>
        </w:r>
        <w:r>
          <w:rPr>
            <w:noProof/>
            <w:webHidden/>
          </w:rPr>
          <w:fldChar w:fldCharType="begin"/>
        </w:r>
        <w:r>
          <w:rPr>
            <w:noProof/>
            <w:webHidden/>
          </w:rPr>
          <w:instrText xml:space="preserve"> PAGEREF _Toc316991326 \h </w:instrText>
        </w:r>
        <w:r>
          <w:rPr>
            <w:noProof/>
            <w:webHidden/>
          </w:rPr>
        </w:r>
        <w:r>
          <w:rPr>
            <w:noProof/>
            <w:webHidden/>
          </w:rPr>
          <w:fldChar w:fldCharType="separate"/>
        </w:r>
        <w:r>
          <w:rPr>
            <w:noProof/>
            <w:webHidden/>
          </w:rPr>
          <w:t>4</w:t>
        </w:r>
        <w:r>
          <w:rPr>
            <w:noProof/>
            <w:webHidden/>
          </w:rPr>
          <w:fldChar w:fldCharType="end"/>
        </w:r>
      </w:hyperlink>
    </w:p>
    <w:p w:rsidR="00E80327" w:rsidRDefault="00E80327">
      <w:pPr>
        <w:pStyle w:val="TOC2"/>
        <w:tabs>
          <w:tab w:val="left" w:pos="800"/>
          <w:tab w:val="right" w:leader="dot" w:pos="9347"/>
        </w:tabs>
        <w:rPr>
          <w:rFonts w:asciiTheme="minorHAnsi" w:eastAsiaTheme="minorEastAsia" w:hAnsiTheme="minorHAnsi" w:cstheme="minorBidi"/>
          <w:smallCaps w:val="0"/>
          <w:noProof/>
          <w:sz w:val="22"/>
          <w:szCs w:val="22"/>
        </w:rPr>
      </w:pPr>
      <w:hyperlink w:anchor="_Toc316991327" w:history="1">
        <w:r w:rsidRPr="00A0279D">
          <w:rPr>
            <w:rStyle w:val="Hyperlink"/>
            <w:bCs/>
            <w:noProof/>
          </w:rPr>
          <w:t>2.2.</w:t>
        </w:r>
        <w:r>
          <w:rPr>
            <w:rFonts w:asciiTheme="minorHAnsi" w:eastAsiaTheme="minorEastAsia" w:hAnsiTheme="minorHAnsi" w:cstheme="minorBidi"/>
            <w:smallCaps w:val="0"/>
            <w:noProof/>
            <w:sz w:val="22"/>
            <w:szCs w:val="22"/>
          </w:rPr>
          <w:tab/>
        </w:r>
        <w:r w:rsidRPr="00A0279D">
          <w:rPr>
            <w:rStyle w:val="Hyperlink"/>
            <w:bCs/>
            <w:noProof/>
          </w:rPr>
          <w:t>ROLLUP Extension to GROUP BY</w:t>
        </w:r>
        <w:r>
          <w:rPr>
            <w:noProof/>
            <w:webHidden/>
          </w:rPr>
          <w:tab/>
        </w:r>
        <w:r>
          <w:rPr>
            <w:noProof/>
            <w:webHidden/>
          </w:rPr>
          <w:fldChar w:fldCharType="begin"/>
        </w:r>
        <w:r>
          <w:rPr>
            <w:noProof/>
            <w:webHidden/>
          </w:rPr>
          <w:instrText xml:space="preserve"> PAGEREF _Toc316991327 \h </w:instrText>
        </w:r>
        <w:r>
          <w:rPr>
            <w:noProof/>
            <w:webHidden/>
          </w:rPr>
        </w:r>
        <w:r>
          <w:rPr>
            <w:noProof/>
            <w:webHidden/>
          </w:rPr>
          <w:fldChar w:fldCharType="separate"/>
        </w:r>
        <w:r>
          <w:rPr>
            <w:noProof/>
            <w:webHidden/>
          </w:rPr>
          <w:t>4</w:t>
        </w:r>
        <w:r>
          <w:rPr>
            <w:noProof/>
            <w:webHidden/>
          </w:rPr>
          <w:fldChar w:fldCharType="end"/>
        </w:r>
      </w:hyperlink>
    </w:p>
    <w:p w:rsidR="00E80327" w:rsidRDefault="00E80327">
      <w:pPr>
        <w:pStyle w:val="TOC2"/>
        <w:tabs>
          <w:tab w:val="left" w:pos="800"/>
          <w:tab w:val="right" w:leader="dot" w:pos="9347"/>
        </w:tabs>
        <w:rPr>
          <w:rFonts w:asciiTheme="minorHAnsi" w:eastAsiaTheme="minorEastAsia" w:hAnsiTheme="minorHAnsi" w:cstheme="minorBidi"/>
          <w:smallCaps w:val="0"/>
          <w:noProof/>
          <w:sz w:val="22"/>
          <w:szCs w:val="22"/>
        </w:rPr>
      </w:pPr>
      <w:hyperlink w:anchor="_Toc316991328" w:history="1">
        <w:r w:rsidRPr="00A0279D">
          <w:rPr>
            <w:rStyle w:val="Hyperlink"/>
            <w:bCs/>
            <w:noProof/>
          </w:rPr>
          <w:t>2.3.</w:t>
        </w:r>
        <w:r>
          <w:rPr>
            <w:rFonts w:asciiTheme="minorHAnsi" w:eastAsiaTheme="minorEastAsia" w:hAnsiTheme="minorHAnsi" w:cstheme="minorBidi"/>
            <w:smallCaps w:val="0"/>
            <w:noProof/>
            <w:sz w:val="22"/>
            <w:szCs w:val="22"/>
          </w:rPr>
          <w:tab/>
        </w:r>
        <w:r w:rsidRPr="00A0279D">
          <w:rPr>
            <w:rStyle w:val="Hyperlink"/>
            <w:bCs/>
            <w:noProof/>
          </w:rPr>
          <w:t>CUBE Extension to GROUP BY</w:t>
        </w:r>
        <w:r>
          <w:rPr>
            <w:noProof/>
            <w:webHidden/>
          </w:rPr>
          <w:tab/>
        </w:r>
        <w:r>
          <w:rPr>
            <w:noProof/>
            <w:webHidden/>
          </w:rPr>
          <w:fldChar w:fldCharType="begin"/>
        </w:r>
        <w:r>
          <w:rPr>
            <w:noProof/>
            <w:webHidden/>
          </w:rPr>
          <w:instrText xml:space="preserve"> PAGEREF _Toc316991328 \h </w:instrText>
        </w:r>
        <w:r>
          <w:rPr>
            <w:noProof/>
            <w:webHidden/>
          </w:rPr>
        </w:r>
        <w:r>
          <w:rPr>
            <w:noProof/>
            <w:webHidden/>
          </w:rPr>
          <w:fldChar w:fldCharType="separate"/>
        </w:r>
        <w:r>
          <w:rPr>
            <w:noProof/>
            <w:webHidden/>
          </w:rPr>
          <w:t>5</w:t>
        </w:r>
        <w:r>
          <w:rPr>
            <w:noProof/>
            <w:webHidden/>
          </w:rPr>
          <w:fldChar w:fldCharType="end"/>
        </w:r>
      </w:hyperlink>
    </w:p>
    <w:p w:rsidR="00E80327" w:rsidRDefault="00E80327">
      <w:pPr>
        <w:pStyle w:val="TOC2"/>
        <w:tabs>
          <w:tab w:val="left" w:pos="800"/>
          <w:tab w:val="right" w:leader="dot" w:pos="9347"/>
        </w:tabs>
        <w:rPr>
          <w:rFonts w:asciiTheme="minorHAnsi" w:eastAsiaTheme="minorEastAsia" w:hAnsiTheme="minorHAnsi" w:cstheme="minorBidi"/>
          <w:smallCaps w:val="0"/>
          <w:noProof/>
          <w:sz w:val="22"/>
          <w:szCs w:val="22"/>
        </w:rPr>
      </w:pPr>
      <w:hyperlink w:anchor="_Toc316991329" w:history="1">
        <w:r w:rsidRPr="00A0279D">
          <w:rPr>
            <w:rStyle w:val="Hyperlink"/>
            <w:bCs/>
            <w:noProof/>
          </w:rPr>
          <w:t>2.4.</w:t>
        </w:r>
        <w:r>
          <w:rPr>
            <w:rFonts w:asciiTheme="minorHAnsi" w:eastAsiaTheme="minorEastAsia" w:hAnsiTheme="minorHAnsi" w:cstheme="minorBidi"/>
            <w:smallCaps w:val="0"/>
            <w:noProof/>
            <w:sz w:val="22"/>
            <w:szCs w:val="22"/>
          </w:rPr>
          <w:tab/>
        </w:r>
        <w:r w:rsidRPr="00A0279D">
          <w:rPr>
            <w:rStyle w:val="Hyperlink"/>
            <w:bCs/>
            <w:noProof/>
          </w:rPr>
          <w:t>GROUPING Functions: GROUPING, GROUPING_ID, GROUP_ID</w:t>
        </w:r>
        <w:r>
          <w:rPr>
            <w:noProof/>
            <w:webHidden/>
          </w:rPr>
          <w:tab/>
        </w:r>
        <w:r>
          <w:rPr>
            <w:noProof/>
            <w:webHidden/>
          </w:rPr>
          <w:fldChar w:fldCharType="begin"/>
        </w:r>
        <w:r>
          <w:rPr>
            <w:noProof/>
            <w:webHidden/>
          </w:rPr>
          <w:instrText xml:space="preserve"> PAGEREF _Toc316991329 \h </w:instrText>
        </w:r>
        <w:r>
          <w:rPr>
            <w:noProof/>
            <w:webHidden/>
          </w:rPr>
        </w:r>
        <w:r>
          <w:rPr>
            <w:noProof/>
            <w:webHidden/>
          </w:rPr>
          <w:fldChar w:fldCharType="separate"/>
        </w:r>
        <w:r>
          <w:rPr>
            <w:noProof/>
            <w:webHidden/>
          </w:rPr>
          <w:t>5</w:t>
        </w:r>
        <w:r>
          <w:rPr>
            <w:noProof/>
            <w:webHidden/>
          </w:rPr>
          <w:fldChar w:fldCharType="end"/>
        </w:r>
      </w:hyperlink>
    </w:p>
    <w:p w:rsidR="00E80327" w:rsidRDefault="00E80327">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316991330" w:history="1">
        <w:r w:rsidRPr="00A0279D">
          <w:rPr>
            <w:rStyle w:val="Hyperlink"/>
            <w:noProof/>
          </w:rPr>
          <w:t>3.</w:t>
        </w:r>
        <w:r>
          <w:rPr>
            <w:rFonts w:asciiTheme="minorHAnsi" w:eastAsiaTheme="minorEastAsia" w:hAnsiTheme="minorHAnsi" w:cstheme="minorBidi"/>
            <w:b w:val="0"/>
            <w:bCs w:val="0"/>
            <w:caps w:val="0"/>
            <w:noProof/>
            <w:sz w:val="22"/>
            <w:szCs w:val="22"/>
          </w:rPr>
          <w:tab/>
        </w:r>
        <w:r w:rsidRPr="00A0279D">
          <w:rPr>
            <w:rStyle w:val="Hyperlink"/>
            <w:noProof/>
          </w:rPr>
          <w:t>Grouping Sets</w:t>
        </w:r>
        <w:r>
          <w:rPr>
            <w:noProof/>
            <w:webHidden/>
          </w:rPr>
          <w:tab/>
        </w:r>
        <w:r>
          <w:rPr>
            <w:noProof/>
            <w:webHidden/>
          </w:rPr>
          <w:fldChar w:fldCharType="begin"/>
        </w:r>
        <w:r>
          <w:rPr>
            <w:noProof/>
            <w:webHidden/>
          </w:rPr>
          <w:instrText xml:space="preserve"> PAGEREF _Toc316991330 \h </w:instrText>
        </w:r>
        <w:r>
          <w:rPr>
            <w:noProof/>
            <w:webHidden/>
          </w:rPr>
        </w:r>
        <w:r>
          <w:rPr>
            <w:noProof/>
            <w:webHidden/>
          </w:rPr>
          <w:fldChar w:fldCharType="separate"/>
        </w:r>
        <w:r>
          <w:rPr>
            <w:noProof/>
            <w:webHidden/>
          </w:rPr>
          <w:t>6</w:t>
        </w:r>
        <w:r>
          <w:rPr>
            <w:noProof/>
            <w:webHidden/>
          </w:rPr>
          <w:fldChar w:fldCharType="end"/>
        </w:r>
      </w:hyperlink>
    </w:p>
    <w:p w:rsidR="00E80327" w:rsidRDefault="00E80327">
      <w:pPr>
        <w:pStyle w:val="TOC2"/>
        <w:tabs>
          <w:tab w:val="left" w:pos="800"/>
          <w:tab w:val="right" w:leader="dot" w:pos="9347"/>
        </w:tabs>
        <w:rPr>
          <w:rFonts w:asciiTheme="minorHAnsi" w:eastAsiaTheme="minorEastAsia" w:hAnsiTheme="minorHAnsi" w:cstheme="minorBidi"/>
          <w:smallCaps w:val="0"/>
          <w:noProof/>
          <w:sz w:val="22"/>
          <w:szCs w:val="22"/>
        </w:rPr>
      </w:pPr>
      <w:hyperlink w:anchor="_Toc316991331" w:history="1">
        <w:r w:rsidRPr="00A0279D">
          <w:rPr>
            <w:rStyle w:val="Hyperlink"/>
            <w:bCs/>
            <w:noProof/>
          </w:rPr>
          <w:t>3.1.</w:t>
        </w:r>
        <w:r>
          <w:rPr>
            <w:rFonts w:asciiTheme="minorHAnsi" w:eastAsiaTheme="minorEastAsia" w:hAnsiTheme="minorHAnsi" w:cstheme="minorBidi"/>
            <w:smallCaps w:val="0"/>
            <w:noProof/>
            <w:sz w:val="22"/>
            <w:szCs w:val="22"/>
          </w:rPr>
          <w:tab/>
        </w:r>
        <w:r w:rsidRPr="00A0279D">
          <w:rPr>
            <w:rStyle w:val="Hyperlink"/>
            <w:bCs/>
            <w:noProof/>
          </w:rPr>
          <w:t>Grouping Sets Expression</w:t>
        </w:r>
        <w:r>
          <w:rPr>
            <w:noProof/>
            <w:webHidden/>
          </w:rPr>
          <w:tab/>
        </w:r>
        <w:r>
          <w:rPr>
            <w:noProof/>
            <w:webHidden/>
          </w:rPr>
          <w:fldChar w:fldCharType="begin"/>
        </w:r>
        <w:r>
          <w:rPr>
            <w:noProof/>
            <w:webHidden/>
          </w:rPr>
          <w:instrText xml:space="preserve"> PAGEREF _Toc316991331 \h </w:instrText>
        </w:r>
        <w:r>
          <w:rPr>
            <w:noProof/>
            <w:webHidden/>
          </w:rPr>
        </w:r>
        <w:r>
          <w:rPr>
            <w:noProof/>
            <w:webHidden/>
          </w:rPr>
          <w:fldChar w:fldCharType="separate"/>
        </w:r>
        <w:r>
          <w:rPr>
            <w:noProof/>
            <w:webHidden/>
          </w:rPr>
          <w:t>6</w:t>
        </w:r>
        <w:r>
          <w:rPr>
            <w:noProof/>
            <w:webHidden/>
          </w:rPr>
          <w:fldChar w:fldCharType="end"/>
        </w:r>
      </w:hyperlink>
    </w:p>
    <w:p w:rsidR="00E80327" w:rsidRDefault="00E80327">
      <w:pPr>
        <w:pStyle w:val="TOC2"/>
        <w:tabs>
          <w:tab w:val="left" w:pos="800"/>
          <w:tab w:val="right" w:leader="dot" w:pos="9347"/>
        </w:tabs>
        <w:rPr>
          <w:rFonts w:asciiTheme="minorHAnsi" w:eastAsiaTheme="minorEastAsia" w:hAnsiTheme="minorHAnsi" w:cstheme="minorBidi"/>
          <w:smallCaps w:val="0"/>
          <w:noProof/>
          <w:sz w:val="22"/>
          <w:szCs w:val="22"/>
        </w:rPr>
      </w:pPr>
      <w:hyperlink w:anchor="_Toc316991332" w:history="1">
        <w:r w:rsidRPr="00A0279D">
          <w:rPr>
            <w:rStyle w:val="Hyperlink"/>
            <w:bCs/>
            <w:noProof/>
          </w:rPr>
          <w:t>3.2.</w:t>
        </w:r>
        <w:r>
          <w:rPr>
            <w:rFonts w:asciiTheme="minorHAnsi" w:eastAsiaTheme="minorEastAsia" w:hAnsiTheme="minorHAnsi" w:cstheme="minorBidi"/>
            <w:smallCaps w:val="0"/>
            <w:noProof/>
            <w:sz w:val="22"/>
            <w:szCs w:val="22"/>
          </w:rPr>
          <w:tab/>
        </w:r>
        <w:r w:rsidRPr="00A0279D">
          <w:rPr>
            <w:rStyle w:val="Hyperlink"/>
            <w:bCs/>
            <w:noProof/>
          </w:rPr>
          <w:t>Composite Columns</w:t>
        </w:r>
        <w:r>
          <w:rPr>
            <w:noProof/>
            <w:webHidden/>
          </w:rPr>
          <w:tab/>
        </w:r>
        <w:r>
          <w:rPr>
            <w:noProof/>
            <w:webHidden/>
          </w:rPr>
          <w:fldChar w:fldCharType="begin"/>
        </w:r>
        <w:r>
          <w:rPr>
            <w:noProof/>
            <w:webHidden/>
          </w:rPr>
          <w:instrText xml:space="preserve"> PAGEREF _Toc316991332 \h </w:instrText>
        </w:r>
        <w:r>
          <w:rPr>
            <w:noProof/>
            <w:webHidden/>
          </w:rPr>
        </w:r>
        <w:r>
          <w:rPr>
            <w:noProof/>
            <w:webHidden/>
          </w:rPr>
          <w:fldChar w:fldCharType="separate"/>
        </w:r>
        <w:r>
          <w:rPr>
            <w:noProof/>
            <w:webHidden/>
          </w:rPr>
          <w:t>7</w:t>
        </w:r>
        <w:r>
          <w:rPr>
            <w:noProof/>
            <w:webHidden/>
          </w:rPr>
          <w:fldChar w:fldCharType="end"/>
        </w:r>
      </w:hyperlink>
    </w:p>
    <w:p w:rsidR="00E80327" w:rsidRDefault="00E80327">
      <w:pPr>
        <w:pStyle w:val="TOC2"/>
        <w:tabs>
          <w:tab w:val="left" w:pos="800"/>
          <w:tab w:val="right" w:leader="dot" w:pos="9347"/>
        </w:tabs>
        <w:rPr>
          <w:rFonts w:asciiTheme="minorHAnsi" w:eastAsiaTheme="minorEastAsia" w:hAnsiTheme="minorHAnsi" w:cstheme="minorBidi"/>
          <w:smallCaps w:val="0"/>
          <w:noProof/>
          <w:sz w:val="22"/>
          <w:szCs w:val="22"/>
        </w:rPr>
      </w:pPr>
      <w:hyperlink w:anchor="_Toc316991333" w:history="1">
        <w:r w:rsidRPr="00A0279D">
          <w:rPr>
            <w:rStyle w:val="Hyperlink"/>
            <w:bCs/>
            <w:noProof/>
            <w:lang w:val="ru-RU"/>
          </w:rPr>
          <w:t>3.3.</w:t>
        </w:r>
        <w:r>
          <w:rPr>
            <w:rFonts w:asciiTheme="minorHAnsi" w:eastAsiaTheme="minorEastAsia" w:hAnsiTheme="minorHAnsi" w:cstheme="minorBidi"/>
            <w:smallCaps w:val="0"/>
            <w:noProof/>
            <w:sz w:val="22"/>
            <w:szCs w:val="22"/>
          </w:rPr>
          <w:tab/>
        </w:r>
        <w:r w:rsidRPr="00A0279D">
          <w:rPr>
            <w:rStyle w:val="Hyperlink"/>
            <w:bCs/>
            <w:noProof/>
          </w:rPr>
          <w:t>Concatenated Groups</w:t>
        </w:r>
        <w:r>
          <w:rPr>
            <w:noProof/>
            <w:webHidden/>
          </w:rPr>
          <w:tab/>
        </w:r>
        <w:r>
          <w:rPr>
            <w:noProof/>
            <w:webHidden/>
          </w:rPr>
          <w:fldChar w:fldCharType="begin"/>
        </w:r>
        <w:r>
          <w:rPr>
            <w:noProof/>
            <w:webHidden/>
          </w:rPr>
          <w:instrText xml:space="preserve"> PAGEREF _Toc316991333 \h </w:instrText>
        </w:r>
        <w:r>
          <w:rPr>
            <w:noProof/>
            <w:webHidden/>
          </w:rPr>
        </w:r>
        <w:r>
          <w:rPr>
            <w:noProof/>
            <w:webHidden/>
          </w:rPr>
          <w:fldChar w:fldCharType="separate"/>
        </w:r>
        <w:r>
          <w:rPr>
            <w:noProof/>
            <w:webHidden/>
          </w:rPr>
          <w:t>7</w:t>
        </w:r>
        <w:r>
          <w:rPr>
            <w:noProof/>
            <w:webHidden/>
          </w:rPr>
          <w:fldChar w:fldCharType="end"/>
        </w:r>
      </w:hyperlink>
    </w:p>
    <w:p w:rsidR="00222DC3" w:rsidRPr="00114D08" w:rsidRDefault="00BF0A0A" w:rsidP="005C0966">
      <w:pPr>
        <w:ind w:hanging="720"/>
      </w:pPr>
      <w:r w:rsidRPr="00114D08">
        <w:fldChar w:fldCharType="end"/>
      </w:r>
    </w:p>
    <w:p w:rsidR="00222DC3" w:rsidRDefault="00222DC3" w:rsidP="00222DC3"/>
    <w:p w:rsidR="008661D6" w:rsidRPr="00114D08" w:rsidRDefault="008661D6" w:rsidP="00222DC3">
      <w:bookmarkStart w:id="4" w:name="_GoBack"/>
      <w:bookmarkEnd w:id="4"/>
    </w:p>
    <w:p w:rsidR="008661D6" w:rsidRDefault="008661D6" w:rsidP="008661D6">
      <w:pPr>
        <w:pStyle w:val="Heading1"/>
        <w:pageBreakBefore/>
      </w:pPr>
      <w:bookmarkStart w:id="5" w:name="_Toc316991322"/>
      <w:r w:rsidRPr="00D74D11">
        <w:rPr>
          <w:bCs/>
        </w:rPr>
        <w:lastRenderedPageBreak/>
        <w:t>Overview of SQL for Aggregation in Data Warehouses</w:t>
      </w:r>
      <w:bookmarkEnd w:id="5"/>
      <w:r w:rsidRPr="00114D08">
        <w:t xml:space="preserve"> </w:t>
      </w:r>
      <w:bookmarkEnd w:id="0"/>
      <w:bookmarkEnd w:id="1"/>
      <w:bookmarkEnd w:id="2"/>
      <w:bookmarkEnd w:id="3"/>
    </w:p>
    <w:p w:rsidR="00837BAB" w:rsidRPr="00B07EB6" w:rsidRDefault="005375ED" w:rsidP="00837BAB">
      <w:pPr>
        <w:pStyle w:val="Heading2"/>
        <w:rPr>
          <w:color w:val="000000" w:themeColor="text1"/>
        </w:rPr>
      </w:pPr>
      <w:bookmarkStart w:id="6" w:name="_Toc316991323"/>
      <w:r>
        <w:rPr>
          <w:bCs/>
        </w:rPr>
        <w:t>SQL Aggregation</w:t>
      </w:r>
      <w:r w:rsidR="00837BAB">
        <w:rPr>
          <w:bCs/>
        </w:rPr>
        <w:t xml:space="preserve"> functions</w:t>
      </w:r>
      <w:bookmarkEnd w:id="6"/>
    </w:p>
    <w:p w:rsidR="00950E38" w:rsidRDefault="00950E38" w:rsidP="00DC3E47">
      <w:pPr>
        <w:pStyle w:val="BodyText"/>
        <w:jc w:val="both"/>
      </w:pPr>
      <w:r>
        <w:t>Aggregation is a fundamental part of data warehousing. To improve aggregation performance in your warehouse, Oracle Database provides the following extensions to the GROUP BY clause:</w:t>
      </w:r>
    </w:p>
    <w:p w:rsidR="00950E38" w:rsidRDefault="00950E38" w:rsidP="00DC3E47">
      <w:pPr>
        <w:pStyle w:val="BodyText"/>
        <w:numPr>
          <w:ilvl w:val="0"/>
          <w:numId w:val="20"/>
        </w:numPr>
        <w:ind w:firstLine="0"/>
        <w:jc w:val="both"/>
      </w:pPr>
      <w:r w:rsidRPr="00A22EAB">
        <w:rPr>
          <w:b/>
        </w:rPr>
        <w:t>CUBE</w:t>
      </w:r>
      <w:r>
        <w:t xml:space="preserve"> and </w:t>
      </w:r>
      <w:r w:rsidRPr="00A22EAB">
        <w:rPr>
          <w:b/>
        </w:rPr>
        <w:t>ROLLUP</w:t>
      </w:r>
      <w:r>
        <w:t xml:space="preserve"> extensions to the GROUP BY clause</w:t>
      </w:r>
    </w:p>
    <w:p w:rsidR="00950E38" w:rsidRDefault="00950E38" w:rsidP="00DC3E47">
      <w:pPr>
        <w:pStyle w:val="BodyText"/>
        <w:numPr>
          <w:ilvl w:val="0"/>
          <w:numId w:val="20"/>
        </w:numPr>
        <w:ind w:firstLine="0"/>
        <w:jc w:val="both"/>
      </w:pPr>
      <w:r w:rsidRPr="00A22EAB">
        <w:rPr>
          <w:b/>
        </w:rPr>
        <w:t>GROUPING</w:t>
      </w:r>
      <w:r>
        <w:t xml:space="preserve"> functions</w:t>
      </w:r>
    </w:p>
    <w:p w:rsidR="00950E38" w:rsidRDefault="00950E38" w:rsidP="00DC3E47">
      <w:pPr>
        <w:pStyle w:val="BodyText"/>
        <w:numPr>
          <w:ilvl w:val="0"/>
          <w:numId w:val="20"/>
        </w:numPr>
        <w:ind w:firstLine="0"/>
        <w:jc w:val="both"/>
      </w:pPr>
      <w:r w:rsidRPr="00A22EAB">
        <w:rPr>
          <w:b/>
        </w:rPr>
        <w:t>GROUPING SETS</w:t>
      </w:r>
      <w:r>
        <w:t xml:space="preserve"> expression</w:t>
      </w:r>
    </w:p>
    <w:p w:rsidR="00950E38" w:rsidRDefault="00950E38" w:rsidP="00DC3E47">
      <w:pPr>
        <w:pStyle w:val="BodyText"/>
        <w:jc w:val="both"/>
      </w:pPr>
      <w:r>
        <w:t>The CUBE, ROLLUP, and GROUPING SETS extensions to SQL make querying and reporting easier and faster. CUBE, ROLLUP, and grouping sets produce a single result set that is equivalent to a UNION ALL of differently grouped rows. ROLLUP calculates aggregations such as SUM, COUNT, MAX, MIN, and AVG at increasing levels of aggregation, from the most detailed up to a grand total. CUBE is an extension</w:t>
      </w:r>
      <w:r w:rsidR="00A22EAB">
        <w:t xml:space="preserve"> </w:t>
      </w:r>
      <w:r>
        <w:t>similar to ROLLUP, enabling a single statement to calculate all possible combinations of aggregations. The CUBE, ROLLUP, and the GROUPING SETS extension lets you specify just the groupings needed in the GROUP BY clause. This allows efficient analysis across multiple dimensions without performing a CUBE operation. Computing a CUBE creates a heavy processing load, so replacing cubes with grouping sets can significantly increase performance.</w:t>
      </w:r>
    </w:p>
    <w:p w:rsidR="00950E38" w:rsidRDefault="00950E38" w:rsidP="00DC3E47">
      <w:pPr>
        <w:pStyle w:val="BodyText"/>
        <w:jc w:val="both"/>
      </w:pPr>
      <w:r>
        <w:t>To enhance performance, CUBE, ROLLUP, and GROUPING SETS can be parallelized: multiple processes can simultaneously execute all of these statements. These capabilities make aggregate calculations more efficient, thereby enhancing database performance, and scalability.</w:t>
      </w:r>
    </w:p>
    <w:p w:rsidR="00950E38" w:rsidRDefault="00950E38" w:rsidP="00DC3E47">
      <w:pPr>
        <w:pStyle w:val="BodyText"/>
        <w:jc w:val="both"/>
      </w:pPr>
      <w:r>
        <w:t>The three GROUPING functions help you identify the group each row belongs to and enable sorting subtotal rows and filtering results.</w:t>
      </w:r>
    </w:p>
    <w:p w:rsidR="00155F82" w:rsidRDefault="00155F82" w:rsidP="00155F82">
      <w:pPr>
        <w:pStyle w:val="Heading2"/>
        <w:rPr>
          <w:bCs/>
        </w:rPr>
      </w:pPr>
      <w:bookmarkStart w:id="7" w:name="_Toc316991324"/>
      <w:r w:rsidRPr="00155F82">
        <w:rPr>
          <w:bCs/>
        </w:rPr>
        <w:t>Sales History (SH)</w:t>
      </w:r>
      <w:bookmarkEnd w:id="7"/>
    </w:p>
    <w:p w:rsidR="005E2B87" w:rsidRPr="005E2B87" w:rsidRDefault="005E2B87" w:rsidP="005E2B87">
      <w:pPr>
        <w:pStyle w:val="BodyText"/>
        <w:jc w:val="both"/>
      </w:pPr>
      <w:r>
        <w:t xml:space="preserve">The </w:t>
      </w:r>
      <w:r w:rsidRPr="005303D8">
        <w:rPr>
          <w:b/>
        </w:rPr>
        <w:t>SH</w:t>
      </w:r>
      <w:r>
        <w:t xml:space="preserve"> schema logically depends on the OE schema, although nothing prevents you from creating this schema on its own, without the four other schemas.</w:t>
      </w:r>
    </w:p>
    <w:p w:rsidR="0050607C" w:rsidRPr="0050607C" w:rsidRDefault="0050607C" w:rsidP="008F1237">
      <w:pPr>
        <w:pStyle w:val="BodyText"/>
        <w:jc w:val="center"/>
      </w:pPr>
      <w:r>
        <w:rPr>
          <w:rFonts w:ascii="Arial" w:hAnsi="Arial" w:cs="Arial"/>
          <w:noProof/>
          <w:color w:val="000000"/>
        </w:rPr>
        <w:drawing>
          <wp:inline distT="0" distB="0" distL="0" distR="0">
            <wp:extent cx="3171689" cy="3941770"/>
            <wp:effectExtent l="19050" t="0" r="0" b="0"/>
            <wp:docPr id="6" name="Рисунок 1" descr="Sales History Schema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les History Schema Diagram"/>
                    <pic:cNvPicPr>
                      <a:picLocks noChangeAspect="1" noChangeArrowheads="1"/>
                    </pic:cNvPicPr>
                  </pic:nvPicPr>
                  <pic:blipFill>
                    <a:blip r:embed="rId12" cstate="print"/>
                    <a:srcRect/>
                    <a:stretch>
                      <a:fillRect/>
                    </a:stretch>
                  </pic:blipFill>
                  <pic:spPr bwMode="auto">
                    <a:xfrm>
                      <a:off x="0" y="0"/>
                      <a:ext cx="3169682" cy="3939275"/>
                    </a:xfrm>
                    <a:prstGeom prst="rect">
                      <a:avLst/>
                    </a:prstGeom>
                    <a:noFill/>
                    <a:ln w="9525">
                      <a:noFill/>
                      <a:miter lim="800000"/>
                      <a:headEnd/>
                      <a:tailEnd/>
                    </a:ln>
                  </pic:spPr>
                </pic:pic>
              </a:graphicData>
            </a:graphic>
          </wp:inline>
        </w:drawing>
      </w:r>
    </w:p>
    <w:p w:rsidR="008661D6" w:rsidRPr="008661D6" w:rsidRDefault="008661D6" w:rsidP="008661D6">
      <w:pPr>
        <w:pStyle w:val="BodyText"/>
      </w:pPr>
    </w:p>
    <w:p w:rsidR="008661D6" w:rsidRDefault="008661D6" w:rsidP="008661D6">
      <w:pPr>
        <w:pStyle w:val="Heading1"/>
      </w:pPr>
      <w:bookmarkStart w:id="8" w:name="_Toc316991325"/>
      <w:r>
        <w:rPr>
          <w:bCs/>
        </w:rPr>
        <w:t xml:space="preserve">SQL </w:t>
      </w:r>
      <w:r w:rsidRPr="00D11EB4">
        <w:rPr>
          <w:bCs/>
        </w:rPr>
        <w:t>Grouping Extensions</w:t>
      </w:r>
      <w:bookmarkEnd w:id="8"/>
    </w:p>
    <w:p w:rsidR="00A84D3B" w:rsidRPr="00B07EB6" w:rsidRDefault="00B07EB6" w:rsidP="00A84D3B">
      <w:pPr>
        <w:pStyle w:val="Heading2"/>
        <w:rPr>
          <w:color w:val="000000" w:themeColor="text1"/>
        </w:rPr>
      </w:pPr>
      <w:bookmarkStart w:id="9" w:name="_Toc316991326"/>
      <w:r w:rsidRPr="00B07EB6">
        <w:rPr>
          <w:bCs/>
          <w:color w:val="000000" w:themeColor="text1"/>
        </w:rPr>
        <w:t>SQL GROUP BY Statement</w:t>
      </w:r>
      <w:bookmarkEnd w:id="9"/>
    </w:p>
    <w:p w:rsidR="00561904" w:rsidRDefault="00561904" w:rsidP="00F065A8">
      <w:pPr>
        <w:pStyle w:val="BodyText"/>
        <w:spacing w:after="0" w:line="276" w:lineRule="auto"/>
        <w:jc w:val="both"/>
        <w:rPr>
          <w:color w:val="000000" w:themeColor="text1"/>
        </w:rPr>
      </w:pPr>
      <w:r w:rsidRPr="00561904">
        <w:rPr>
          <w:color w:val="000000" w:themeColor="text1"/>
        </w:rPr>
        <w:t xml:space="preserve">The </w:t>
      </w:r>
      <w:r w:rsidRPr="00561904">
        <w:rPr>
          <w:b/>
          <w:bCs/>
          <w:color w:val="000000" w:themeColor="text1"/>
        </w:rPr>
        <w:t xml:space="preserve">GROUP BY </w:t>
      </w:r>
      <w:r w:rsidRPr="00561904">
        <w:rPr>
          <w:color w:val="000000" w:themeColor="text1"/>
        </w:rPr>
        <w:t xml:space="preserve">statement is used in conjunction with the aggregate functions to group the result-set by one or more columns. </w:t>
      </w:r>
    </w:p>
    <w:p w:rsidR="00FA3B4F" w:rsidRPr="00FA3B4F" w:rsidRDefault="00532CB0" w:rsidP="00F065A8">
      <w:pPr>
        <w:pStyle w:val="BodyText"/>
        <w:spacing w:after="0" w:line="276" w:lineRule="auto"/>
        <w:jc w:val="both"/>
        <w:rPr>
          <w:b/>
          <w:color w:val="000000" w:themeColor="text1"/>
        </w:rPr>
      </w:pPr>
      <w:r w:rsidRPr="00561904">
        <w:rPr>
          <w:b/>
          <w:bCs/>
          <w:color w:val="000000" w:themeColor="text1"/>
        </w:rPr>
        <w:t xml:space="preserve">GROUP BY </w:t>
      </w:r>
      <w:r w:rsidR="00FA3B4F" w:rsidRPr="00FA3B4F">
        <w:rPr>
          <w:b/>
          <w:color w:val="000000" w:themeColor="text1"/>
        </w:rPr>
        <w:t>Syntax</w:t>
      </w:r>
      <w:r w:rsidR="00FA3B4F">
        <w:rPr>
          <w:b/>
          <w:color w:val="000000" w:themeColor="text1"/>
        </w:rPr>
        <w:t>:</w:t>
      </w:r>
    </w:p>
    <w:p w:rsidR="00A84D3B" w:rsidRDefault="00513563" w:rsidP="00513563">
      <w:pPr>
        <w:pStyle w:val="BodyText"/>
        <w:spacing w:after="0"/>
        <w:jc w:val="center"/>
        <w:rPr>
          <w:color w:val="FF0000"/>
        </w:rPr>
      </w:pPr>
      <w:r w:rsidRPr="00513563">
        <w:rPr>
          <w:noProof/>
          <w:color w:val="FF0000"/>
        </w:rPr>
        <w:drawing>
          <wp:inline distT="0" distB="0" distL="0" distR="0">
            <wp:extent cx="3600670" cy="1359673"/>
            <wp:effectExtent l="19050" t="0" r="0" b="0"/>
            <wp:docPr id="7" name="Объект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696744" cy="2175341"/>
                      <a:chOff x="1187624" y="2492896"/>
                      <a:chExt cx="6696744" cy="2175341"/>
                    </a:xfrm>
                  </a:grpSpPr>
                  <a:pic>
                    <a:nvPicPr>
                      <a:cNvPr id="10" name="Picture 4"/>
                      <a:cNvPicPr>
                        <a:picLocks noChangeAspect="1" noChangeArrowheads="1"/>
                      </a:cNvPicPr>
                    </a:nvPicPr>
                    <a:blipFill>
                      <a:blip r:embed="rId13" cstate="print"/>
                      <a:srcRect/>
                      <a:stretch>
                        <a:fillRect/>
                      </a:stretch>
                    </a:blipFill>
                    <a:spPr bwMode="auto">
                      <a:xfrm>
                        <a:off x="1187624" y="2492896"/>
                        <a:ext cx="6696744" cy="2175341"/>
                      </a:xfrm>
                      <a:prstGeom prst="rect">
                        <a:avLst/>
                      </a:prstGeom>
                      <a:noFill/>
                      <a:ln w="44450" cmpd="sng">
                        <a:solidFill>
                          <a:srgbClr val="11A0AF"/>
                        </a:solidFill>
                        <a:prstDash val="sysDot"/>
                        <a:miter lim="800000"/>
                        <a:headEnd/>
                        <a:tailEnd/>
                      </a:ln>
                    </a:spPr>
                  </a:pic>
                  <a:sp>
                    <a:nvSpPr>
                      <a:cNvPr id="6" name="Прямоугольник 5"/>
                      <a:cNvSpPr/>
                    </a:nvSpPr>
                    <a:spPr>
                      <a:xfrm>
                        <a:off x="1979712" y="2564904"/>
                        <a:ext cx="5184576" cy="2031325"/>
                      </a:xfrm>
                      <a:prstGeom prst="rect">
                        <a:avLst/>
                      </a:prstGeom>
                      <a:noFill/>
                      <a:ln w="25400">
                        <a:noFill/>
                        <a:prstDash val="sysDot"/>
                      </a:ln>
                    </a:spPr>
                    <a:txSp>
                      <a:txBody>
                        <a:bodyPr wrap="square">
                          <a:spAutoFit/>
                        </a:bodyPr>
                        <a:lstStyle>
                          <a:defPPr>
                            <a:defRPr lang="fr-FR"/>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r>
                            <a:rPr lang="en-US" dirty="0" smtClean="0">
                              <a:latin typeface="Courier New" pitchFamily="49" charset="0"/>
                              <a:cs typeface="Courier New" pitchFamily="49" charset="0"/>
                            </a:rPr>
                            <a:t>SELECT </a:t>
                          </a:r>
                          <a:r>
                            <a:rPr lang="en-US" dirty="0" smtClean="0">
                              <a:solidFill>
                                <a:srgbClr val="11A0AF"/>
                              </a:solidFill>
                              <a:latin typeface="Courier New" pitchFamily="49" charset="0"/>
                              <a:cs typeface="Courier New" pitchFamily="49" charset="0"/>
                            </a:rPr>
                            <a:t>&lt;column_name_1&gt;</a:t>
                          </a:r>
                          <a:r>
                            <a:rPr lang="en-US" dirty="0" smtClean="0">
                              <a:latin typeface="Courier New" pitchFamily="49" charset="0"/>
                              <a:cs typeface="Courier New" pitchFamily="49" charset="0"/>
                            </a:rPr>
                            <a:t>, </a:t>
                          </a:r>
                        </a:p>
                        <a:p>
                          <a:r>
                            <a:rPr lang="en-US" dirty="0" smtClean="0">
                              <a:solidFill>
                                <a:srgbClr val="11A0AF"/>
                              </a:solidFill>
                              <a:latin typeface="Courier New" pitchFamily="49" charset="0"/>
                              <a:cs typeface="Courier New" pitchFamily="49" charset="0"/>
                            </a:rPr>
                            <a:t>       &lt;column_name_2&gt;</a:t>
                          </a:r>
                          <a:r>
                            <a:rPr lang="en-US" dirty="0" smtClean="0">
                              <a:latin typeface="Courier New" pitchFamily="49" charset="0"/>
                              <a:cs typeface="Courier New" pitchFamily="49" charset="0"/>
                            </a:rPr>
                            <a:t>,     aggregate_function(</a:t>
                          </a:r>
                          <a:r>
                            <a:rPr lang="en-US" dirty="0" smtClean="0">
                              <a:solidFill>
                                <a:srgbClr val="11A0AF"/>
                              </a:solidFill>
                              <a:latin typeface="Courier New" pitchFamily="49" charset="0"/>
                              <a:cs typeface="Courier New" pitchFamily="49" charset="0"/>
                            </a:rPr>
                            <a:t>&lt;column_name_N&gt;</a:t>
                          </a:r>
                          <a:r>
                            <a:rPr lang="en-US" dirty="0" smtClean="0">
                              <a:latin typeface="Courier New" pitchFamily="49" charset="0"/>
                              <a:cs typeface="Courier New" pitchFamily="49" charset="0"/>
                            </a:rPr>
                            <a:t>)</a:t>
                          </a:r>
                        </a:p>
                        <a:p>
                          <a:r>
                            <a:rPr lang="en-US" dirty="0" smtClean="0">
                              <a:latin typeface="Courier New" pitchFamily="49" charset="0"/>
                              <a:cs typeface="Courier New" pitchFamily="49" charset="0"/>
                            </a:rPr>
                            <a:t>FROM </a:t>
                          </a:r>
                          <a:r>
                            <a:rPr lang="en-US" dirty="0" smtClean="0">
                              <a:solidFill>
                                <a:srgbClr val="11A0AF"/>
                              </a:solidFill>
                              <a:latin typeface="Courier New" pitchFamily="49" charset="0"/>
                              <a:cs typeface="Courier New" pitchFamily="49" charset="0"/>
                            </a:rPr>
                            <a:t>&lt;table_name&gt;</a:t>
                          </a:r>
                        </a:p>
                        <a:p>
                          <a:r>
                            <a:rPr lang="en-US" dirty="0" smtClean="0">
                              <a:latin typeface="Courier New" pitchFamily="49" charset="0"/>
                              <a:cs typeface="Courier New" pitchFamily="49" charset="0"/>
                            </a:rPr>
                            <a:t>[WHERE condition]</a:t>
                          </a:r>
                          <a:endParaRPr lang="ru-RU" i="1" dirty="0" smtClean="0">
                            <a:solidFill>
                              <a:srgbClr val="FF0000"/>
                            </a:solidFill>
                            <a:latin typeface="Courier New" pitchFamily="49" charset="0"/>
                            <a:ea typeface="Arial Unicode MS" pitchFamily="34" charset="-128"/>
                            <a:cs typeface="Courier New" pitchFamily="49" charset="0"/>
                          </a:endParaRPr>
                        </a:p>
                        <a:p>
                          <a:r>
                            <a:rPr lang="en-US" dirty="0" smtClean="0">
                              <a:latin typeface="Courier New" pitchFamily="49" charset="0"/>
                              <a:cs typeface="Courier New" pitchFamily="49" charset="0"/>
                            </a:rPr>
                            <a:t>GROUP BY </a:t>
                          </a:r>
                          <a:r>
                            <a:rPr lang="en-US" dirty="0" smtClean="0">
                              <a:solidFill>
                                <a:srgbClr val="11A0AF"/>
                              </a:solidFill>
                              <a:latin typeface="Courier New" pitchFamily="49" charset="0"/>
                              <a:cs typeface="Courier New" pitchFamily="49" charset="0"/>
                            </a:rPr>
                            <a:t>&lt;column_name_1&gt;</a:t>
                          </a:r>
                          <a:r>
                            <a:rPr lang="en-US" dirty="0" smtClean="0">
                              <a:latin typeface="Courier New" pitchFamily="49" charset="0"/>
                              <a:cs typeface="Courier New" pitchFamily="49" charset="0"/>
                            </a:rPr>
                            <a:t>, </a:t>
                          </a:r>
                        </a:p>
                        <a:p>
                          <a:r>
                            <a:rPr lang="en-US" dirty="0" smtClean="0">
                              <a:solidFill>
                                <a:srgbClr val="11A0AF"/>
                              </a:solidFill>
                              <a:latin typeface="Courier New" pitchFamily="49" charset="0"/>
                              <a:cs typeface="Courier New" pitchFamily="49" charset="0"/>
                            </a:rPr>
                            <a:t>         &lt;column_name_2&gt;</a:t>
                          </a:r>
                          <a:endParaRPr lang="ru-RU" i="1" dirty="0">
                            <a:solidFill>
                              <a:srgbClr val="FF0000"/>
                            </a:solidFill>
                            <a:latin typeface="Courier New" pitchFamily="49" charset="0"/>
                            <a:ea typeface="Arial Unicode MS" pitchFamily="34" charset="-128"/>
                            <a:cs typeface="Courier New" pitchFamily="49" charset="0"/>
                          </a:endParaRPr>
                        </a:p>
                      </a:txBody>
                      <a:useSpRect/>
                    </a:txSp>
                  </a:sp>
                </lc:lockedCanvas>
              </a:graphicData>
            </a:graphic>
          </wp:inline>
        </w:drawing>
      </w:r>
    </w:p>
    <w:p w:rsidR="00956D34" w:rsidRDefault="00956D34" w:rsidP="00513563">
      <w:pPr>
        <w:pStyle w:val="BodyText"/>
        <w:spacing w:after="0"/>
        <w:jc w:val="center"/>
        <w:rPr>
          <w:color w:val="FF0000"/>
        </w:rPr>
      </w:pPr>
    </w:p>
    <w:p w:rsidR="00956D34" w:rsidRDefault="00956D34" w:rsidP="00513563">
      <w:pPr>
        <w:pStyle w:val="BodyText"/>
        <w:spacing w:after="0"/>
        <w:jc w:val="center"/>
        <w:rPr>
          <w:color w:val="FF0000"/>
        </w:rPr>
      </w:pPr>
    </w:p>
    <w:p w:rsidR="00F31B4D" w:rsidRPr="00E07AC6" w:rsidRDefault="00F31B4D" w:rsidP="00513563">
      <w:pPr>
        <w:pStyle w:val="BodyText"/>
        <w:spacing w:after="0"/>
        <w:jc w:val="center"/>
        <w:rPr>
          <w:color w:val="FF0000"/>
        </w:rPr>
      </w:pPr>
    </w:p>
    <w:p w:rsidR="00A84D3B" w:rsidRDefault="0078245A" w:rsidP="00F065A8">
      <w:pPr>
        <w:pStyle w:val="Heading2"/>
        <w:rPr>
          <w:bCs/>
          <w:color w:val="000000" w:themeColor="text1"/>
        </w:rPr>
      </w:pPr>
      <w:bookmarkStart w:id="10" w:name="_Toc316991327"/>
      <w:r w:rsidRPr="0078245A">
        <w:rPr>
          <w:bCs/>
          <w:color w:val="000000" w:themeColor="text1"/>
        </w:rPr>
        <w:t>ROLLUP Extension to GROUP BY</w:t>
      </w:r>
      <w:bookmarkEnd w:id="10"/>
    </w:p>
    <w:p w:rsidR="00A32695" w:rsidRDefault="00A32695" w:rsidP="00132281">
      <w:pPr>
        <w:pStyle w:val="BodyText"/>
        <w:jc w:val="both"/>
      </w:pPr>
      <w:r w:rsidRPr="005303D8">
        <w:rPr>
          <w:b/>
        </w:rPr>
        <w:t>ROLLUP</w:t>
      </w:r>
      <w:r>
        <w:t xml:space="preserve"> enables a SELECT statement to calculate multiple levels of subtotals across a specified group of dimensions. It also calculates a grand total. ROLLUP is a simple extension to the GROUP BY clause, so its syntax is extremely easy to use. The ROLLUP extension is highly efficient, adding minimal overhead to a query.</w:t>
      </w:r>
    </w:p>
    <w:p w:rsidR="00A32695" w:rsidRDefault="00A32695" w:rsidP="00132281">
      <w:pPr>
        <w:pStyle w:val="BodyText"/>
        <w:jc w:val="both"/>
      </w:pPr>
      <w:r>
        <w:t>The action of ROLLUP is straightforward: it creates subtotals that roll up from the most detailed level to a grand total, following a grouping list specified in the ROLLUP clause. ROLLUP takes as its argument an ordered list of grouping columns. First, it calculates the standard aggregate values specified in the GROUP BY clause. Then, it creates progressively higher-level subtotals, moving from right to left through the list of grouping columns. Finally, it creates a grand total.</w:t>
      </w:r>
    </w:p>
    <w:p w:rsidR="00A32695" w:rsidRDefault="00A32695" w:rsidP="00132281">
      <w:pPr>
        <w:pStyle w:val="BodyText"/>
        <w:jc w:val="both"/>
      </w:pPr>
      <w:r>
        <w:t>ROLLUP creates subtotals at n+1 levels, where n is the number of grouping columns. You might want to compress your data when using ROLLUP. This is particularly useful when there are few updates to older partitions.</w:t>
      </w:r>
    </w:p>
    <w:p w:rsidR="00A32695" w:rsidRDefault="00A32695" w:rsidP="00132281">
      <w:pPr>
        <w:pStyle w:val="BodyText"/>
        <w:jc w:val="both"/>
      </w:pPr>
      <w:r>
        <w:t>Use the ROLLUP extension in tasks involving subtotals.</w:t>
      </w:r>
    </w:p>
    <w:p w:rsidR="00A32695" w:rsidRDefault="00A32695" w:rsidP="00132281">
      <w:pPr>
        <w:pStyle w:val="BodyText"/>
        <w:numPr>
          <w:ilvl w:val="0"/>
          <w:numId w:val="21"/>
        </w:numPr>
        <w:jc w:val="both"/>
      </w:pPr>
      <w:r>
        <w:t>It is very helpful for subtotaling along a hierarchical dimension such as time or geography. For instance, a que</w:t>
      </w:r>
      <w:r w:rsidR="002F0EB6">
        <w:t xml:space="preserve">ry could specify a ROLLUP(y, m, </w:t>
      </w:r>
      <w:proofErr w:type="gramStart"/>
      <w:r w:rsidR="002F0EB6">
        <w:t>day</w:t>
      </w:r>
      <w:proofErr w:type="gramEnd"/>
      <w:r>
        <w:t xml:space="preserve">) or </w:t>
      </w:r>
      <w:r w:rsidR="00C57C29">
        <w:t>ROLLUP (</w:t>
      </w:r>
      <w:r>
        <w:t>country, state, city).</w:t>
      </w:r>
    </w:p>
    <w:p w:rsidR="00A32695" w:rsidRDefault="00A32695" w:rsidP="00132281">
      <w:pPr>
        <w:pStyle w:val="BodyText"/>
        <w:numPr>
          <w:ilvl w:val="0"/>
          <w:numId w:val="21"/>
        </w:numPr>
        <w:jc w:val="both"/>
      </w:pPr>
      <w:r>
        <w:t>For data warehouse administrators using summary tables, ROLLUP can simplify and speed up the maintenance of summary tables.</w:t>
      </w:r>
    </w:p>
    <w:p w:rsidR="00FA3B4F" w:rsidRPr="00FA3B4F" w:rsidRDefault="00316972" w:rsidP="00132281">
      <w:pPr>
        <w:pStyle w:val="BodyText"/>
        <w:spacing w:after="0" w:line="276" w:lineRule="auto"/>
        <w:jc w:val="both"/>
        <w:rPr>
          <w:b/>
          <w:color w:val="000000" w:themeColor="text1"/>
        </w:rPr>
      </w:pPr>
      <w:r w:rsidRPr="005303D8">
        <w:rPr>
          <w:b/>
        </w:rPr>
        <w:t>ROLLUP</w:t>
      </w:r>
      <w:r w:rsidRPr="00FA3B4F">
        <w:rPr>
          <w:b/>
          <w:color w:val="000000" w:themeColor="text1"/>
        </w:rPr>
        <w:t xml:space="preserve"> </w:t>
      </w:r>
      <w:r w:rsidR="00FA3B4F" w:rsidRPr="00FA3B4F">
        <w:rPr>
          <w:b/>
          <w:color w:val="000000" w:themeColor="text1"/>
        </w:rPr>
        <w:t>Syntax</w:t>
      </w:r>
      <w:r w:rsidR="00FA3B4F">
        <w:rPr>
          <w:b/>
          <w:color w:val="000000" w:themeColor="text1"/>
        </w:rPr>
        <w:t>:</w:t>
      </w:r>
    </w:p>
    <w:p w:rsidR="004C401C" w:rsidRDefault="004C401C" w:rsidP="00132281">
      <w:pPr>
        <w:pStyle w:val="BodyText"/>
        <w:jc w:val="both"/>
      </w:pPr>
    </w:p>
    <w:p w:rsidR="00A32695" w:rsidRDefault="00C26DF9" w:rsidP="00C26DF9">
      <w:pPr>
        <w:pStyle w:val="BodyText"/>
        <w:jc w:val="center"/>
      </w:pPr>
      <w:r w:rsidRPr="00C26DF9">
        <w:rPr>
          <w:noProof/>
        </w:rPr>
        <w:drawing>
          <wp:inline distT="0" distB="0" distL="0" distR="0">
            <wp:extent cx="4378022" cy="1375575"/>
            <wp:effectExtent l="19050" t="0" r="3478" b="0"/>
            <wp:docPr id="8" name="Объект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696744" cy="2175341"/>
                      <a:chOff x="1187624" y="2564904"/>
                      <a:chExt cx="6696744" cy="2175341"/>
                    </a:xfrm>
                  </a:grpSpPr>
                  <a:pic>
                    <a:nvPicPr>
                      <a:cNvPr id="11" name="Picture 4"/>
                      <a:cNvPicPr>
                        <a:picLocks noChangeAspect="1" noChangeArrowheads="1"/>
                      </a:cNvPicPr>
                    </a:nvPicPr>
                    <a:blipFill>
                      <a:blip r:embed="rId13" cstate="print"/>
                      <a:srcRect/>
                      <a:stretch>
                        <a:fillRect/>
                      </a:stretch>
                    </a:blipFill>
                    <a:spPr bwMode="auto">
                      <a:xfrm>
                        <a:off x="1187624" y="2564904"/>
                        <a:ext cx="6696744" cy="2175341"/>
                      </a:xfrm>
                      <a:prstGeom prst="rect">
                        <a:avLst/>
                      </a:prstGeom>
                      <a:noFill/>
                      <a:ln w="44450" cmpd="sng">
                        <a:solidFill>
                          <a:srgbClr val="11A0AF"/>
                        </a:solidFill>
                        <a:prstDash val="sysDot"/>
                        <a:miter lim="800000"/>
                        <a:headEnd/>
                        <a:tailEnd/>
                      </a:ln>
                    </a:spPr>
                  </a:pic>
                  <a:sp>
                    <a:nvSpPr>
                      <a:cNvPr id="12" name="Прямоугольник 11"/>
                      <a:cNvSpPr/>
                    </a:nvSpPr>
                    <a:spPr>
                      <a:xfrm>
                        <a:off x="1979712" y="2636912"/>
                        <a:ext cx="5184576" cy="2031325"/>
                      </a:xfrm>
                      <a:prstGeom prst="rect">
                        <a:avLst/>
                      </a:prstGeom>
                      <a:noFill/>
                      <a:ln w="25400">
                        <a:noFill/>
                        <a:prstDash val="sysDot"/>
                      </a:ln>
                    </a:spPr>
                    <a:txSp>
                      <a:txBody>
                        <a:bodyPr wrap="square">
                          <a:spAutoFit/>
                        </a:bodyPr>
                        <a:lstStyle>
                          <a:defPPr>
                            <a:defRPr lang="fr-FR"/>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r>
                            <a:rPr lang="en-US" dirty="0" smtClean="0">
                              <a:latin typeface="Courier New" pitchFamily="49" charset="0"/>
                              <a:cs typeface="Courier New" pitchFamily="49" charset="0"/>
                            </a:rPr>
                            <a:t>SELECT </a:t>
                          </a:r>
                          <a:r>
                            <a:rPr lang="en-US" dirty="0" smtClean="0">
                              <a:solidFill>
                                <a:srgbClr val="11A0AF"/>
                              </a:solidFill>
                              <a:latin typeface="Courier New" pitchFamily="49" charset="0"/>
                              <a:cs typeface="Courier New" pitchFamily="49" charset="0"/>
                            </a:rPr>
                            <a:t>&lt;column_name_1&gt;</a:t>
                          </a:r>
                          <a:r>
                            <a:rPr lang="en-US" dirty="0" smtClean="0">
                              <a:latin typeface="Courier New" pitchFamily="49" charset="0"/>
                              <a:cs typeface="Courier New" pitchFamily="49" charset="0"/>
                            </a:rPr>
                            <a:t>, </a:t>
                          </a:r>
                        </a:p>
                        <a:p>
                          <a:r>
                            <a:rPr lang="en-US" dirty="0" smtClean="0">
                              <a:solidFill>
                                <a:srgbClr val="11A0AF"/>
                              </a:solidFill>
                              <a:latin typeface="Courier New" pitchFamily="49" charset="0"/>
                              <a:cs typeface="Courier New" pitchFamily="49" charset="0"/>
                            </a:rPr>
                            <a:t>       &lt;column_name_2&gt;</a:t>
                          </a:r>
                          <a:r>
                            <a:rPr lang="en-US" dirty="0" smtClean="0">
                              <a:latin typeface="Courier New" pitchFamily="49" charset="0"/>
                              <a:cs typeface="Courier New" pitchFamily="49" charset="0"/>
                            </a:rPr>
                            <a:t>,     aggregate_function(</a:t>
                          </a:r>
                          <a:r>
                            <a:rPr lang="en-US" dirty="0" smtClean="0">
                              <a:solidFill>
                                <a:srgbClr val="11A0AF"/>
                              </a:solidFill>
                              <a:latin typeface="Courier New" pitchFamily="49" charset="0"/>
                              <a:cs typeface="Courier New" pitchFamily="49" charset="0"/>
                            </a:rPr>
                            <a:t>&lt;column_name_N&gt;</a:t>
                          </a:r>
                          <a:r>
                            <a:rPr lang="en-US" dirty="0" smtClean="0">
                              <a:latin typeface="Courier New" pitchFamily="49" charset="0"/>
                              <a:cs typeface="Courier New" pitchFamily="49" charset="0"/>
                            </a:rPr>
                            <a:t>)</a:t>
                          </a:r>
                        </a:p>
                        <a:p>
                          <a:r>
                            <a:rPr lang="en-US" dirty="0" smtClean="0">
                              <a:latin typeface="Courier New" pitchFamily="49" charset="0"/>
                              <a:cs typeface="Courier New" pitchFamily="49" charset="0"/>
                            </a:rPr>
                            <a:t>FROM </a:t>
                          </a:r>
                          <a:r>
                            <a:rPr lang="en-US" dirty="0" smtClean="0">
                              <a:solidFill>
                                <a:srgbClr val="11A0AF"/>
                              </a:solidFill>
                              <a:latin typeface="Courier New" pitchFamily="49" charset="0"/>
                              <a:cs typeface="Courier New" pitchFamily="49" charset="0"/>
                            </a:rPr>
                            <a:t>&lt;table_name&gt;</a:t>
                          </a:r>
                        </a:p>
                        <a:p>
                          <a:r>
                            <a:rPr lang="en-US" dirty="0" smtClean="0">
                              <a:latin typeface="Courier New" pitchFamily="49" charset="0"/>
                              <a:cs typeface="Courier New" pitchFamily="49" charset="0"/>
                            </a:rPr>
                            <a:t>[WHERE condition]</a:t>
                          </a:r>
                          <a:endParaRPr lang="ru-RU" i="1" dirty="0" smtClean="0">
                            <a:solidFill>
                              <a:srgbClr val="FF0000"/>
                            </a:solidFill>
                            <a:latin typeface="Courier New" pitchFamily="49" charset="0"/>
                            <a:ea typeface="Arial Unicode MS" pitchFamily="34" charset="-128"/>
                            <a:cs typeface="Courier New" pitchFamily="49" charset="0"/>
                          </a:endParaRPr>
                        </a:p>
                        <a:p>
                          <a:r>
                            <a:rPr lang="en-US" dirty="0" smtClean="0">
                              <a:latin typeface="Courier New" pitchFamily="49" charset="0"/>
                              <a:cs typeface="Courier New" pitchFamily="49" charset="0"/>
                            </a:rPr>
                            <a:t>GROUP BY </a:t>
                          </a:r>
                          <a:r>
                            <a:rPr lang="en-US" b="1" dirty="0" smtClean="0">
                              <a:latin typeface="Courier New" pitchFamily="49" charset="0"/>
                              <a:cs typeface="Courier New" pitchFamily="49" charset="0"/>
                            </a:rPr>
                            <a:t>ROLLUP</a:t>
                          </a:r>
                          <a:r>
                            <a:rPr lang="en-US" dirty="0" smtClean="0">
                              <a:latin typeface="Courier New" pitchFamily="49" charset="0"/>
                              <a:cs typeface="Courier New" pitchFamily="49" charset="0"/>
                            </a:rPr>
                            <a:t>(</a:t>
                          </a:r>
                          <a:r>
                            <a:rPr lang="en-US" dirty="0" smtClean="0">
                              <a:solidFill>
                                <a:srgbClr val="11A0AF"/>
                              </a:solidFill>
                              <a:latin typeface="Courier New" pitchFamily="49" charset="0"/>
                              <a:cs typeface="Courier New" pitchFamily="49" charset="0"/>
                            </a:rPr>
                            <a:t>&lt;column_name_1&gt;</a:t>
                          </a:r>
                          <a:r>
                            <a:rPr lang="en-US" dirty="0" smtClean="0">
                              <a:latin typeface="Courier New" pitchFamily="49" charset="0"/>
                              <a:cs typeface="Courier New" pitchFamily="49" charset="0"/>
                            </a:rPr>
                            <a:t>, </a:t>
                          </a:r>
                        </a:p>
                        <a:p>
                          <a:r>
                            <a:rPr lang="en-US" dirty="0" smtClean="0">
                              <a:solidFill>
                                <a:srgbClr val="11A0AF"/>
                              </a:solidFill>
                              <a:latin typeface="Courier New" pitchFamily="49" charset="0"/>
                              <a:cs typeface="Courier New" pitchFamily="49" charset="0"/>
                            </a:rPr>
                            <a:t>                &lt;column_name_2&gt;)</a:t>
                          </a:r>
                          <a:endParaRPr lang="ru-RU" i="1" dirty="0">
                            <a:solidFill>
                              <a:srgbClr val="FF0000"/>
                            </a:solidFill>
                            <a:latin typeface="Courier New" pitchFamily="49" charset="0"/>
                            <a:ea typeface="Arial Unicode MS" pitchFamily="34" charset="-128"/>
                            <a:cs typeface="Courier New" pitchFamily="49" charset="0"/>
                          </a:endParaRPr>
                        </a:p>
                      </a:txBody>
                      <a:useSpRect/>
                    </a:txSp>
                  </a:sp>
                </lc:lockedCanvas>
              </a:graphicData>
            </a:graphic>
          </wp:inline>
        </w:drawing>
      </w:r>
    </w:p>
    <w:p w:rsidR="004C4824" w:rsidRDefault="004C4824" w:rsidP="00C26DF9">
      <w:pPr>
        <w:pStyle w:val="BodyText"/>
        <w:jc w:val="center"/>
      </w:pPr>
    </w:p>
    <w:p w:rsidR="004C4824" w:rsidRDefault="004C4824" w:rsidP="00C26DF9">
      <w:pPr>
        <w:pStyle w:val="BodyText"/>
        <w:jc w:val="center"/>
      </w:pPr>
    </w:p>
    <w:p w:rsidR="004C4824" w:rsidRPr="00A32695" w:rsidRDefault="004C4824" w:rsidP="00C26DF9">
      <w:pPr>
        <w:pStyle w:val="BodyText"/>
        <w:jc w:val="center"/>
      </w:pPr>
    </w:p>
    <w:p w:rsidR="007856F0" w:rsidRDefault="006002A9" w:rsidP="006002A9">
      <w:pPr>
        <w:pStyle w:val="Heading2"/>
        <w:rPr>
          <w:bCs/>
          <w:color w:val="000000" w:themeColor="text1"/>
        </w:rPr>
      </w:pPr>
      <w:bookmarkStart w:id="11" w:name="_Toc316991328"/>
      <w:r w:rsidRPr="006002A9">
        <w:rPr>
          <w:bCs/>
          <w:color w:val="000000" w:themeColor="text1"/>
        </w:rPr>
        <w:t>CUBE Extension to GROUP BY</w:t>
      </w:r>
      <w:bookmarkEnd w:id="11"/>
    </w:p>
    <w:p w:rsidR="004C4824" w:rsidRDefault="004C4824" w:rsidP="007367CF">
      <w:pPr>
        <w:spacing w:after="120" w:line="276" w:lineRule="auto"/>
        <w:jc w:val="both"/>
      </w:pPr>
      <w:r w:rsidRPr="0029465B">
        <w:rPr>
          <w:b/>
        </w:rPr>
        <w:t>CUBE</w:t>
      </w:r>
      <w:r w:rsidRPr="004C4824">
        <w:t xml:space="preserve"> takes a specified set of grouping columns and creates subtotals for all of their possible combinations. In terms of multidimensional analysis, CUBE generates all the subtotals that could be calculated for a data cube with the specified dimensions. If you have specified </w:t>
      </w:r>
      <w:proofErr w:type="gramStart"/>
      <w:r w:rsidRPr="004C4824">
        <w:t>CUBE(</w:t>
      </w:r>
      <w:proofErr w:type="gramEnd"/>
      <w:r w:rsidRPr="004C4824">
        <w:t xml:space="preserve">time, region, department), the result set will include all the values that would be included in an equivalent ROLLUP statement plus additional combinations. </w:t>
      </w:r>
    </w:p>
    <w:p w:rsidR="00C965BC" w:rsidRDefault="00C965BC" w:rsidP="007367CF">
      <w:pPr>
        <w:spacing w:after="120"/>
        <w:jc w:val="both"/>
      </w:pPr>
      <w:r>
        <w:t>Consider Using CUBE in any situation requiring cross-tabular reports. The data needed for cross-tabular reports can be generated with a single SELECT using CUBE. Like ROLLUP, CUBE can be helpful in generating summary tables. Note that population of summary tables is even faster if the CUBE query executes in parallel.</w:t>
      </w:r>
    </w:p>
    <w:p w:rsidR="00C965BC" w:rsidRPr="004C4824" w:rsidRDefault="00C965BC" w:rsidP="00C965BC">
      <w:pPr>
        <w:jc w:val="both"/>
      </w:pPr>
      <w:r>
        <w:t>CUBE is typically most suitable in queries that use columns from multiple dimensions rather than columns representing different levels of a single dimension.</w:t>
      </w:r>
    </w:p>
    <w:p w:rsidR="007A761F" w:rsidRDefault="007A761F" w:rsidP="00132281">
      <w:pPr>
        <w:pStyle w:val="BodyText"/>
        <w:jc w:val="both"/>
        <w:rPr>
          <w:b/>
          <w:color w:val="000000" w:themeColor="text1"/>
        </w:rPr>
      </w:pPr>
    </w:p>
    <w:p w:rsidR="00370B21" w:rsidRDefault="00C71DF9" w:rsidP="00132281">
      <w:pPr>
        <w:pStyle w:val="BodyText"/>
        <w:jc w:val="both"/>
      </w:pPr>
      <w:r w:rsidRPr="0029465B">
        <w:rPr>
          <w:b/>
        </w:rPr>
        <w:t>CUBE</w:t>
      </w:r>
      <w:r w:rsidRPr="00FA3B4F">
        <w:rPr>
          <w:b/>
          <w:color w:val="000000" w:themeColor="text1"/>
        </w:rPr>
        <w:t xml:space="preserve"> </w:t>
      </w:r>
      <w:r w:rsidR="00370B21" w:rsidRPr="00FA3B4F">
        <w:rPr>
          <w:b/>
          <w:color w:val="000000" w:themeColor="text1"/>
        </w:rPr>
        <w:t>Syntax</w:t>
      </w:r>
      <w:r w:rsidR="00370B21">
        <w:rPr>
          <w:b/>
          <w:color w:val="000000" w:themeColor="text1"/>
        </w:rPr>
        <w:t>:</w:t>
      </w:r>
    </w:p>
    <w:p w:rsidR="00370B21" w:rsidRDefault="00370B21" w:rsidP="00370B21">
      <w:pPr>
        <w:pStyle w:val="BodyText"/>
        <w:jc w:val="center"/>
      </w:pPr>
      <w:r w:rsidRPr="00370B21">
        <w:rPr>
          <w:noProof/>
        </w:rPr>
        <w:drawing>
          <wp:inline distT="0" distB="0" distL="0" distR="0">
            <wp:extent cx="4532243" cy="1351722"/>
            <wp:effectExtent l="0" t="0" r="0" b="0"/>
            <wp:docPr id="9" name="Объект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696744" cy="2175341"/>
                      <a:chOff x="1187624" y="2492896"/>
                      <a:chExt cx="6696744" cy="2175341"/>
                    </a:xfrm>
                  </a:grpSpPr>
                  <a:pic>
                    <a:nvPicPr>
                      <a:cNvPr id="14" name="Picture 4"/>
                      <a:cNvPicPr>
                        <a:picLocks noChangeAspect="1" noChangeArrowheads="1"/>
                      </a:cNvPicPr>
                    </a:nvPicPr>
                    <a:blipFill>
                      <a:blip r:embed="rId13" cstate="print"/>
                      <a:srcRect/>
                      <a:stretch>
                        <a:fillRect/>
                      </a:stretch>
                    </a:blipFill>
                    <a:spPr bwMode="auto">
                      <a:xfrm>
                        <a:off x="1187624" y="2492896"/>
                        <a:ext cx="6696744" cy="2175341"/>
                      </a:xfrm>
                      <a:prstGeom prst="rect">
                        <a:avLst/>
                      </a:prstGeom>
                      <a:noFill/>
                      <a:ln w="44450" cmpd="sng">
                        <a:solidFill>
                          <a:srgbClr val="11A0AF"/>
                        </a:solidFill>
                        <a:prstDash val="sysDot"/>
                        <a:miter lim="800000"/>
                        <a:headEnd/>
                        <a:tailEnd/>
                      </a:ln>
                    </a:spPr>
                  </a:pic>
                  <a:sp>
                    <a:nvSpPr>
                      <a:cNvPr id="19" name="Прямоугольник 18"/>
                      <a:cNvSpPr/>
                    </a:nvSpPr>
                    <a:spPr>
                      <a:xfrm>
                        <a:off x="1979712" y="2564904"/>
                        <a:ext cx="5184576" cy="2031325"/>
                      </a:xfrm>
                      <a:prstGeom prst="rect">
                        <a:avLst/>
                      </a:prstGeom>
                      <a:noFill/>
                      <a:ln w="25400">
                        <a:noFill/>
                        <a:prstDash val="sysDot"/>
                      </a:ln>
                    </a:spPr>
                    <a:txSp>
                      <a:txBody>
                        <a:bodyPr wrap="square">
                          <a:spAutoFit/>
                        </a:bodyPr>
                        <a:lstStyle>
                          <a:defPPr>
                            <a:defRPr lang="fr-FR"/>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r>
                            <a:rPr lang="en-US" dirty="0" smtClean="0">
                              <a:latin typeface="Courier New" pitchFamily="49" charset="0"/>
                              <a:cs typeface="Courier New" pitchFamily="49" charset="0"/>
                            </a:rPr>
                            <a:t>SELECT </a:t>
                          </a:r>
                          <a:r>
                            <a:rPr lang="en-US" dirty="0" smtClean="0">
                              <a:solidFill>
                                <a:srgbClr val="11A0AF"/>
                              </a:solidFill>
                              <a:latin typeface="Courier New" pitchFamily="49" charset="0"/>
                              <a:cs typeface="Courier New" pitchFamily="49" charset="0"/>
                            </a:rPr>
                            <a:t>&lt;column_name_1&gt;</a:t>
                          </a:r>
                          <a:r>
                            <a:rPr lang="en-US" dirty="0" smtClean="0">
                              <a:latin typeface="Courier New" pitchFamily="49" charset="0"/>
                              <a:cs typeface="Courier New" pitchFamily="49" charset="0"/>
                            </a:rPr>
                            <a:t>, </a:t>
                          </a:r>
                        </a:p>
                        <a:p>
                          <a:r>
                            <a:rPr lang="en-US" dirty="0" smtClean="0">
                              <a:solidFill>
                                <a:srgbClr val="11A0AF"/>
                              </a:solidFill>
                              <a:latin typeface="Courier New" pitchFamily="49" charset="0"/>
                              <a:cs typeface="Courier New" pitchFamily="49" charset="0"/>
                            </a:rPr>
                            <a:t>       &lt;column_name_2&gt;</a:t>
                          </a:r>
                          <a:r>
                            <a:rPr lang="en-US" dirty="0" smtClean="0">
                              <a:latin typeface="Courier New" pitchFamily="49" charset="0"/>
                              <a:cs typeface="Courier New" pitchFamily="49" charset="0"/>
                            </a:rPr>
                            <a:t>,     aggregate_function(</a:t>
                          </a:r>
                          <a:r>
                            <a:rPr lang="en-US" dirty="0" smtClean="0">
                              <a:solidFill>
                                <a:srgbClr val="11A0AF"/>
                              </a:solidFill>
                              <a:latin typeface="Courier New" pitchFamily="49" charset="0"/>
                              <a:cs typeface="Courier New" pitchFamily="49" charset="0"/>
                            </a:rPr>
                            <a:t>&lt;column_name_N&gt;</a:t>
                          </a:r>
                          <a:r>
                            <a:rPr lang="en-US" dirty="0" smtClean="0">
                              <a:latin typeface="Courier New" pitchFamily="49" charset="0"/>
                              <a:cs typeface="Courier New" pitchFamily="49" charset="0"/>
                            </a:rPr>
                            <a:t>)</a:t>
                          </a:r>
                        </a:p>
                        <a:p>
                          <a:r>
                            <a:rPr lang="en-US" dirty="0" smtClean="0">
                              <a:latin typeface="Courier New" pitchFamily="49" charset="0"/>
                              <a:cs typeface="Courier New" pitchFamily="49" charset="0"/>
                            </a:rPr>
                            <a:t>FROM </a:t>
                          </a:r>
                          <a:r>
                            <a:rPr lang="en-US" dirty="0" smtClean="0">
                              <a:solidFill>
                                <a:srgbClr val="11A0AF"/>
                              </a:solidFill>
                              <a:latin typeface="Courier New" pitchFamily="49" charset="0"/>
                              <a:cs typeface="Courier New" pitchFamily="49" charset="0"/>
                            </a:rPr>
                            <a:t>&lt;table_name&gt;</a:t>
                          </a:r>
                        </a:p>
                        <a:p>
                          <a:r>
                            <a:rPr lang="en-US" dirty="0" smtClean="0">
                              <a:latin typeface="Courier New" pitchFamily="49" charset="0"/>
                              <a:cs typeface="Courier New" pitchFamily="49" charset="0"/>
                            </a:rPr>
                            <a:t>[WHERE condition]</a:t>
                          </a:r>
                          <a:endParaRPr lang="ru-RU" i="1" dirty="0" smtClean="0">
                            <a:solidFill>
                              <a:srgbClr val="FF0000"/>
                            </a:solidFill>
                            <a:latin typeface="Courier New" pitchFamily="49" charset="0"/>
                            <a:ea typeface="Arial Unicode MS" pitchFamily="34" charset="-128"/>
                            <a:cs typeface="Courier New" pitchFamily="49" charset="0"/>
                          </a:endParaRPr>
                        </a:p>
                        <a:p>
                          <a:r>
                            <a:rPr lang="en-US" dirty="0" smtClean="0">
                              <a:latin typeface="Courier New" pitchFamily="49" charset="0"/>
                              <a:cs typeface="Courier New" pitchFamily="49" charset="0"/>
                            </a:rPr>
                            <a:t>GROUP BY </a:t>
                          </a:r>
                          <a:r>
                            <a:rPr lang="en-US" b="1" dirty="0" smtClean="0">
                              <a:latin typeface="Courier New" pitchFamily="49" charset="0"/>
                              <a:cs typeface="Courier New" pitchFamily="49" charset="0"/>
                            </a:rPr>
                            <a:t>CUBE</a:t>
                          </a:r>
                          <a:r>
                            <a:rPr lang="en-US" dirty="0" smtClean="0">
                              <a:latin typeface="Courier New" pitchFamily="49" charset="0"/>
                              <a:cs typeface="Courier New" pitchFamily="49" charset="0"/>
                            </a:rPr>
                            <a:t>(</a:t>
                          </a:r>
                          <a:r>
                            <a:rPr lang="en-US" dirty="0" smtClean="0">
                              <a:solidFill>
                                <a:srgbClr val="11A0AF"/>
                              </a:solidFill>
                              <a:latin typeface="Courier New" pitchFamily="49" charset="0"/>
                              <a:cs typeface="Courier New" pitchFamily="49" charset="0"/>
                            </a:rPr>
                            <a:t>&lt;column_name_1&gt;</a:t>
                          </a:r>
                          <a:r>
                            <a:rPr lang="en-US" dirty="0" smtClean="0">
                              <a:latin typeface="Courier New" pitchFamily="49" charset="0"/>
                              <a:cs typeface="Courier New" pitchFamily="49" charset="0"/>
                            </a:rPr>
                            <a:t>, </a:t>
                          </a:r>
                        </a:p>
                        <a:p>
                          <a:r>
                            <a:rPr lang="en-US" dirty="0" smtClean="0">
                              <a:solidFill>
                                <a:srgbClr val="11A0AF"/>
                              </a:solidFill>
                              <a:latin typeface="Courier New" pitchFamily="49" charset="0"/>
                              <a:cs typeface="Courier New" pitchFamily="49" charset="0"/>
                            </a:rPr>
                            <a:t>              &lt;column_name_2&gt;)</a:t>
                          </a:r>
                          <a:endParaRPr lang="ru-RU" i="1" dirty="0">
                            <a:solidFill>
                              <a:srgbClr val="FF0000"/>
                            </a:solidFill>
                            <a:latin typeface="Courier New" pitchFamily="49" charset="0"/>
                            <a:ea typeface="Arial Unicode MS" pitchFamily="34" charset="-128"/>
                            <a:cs typeface="Courier New" pitchFamily="49" charset="0"/>
                          </a:endParaRPr>
                        </a:p>
                      </a:txBody>
                      <a:useSpRect/>
                    </a:txSp>
                  </a:sp>
                </lc:lockedCanvas>
              </a:graphicData>
            </a:graphic>
          </wp:inline>
        </w:drawing>
      </w:r>
    </w:p>
    <w:p w:rsidR="00057689" w:rsidRPr="004C4824" w:rsidRDefault="00057689" w:rsidP="00370B21">
      <w:pPr>
        <w:pStyle w:val="BodyText"/>
        <w:jc w:val="center"/>
      </w:pPr>
    </w:p>
    <w:p w:rsidR="007856F0" w:rsidRDefault="00F84E06" w:rsidP="00DF33BF">
      <w:pPr>
        <w:pStyle w:val="Heading2"/>
        <w:rPr>
          <w:bCs/>
          <w:color w:val="000000" w:themeColor="text1"/>
        </w:rPr>
      </w:pPr>
      <w:bookmarkStart w:id="12" w:name="_Toc316991329"/>
      <w:r w:rsidRPr="00F84E06">
        <w:rPr>
          <w:bCs/>
          <w:color w:val="000000" w:themeColor="text1"/>
        </w:rPr>
        <w:t>GROUPING Functions: GROUPING, GROUPING_ID, GROUP_ID</w:t>
      </w:r>
      <w:bookmarkEnd w:id="12"/>
    </w:p>
    <w:p w:rsidR="00C726BB" w:rsidRPr="00C726BB" w:rsidRDefault="00C726BB" w:rsidP="00C726BB">
      <w:pPr>
        <w:jc w:val="both"/>
      </w:pPr>
      <w:r w:rsidRPr="00C726BB">
        <w:t>Two challenges arise with the use of ROLLUP and CUBE. First, how can you programmatically determine which result set rows are subtotals, and how do you find the exact level of aggregation for a given subtotal? You often need to use subtotals in calculations such as percent-of-totals, so you need an easy way to determine which rows are the subtotals. Second, what happens if query results contain both stored NULL values and NULL values created by a ROLLUP or CUBE? How can you differentiate between the two?</w:t>
      </w:r>
    </w:p>
    <w:p w:rsidR="00C726BB" w:rsidRDefault="00C726BB" w:rsidP="00C726BB">
      <w:pPr>
        <w:pStyle w:val="BodyText"/>
      </w:pPr>
    </w:p>
    <w:p w:rsidR="00B621D5" w:rsidRPr="00B621D5" w:rsidRDefault="00B621D5" w:rsidP="00B621D5">
      <w:pPr>
        <w:pStyle w:val="BodyText"/>
        <w:rPr>
          <w:b/>
        </w:rPr>
      </w:pPr>
      <w:r w:rsidRPr="00B621D5">
        <w:rPr>
          <w:b/>
        </w:rPr>
        <w:t>GROUPING Function</w:t>
      </w:r>
    </w:p>
    <w:p w:rsidR="00B621D5" w:rsidRDefault="00B621D5" w:rsidP="00B621D5">
      <w:pPr>
        <w:pStyle w:val="BodyText"/>
      </w:pPr>
      <w:r>
        <w:t>GROUPING handles these problems. Using a single column as its argument, GROUPING returns 1 when it encounters a NULL value created by a ROLLUP or CUBE operation. That is, if the NULL indicates the row is a subtotal, GROUPING returns a 1. Any other type of value, including a stored NULL, returns a 0.</w:t>
      </w:r>
    </w:p>
    <w:p w:rsidR="00B621D5" w:rsidRDefault="00461068" w:rsidP="00B621D5">
      <w:pPr>
        <w:pStyle w:val="BodyText"/>
        <w:jc w:val="both"/>
      </w:pPr>
      <w:r w:rsidRPr="00B621D5">
        <w:rPr>
          <w:b/>
        </w:rPr>
        <w:t>GROUPING</w:t>
      </w:r>
      <w:r w:rsidRPr="00FA3B4F">
        <w:rPr>
          <w:b/>
          <w:color w:val="000000" w:themeColor="text1"/>
        </w:rPr>
        <w:t xml:space="preserve"> </w:t>
      </w:r>
      <w:r w:rsidR="00B621D5" w:rsidRPr="00FA3B4F">
        <w:rPr>
          <w:b/>
          <w:color w:val="000000" w:themeColor="text1"/>
        </w:rPr>
        <w:t>Syntax</w:t>
      </w:r>
      <w:r w:rsidR="00B621D5">
        <w:rPr>
          <w:b/>
          <w:color w:val="000000" w:themeColor="text1"/>
        </w:rPr>
        <w:t>:</w:t>
      </w:r>
    </w:p>
    <w:p w:rsidR="00B621D5" w:rsidRDefault="00B621D5" w:rsidP="00B621D5">
      <w:pPr>
        <w:pStyle w:val="BodyText"/>
        <w:jc w:val="center"/>
      </w:pPr>
      <w:r w:rsidRPr="00B621D5">
        <w:rPr>
          <w:noProof/>
        </w:rPr>
        <w:drawing>
          <wp:inline distT="0" distB="0" distL="0" distR="0">
            <wp:extent cx="4063117" cy="1455089"/>
            <wp:effectExtent l="0" t="0" r="0" b="0"/>
            <wp:docPr id="10" name="Объект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696744" cy="2808312"/>
                      <a:chOff x="1187624" y="2492896"/>
                      <a:chExt cx="6696744" cy="2808312"/>
                    </a:xfrm>
                  </a:grpSpPr>
                  <a:pic>
                    <a:nvPicPr>
                      <a:cNvPr id="14" name="Picture 4"/>
                      <a:cNvPicPr>
                        <a:picLocks noChangeAspect="1" noChangeArrowheads="1"/>
                      </a:cNvPicPr>
                    </a:nvPicPr>
                    <a:blipFill>
                      <a:blip r:embed="rId13" cstate="print"/>
                      <a:srcRect/>
                      <a:stretch>
                        <a:fillRect/>
                      </a:stretch>
                    </a:blipFill>
                    <a:spPr bwMode="auto">
                      <a:xfrm>
                        <a:off x="1187624" y="2492896"/>
                        <a:ext cx="6696744" cy="2808312"/>
                      </a:xfrm>
                      <a:prstGeom prst="rect">
                        <a:avLst/>
                      </a:prstGeom>
                      <a:noFill/>
                      <a:ln w="44450" cmpd="sng">
                        <a:solidFill>
                          <a:srgbClr val="11A0AF"/>
                        </a:solidFill>
                        <a:prstDash val="sysDot"/>
                        <a:miter lim="800000"/>
                        <a:headEnd/>
                        <a:tailEnd/>
                      </a:ln>
                    </a:spPr>
                  </a:pic>
                  <a:sp>
                    <a:nvSpPr>
                      <a:cNvPr id="19" name="Прямоугольник 18"/>
                      <a:cNvSpPr/>
                    </a:nvSpPr>
                    <a:spPr>
                      <a:xfrm>
                        <a:off x="1259632" y="2564904"/>
                        <a:ext cx="6552728" cy="2585323"/>
                      </a:xfrm>
                      <a:prstGeom prst="rect">
                        <a:avLst/>
                      </a:prstGeom>
                      <a:noFill/>
                      <a:ln w="25400">
                        <a:noFill/>
                        <a:prstDash val="sysDot"/>
                      </a:ln>
                    </a:spPr>
                    <a:txSp>
                      <a:txBody>
                        <a:bodyPr wrap="square">
                          <a:spAutoFit/>
                        </a:bodyPr>
                        <a:lstStyle>
                          <a:defPPr>
                            <a:defRPr lang="fr-FR"/>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r>
                            <a:rPr lang="en-US" dirty="0" smtClean="0">
                              <a:latin typeface="Courier New" pitchFamily="49" charset="0"/>
                              <a:cs typeface="Courier New" pitchFamily="49" charset="0"/>
                            </a:rPr>
                            <a:t>SELECT </a:t>
                          </a:r>
                          <a:r>
                            <a:rPr lang="en-US" dirty="0" smtClean="0">
                              <a:solidFill>
                                <a:srgbClr val="11A0AF"/>
                              </a:solidFill>
                              <a:latin typeface="Courier New" pitchFamily="49" charset="0"/>
                              <a:cs typeface="Courier New" pitchFamily="49" charset="0"/>
                            </a:rPr>
                            <a:t>&lt;column_name_1&gt;</a:t>
                          </a:r>
                          <a:r>
                            <a:rPr lang="en-US" dirty="0" smtClean="0">
                              <a:latin typeface="Courier New" pitchFamily="49" charset="0"/>
                              <a:cs typeface="Courier New" pitchFamily="49" charset="0"/>
                            </a:rPr>
                            <a:t>, </a:t>
                          </a:r>
                        </a:p>
                        <a:p>
                          <a:r>
                            <a:rPr lang="en-US" dirty="0" smtClean="0">
                              <a:solidFill>
                                <a:srgbClr val="11A0AF"/>
                              </a:solidFill>
                              <a:latin typeface="Courier New" pitchFamily="49" charset="0"/>
                              <a:cs typeface="Courier New" pitchFamily="49" charset="0"/>
                            </a:rPr>
                            <a:t>       &lt;column_name_2&gt;</a:t>
                          </a:r>
                          <a:r>
                            <a:rPr lang="en-US" dirty="0" smtClean="0">
                              <a:latin typeface="Courier New" pitchFamily="49" charset="0"/>
                              <a:cs typeface="Courier New" pitchFamily="49" charset="0"/>
                            </a:rPr>
                            <a:t>,     aggregate_function(</a:t>
                          </a:r>
                          <a:r>
                            <a:rPr lang="en-US" dirty="0" smtClean="0">
                              <a:solidFill>
                                <a:srgbClr val="11A0AF"/>
                              </a:solidFill>
                              <a:latin typeface="Courier New" pitchFamily="49" charset="0"/>
                              <a:cs typeface="Courier New" pitchFamily="49" charset="0"/>
                            </a:rPr>
                            <a:t>&lt;column_name_N&gt;</a:t>
                          </a:r>
                          <a:r>
                            <a:rPr lang="en-US" dirty="0" smtClean="0">
                              <a:latin typeface="Courier New" pitchFamily="49" charset="0"/>
                              <a:cs typeface="Courier New" pitchFamily="49" charset="0"/>
                            </a:rPr>
                            <a:t>),</a:t>
                          </a:r>
                        </a:p>
                        <a:p>
                          <a:r>
                            <a:rPr lang="en-US" b="1" dirty="0" smtClean="0">
                              <a:latin typeface="Courier New" pitchFamily="49" charset="0"/>
                              <a:cs typeface="Courier New" pitchFamily="49" charset="0"/>
                            </a:rPr>
                            <a:t>GROUPING</a:t>
                          </a:r>
                          <a:r>
                            <a:rPr lang="en-US" dirty="0" smtClean="0">
                              <a:latin typeface="Courier New" pitchFamily="49" charset="0"/>
                              <a:cs typeface="Courier New" pitchFamily="49" charset="0"/>
                            </a:rPr>
                            <a:t>(</a:t>
                          </a:r>
                          <a:r>
                            <a:rPr lang="en-US" dirty="0" smtClean="0">
                              <a:solidFill>
                                <a:srgbClr val="11A0AF"/>
                              </a:solidFill>
                              <a:latin typeface="Courier New" pitchFamily="49" charset="0"/>
                              <a:cs typeface="Courier New" pitchFamily="49" charset="0"/>
                            </a:rPr>
                            <a:t>&lt;column_name_1&gt;, &lt;column_name_2&gt;</a:t>
                          </a:r>
                          <a:r>
                            <a:rPr lang="en-US" dirty="0" smtClean="0">
                              <a:latin typeface="Courier New" pitchFamily="49" charset="0"/>
                              <a:cs typeface="Courier New" pitchFamily="49" charset="0"/>
                            </a:rPr>
                            <a:t>)</a:t>
                          </a:r>
                        </a:p>
                        <a:p>
                          <a:r>
                            <a:rPr lang="en-US" dirty="0" smtClean="0">
                              <a:latin typeface="Courier New" pitchFamily="49" charset="0"/>
                              <a:cs typeface="Courier New" pitchFamily="49" charset="0"/>
                            </a:rPr>
                            <a:t>FROM </a:t>
                          </a:r>
                          <a:r>
                            <a:rPr lang="en-US" dirty="0" smtClean="0">
                              <a:solidFill>
                                <a:srgbClr val="11A0AF"/>
                              </a:solidFill>
                              <a:latin typeface="Courier New" pitchFamily="49" charset="0"/>
                              <a:cs typeface="Courier New" pitchFamily="49" charset="0"/>
                            </a:rPr>
                            <a:t>&lt;table_name&gt;</a:t>
                          </a:r>
                        </a:p>
                        <a:p>
                          <a:r>
                            <a:rPr lang="en-US" dirty="0" smtClean="0">
                              <a:latin typeface="Courier New" pitchFamily="49" charset="0"/>
                              <a:cs typeface="Courier New" pitchFamily="49" charset="0"/>
                            </a:rPr>
                            <a:t>[WHERE condition]</a:t>
                          </a:r>
                          <a:endParaRPr lang="ru-RU" i="1" dirty="0" smtClean="0">
                            <a:solidFill>
                              <a:srgbClr val="FF0000"/>
                            </a:solidFill>
                            <a:latin typeface="Courier New" pitchFamily="49" charset="0"/>
                            <a:ea typeface="Arial Unicode MS" pitchFamily="34" charset="-128"/>
                            <a:cs typeface="Courier New" pitchFamily="49" charset="0"/>
                          </a:endParaRPr>
                        </a:p>
                        <a:p>
                          <a:r>
                            <a:rPr lang="en-US" dirty="0" smtClean="0">
                              <a:latin typeface="Courier New" pitchFamily="49" charset="0"/>
                              <a:cs typeface="Courier New" pitchFamily="49" charset="0"/>
                            </a:rPr>
                            <a:t>GROUP BY {</a:t>
                          </a:r>
                          <a:r>
                            <a:rPr lang="en-US" b="1" dirty="0" smtClean="0">
                              <a:latin typeface="Courier New" pitchFamily="49" charset="0"/>
                              <a:cs typeface="Courier New" pitchFamily="49" charset="0"/>
                            </a:rPr>
                            <a:t>CUBE|ROLLUP|GROUPING SETS</a:t>
                          </a:r>
                        </a:p>
                        <a:p>
                          <a:r>
                            <a:rPr lang="en-US" dirty="0" smtClean="0">
                              <a:latin typeface="Courier New" pitchFamily="49" charset="0"/>
                              <a:cs typeface="Courier New" pitchFamily="49" charset="0"/>
                            </a:rPr>
                            <a:t>          (</a:t>
                          </a:r>
                          <a:r>
                            <a:rPr lang="en-US" dirty="0" smtClean="0">
                              <a:solidFill>
                                <a:srgbClr val="11A0AF"/>
                              </a:solidFill>
                              <a:latin typeface="Courier New" pitchFamily="49" charset="0"/>
                              <a:cs typeface="Courier New" pitchFamily="49" charset="0"/>
                            </a:rPr>
                            <a:t>&lt;column_name_1&gt;</a:t>
                          </a:r>
                          <a:r>
                            <a:rPr lang="en-US" dirty="0" smtClean="0">
                              <a:latin typeface="Courier New" pitchFamily="49" charset="0"/>
                              <a:cs typeface="Courier New" pitchFamily="49" charset="0"/>
                            </a:rPr>
                            <a:t>, </a:t>
                          </a:r>
                        </a:p>
                        <a:p>
                          <a:r>
                            <a:rPr lang="en-US" dirty="0" smtClean="0">
                              <a:solidFill>
                                <a:srgbClr val="11A0AF"/>
                              </a:solidFill>
                              <a:latin typeface="Courier New" pitchFamily="49" charset="0"/>
                              <a:cs typeface="Courier New" pitchFamily="49" charset="0"/>
                            </a:rPr>
                            <a:t>           &lt;column_name_2&gt;)</a:t>
                          </a:r>
                          <a:r>
                            <a:rPr lang="en-US" dirty="0" smtClean="0">
                              <a:solidFill>
                                <a:schemeClr val="tx1">
                                  <a:lumMod val="75000"/>
                                  <a:lumOff val="25000"/>
                                </a:schemeClr>
                              </a:solidFill>
                              <a:latin typeface="Courier New" pitchFamily="49" charset="0"/>
                              <a:cs typeface="Courier New" pitchFamily="49" charset="0"/>
                            </a:rPr>
                            <a:t>}</a:t>
                          </a:r>
                          <a:endParaRPr lang="ru-RU" i="1" dirty="0">
                            <a:solidFill>
                              <a:schemeClr val="tx1">
                                <a:lumMod val="75000"/>
                                <a:lumOff val="25000"/>
                              </a:schemeClr>
                            </a:solidFill>
                            <a:latin typeface="Courier New" pitchFamily="49" charset="0"/>
                            <a:ea typeface="Arial Unicode MS" pitchFamily="34" charset="-128"/>
                            <a:cs typeface="Courier New" pitchFamily="49" charset="0"/>
                          </a:endParaRPr>
                        </a:p>
                      </a:txBody>
                      <a:useSpRect/>
                    </a:txSp>
                  </a:sp>
                </lc:lockedCanvas>
              </a:graphicData>
            </a:graphic>
          </wp:inline>
        </w:drawing>
      </w:r>
    </w:p>
    <w:p w:rsidR="000959A8" w:rsidRDefault="000959A8" w:rsidP="00B5350A">
      <w:pPr>
        <w:pStyle w:val="BodyText"/>
        <w:jc w:val="both"/>
        <w:rPr>
          <w:b/>
        </w:rPr>
      </w:pPr>
    </w:p>
    <w:p w:rsidR="000959A8" w:rsidRDefault="000959A8" w:rsidP="00B5350A">
      <w:pPr>
        <w:pStyle w:val="BodyText"/>
        <w:jc w:val="both"/>
        <w:rPr>
          <w:b/>
        </w:rPr>
      </w:pPr>
    </w:p>
    <w:p w:rsidR="000959A8" w:rsidRDefault="000959A8" w:rsidP="00B5350A">
      <w:pPr>
        <w:pStyle w:val="BodyText"/>
        <w:jc w:val="both"/>
        <w:rPr>
          <w:b/>
        </w:rPr>
      </w:pPr>
    </w:p>
    <w:p w:rsidR="000959A8" w:rsidRDefault="000959A8" w:rsidP="00B5350A">
      <w:pPr>
        <w:pStyle w:val="BodyText"/>
        <w:jc w:val="both"/>
        <w:rPr>
          <w:b/>
        </w:rPr>
      </w:pPr>
    </w:p>
    <w:p w:rsidR="00B5350A" w:rsidRPr="00B5350A" w:rsidRDefault="00B5350A" w:rsidP="00B5350A">
      <w:pPr>
        <w:pStyle w:val="BodyText"/>
        <w:jc w:val="both"/>
        <w:rPr>
          <w:b/>
        </w:rPr>
      </w:pPr>
      <w:r w:rsidRPr="00B5350A">
        <w:rPr>
          <w:b/>
        </w:rPr>
        <w:t>GROUPING_ID Function</w:t>
      </w:r>
    </w:p>
    <w:p w:rsidR="009B38E6" w:rsidRPr="009B38E6" w:rsidRDefault="00B5350A" w:rsidP="009B38E6">
      <w:pPr>
        <w:pStyle w:val="BodyText"/>
        <w:jc w:val="both"/>
      </w:pPr>
      <w:r>
        <w:t>To find the GROUP BY level of a particular row, a query must return GROUPING function information for each of the GROUP BY columns. If we do this using the GROUPING function, every GROUP BY column requires another column using the GROUPING function.</w:t>
      </w:r>
      <w:r w:rsidR="009B38E6" w:rsidRPr="009B38E6">
        <w:rPr>
          <w:rFonts w:ascii="Lucida Bright" w:eastAsia="+mn-ea" w:hAnsi="Lucida Bright" w:cs="+mn-cs"/>
          <w:color w:val="404040"/>
          <w:kern w:val="24"/>
          <w:sz w:val="24"/>
          <w:szCs w:val="24"/>
          <w:lang w:eastAsia="ru-RU"/>
        </w:rPr>
        <w:t xml:space="preserve"> </w:t>
      </w:r>
      <w:r w:rsidR="009B38E6" w:rsidRPr="009B38E6">
        <w:t xml:space="preserve">For each row, </w:t>
      </w:r>
      <w:r w:rsidR="009B38E6" w:rsidRPr="00CE56E8">
        <w:rPr>
          <w:bCs/>
        </w:rPr>
        <w:t>GROUPING_ID</w:t>
      </w:r>
      <w:r w:rsidR="009B38E6" w:rsidRPr="00172DBD">
        <w:t xml:space="preserve"> takes the set of 1's and 0's that would be generated if you used the appropriate GROUPING functions and concatenates them, forming a bit vector. The bit vector is treated as a binary number, and the number's base-10 value is returned by the </w:t>
      </w:r>
      <w:r w:rsidR="009B38E6" w:rsidRPr="00172DBD">
        <w:rPr>
          <w:bCs/>
        </w:rPr>
        <w:t>GROUPING_ID</w:t>
      </w:r>
      <w:r w:rsidR="009B38E6" w:rsidRPr="009B38E6">
        <w:t xml:space="preserve"> function.</w:t>
      </w:r>
    </w:p>
    <w:p w:rsidR="00B5350A" w:rsidRDefault="00E729DC" w:rsidP="00B5350A">
      <w:pPr>
        <w:pStyle w:val="BodyText"/>
        <w:jc w:val="both"/>
      </w:pPr>
      <w:r w:rsidRPr="00B5350A">
        <w:rPr>
          <w:b/>
        </w:rPr>
        <w:t xml:space="preserve">GROUPING_ID </w:t>
      </w:r>
      <w:r w:rsidR="00B5350A" w:rsidRPr="00FA3B4F">
        <w:rPr>
          <w:b/>
          <w:color w:val="000000" w:themeColor="text1"/>
        </w:rPr>
        <w:t>Syntax</w:t>
      </w:r>
      <w:r w:rsidR="00B5350A">
        <w:rPr>
          <w:b/>
          <w:color w:val="000000" w:themeColor="text1"/>
        </w:rPr>
        <w:t>:</w:t>
      </w:r>
    </w:p>
    <w:p w:rsidR="00B5350A" w:rsidRDefault="001639B0" w:rsidP="001639B0">
      <w:pPr>
        <w:pStyle w:val="BodyText"/>
        <w:jc w:val="center"/>
      </w:pPr>
      <w:r w:rsidRPr="001639B0">
        <w:rPr>
          <w:noProof/>
        </w:rPr>
        <w:drawing>
          <wp:inline distT="0" distB="0" distL="0" distR="0">
            <wp:extent cx="3665552" cy="1502797"/>
            <wp:effectExtent l="0" t="0" r="0" b="0"/>
            <wp:docPr id="12" name="Объект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696744" cy="2808312"/>
                      <a:chOff x="1187624" y="2492896"/>
                      <a:chExt cx="6696744" cy="2808312"/>
                    </a:xfrm>
                  </a:grpSpPr>
                  <a:pic>
                    <a:nvPicPr>
                      <a:cNvPr id="14" name="Picture 4"/>
                      <a:cNvPicPr>
                        <a:picLocks noChangeAspect="1" noChangeArrowheads="1"/>
                      </a:cNvPicPr>
                    </a:nvPicPr>
                    <a:blipFill>
                      <a:blip r:embed="rId13" cstate="print"/>
                      <a:srcRect/>
                      <a:stretch>
                        <a:fillRect/>
                      </a:stretch>
                    </a:blipFill>
                    <a:spPr bwMode="auto">
                      <a:xfrm>
                        <a:off x="1187624" y="2492896"/>
                        <a:ext cx="6696744" cy="2808312"/>
                      </a:xfrm>
                      <a:prstGeom prst="rect">
                        <a:avLst/>
                      </a:prstGeom>
                      <a:noFill/>
                      <a:ln w="44450" cmpd="sng">
                        <a:solidFill>
                          <a:srgbClr val="11A0AF"/>
                        </a:solidFill>
                        <a:prstDash val="sysDot"/>
                        <a:miter lim="800000"/>
                        <a:headEnd/>
                        <a:tailEnd/>
                      </a:ln>
                    </a:spPr>
                  </a:pic>
                  <a:sp>
                    <a:nvSpPr>
                      <a:cNvPr id="19" name="Прямоугольник 18"/>
                      <a:cNvSpPr/>
                    </a:nvSpPr>
                    <a:spPr>
                      <a:xfrm>
                        <a:off x="1259632" y="2564904"/>
                        <a:ext cx="6552728" cy="2585323"/>
                      </a:xfrm>
                      <a:prstGeom prst="rect">
                        <a:avLst/>
                      </a:prstGeom>
                      <a:noFill/>
                      <a:ln w="25400">
                        <a:noFill/>
                        <a:prstDash val="sysDot"/>
                      </a:ln>
                    </a:spPr>
                    <a:txSp>
                      <a:txBody>
                        <a:bodyPr wrap="square">
                          <a:spAutoFit/>
                        </a:bodyPr>
                        <a:lstStyle>
                          <a:defPPr>
                            <a:defRPr lang="fr-FR"/>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r>
                            <a:rPr lang="en-US" dirty="0" smtClean="0">
                              <a:latin typeface="Courier New" pitchFamily="49" charset="0"/>
                              <a:cs typeface="Courier New" pitchFamily="49" charset="0"/>
                            </a:rPr>
                            <a:t>SELECT </a:t>
                          </a:r>
                          <a:r>
                            <a:rPr lang="en-US" dirty="0" smtClean="0">
                              <a:solidFill>
                                <a:srgbClr val="11A0AF"/>
                              </a:solidFill>
                              <a:latin typeface="Courier New" pitchFamily="49" charset="0"/>
                              <a:cs typeface="Courier New" pitchFamily="49" charset="0"/>
                            </a:rPr>
                            <a:t>&lt;column_name_1&gt;</a:t>
                          </a:r>
                          <a:r>
                            <a:rPr lang="en-US" dirty="0" smtClean="0">
                              <a:latin typeface="Courier New" pitchFamily="49" charset="0"/>
                              <a:cs typeface="Courier New" pitchFamily="49" charset="0"/>
                            </a:rPr>
                            <a:t>, </a:t>
                          </a:r>
                        </a:p>
                        <a:p>
                          <a:r>
                            <a:rPr lang="en-US" dirty="0" smtClean="0">
                              <a:solidFill>
                                <a:srgbClr val="11A0AF"/>
                              </a:solidFill>
                              <a:latin typeface="Courier New" pitchFamily="49" charset="0"/>
                              <a:cs typeface="Courier New" pitchFamily="49" charset="0"/>
                            </a:rPr>
                            <a:t>       &lt;column_name_2&gt;</a:t>
                          </a:r>
                          <a:r>
                            <a:rPr lang="en-US" dirty="0" smtClean="0">
                              <a:latin typeface="Courier New" pitchFamily="49" charset="0"/>
                              <a:cs typeface="Courier New" pitchFamily="49" charset="0"/>
                            </a:rPr>
                            <a:t>,     aggregate_function(</a:t>
                          </a:r>
                          <a:r>
                            <a:rPr lang="en-US" dirty="0" smtClean="0">
                              <a:solidFill>
                                <a:srgbClr val="11A0AF"/>
                              </a:solidFill>
                              <a:latin typeface="Courier New" pitchFamily="49" charset="0"/>
                              <a:cs typeface="Courier New" pitchFamily="49" charset="0"/>
                            </a:rPr>
                            <a:t>&lt;column_name_N&gt;</a:t>
                          </a:r>
                          <a:r>
                            <a:rPr lang="en-US" dirty="0" smtClean="0">
                              <a:latin typeface="Courier New" pitchFamily="49" charset="0"/>
                              <a:cs typeface="Courier New" pitchFamily="49" charset="0"/>
                            </a:rPr>
                            <a:t>),</a:t>
                          </a:r>
                        </a:p>
                        <a:p>
                          <a:r>
                            <a:rPr lang="en-US" b="1" dirty="0" smtClean="0">
                              <a:latin typeface="Courier New" pitchFamily="49" charset="0"/>
                              <a:cs typeface="Courier New" pitchFamily="49" charset="0"/>
                            </a:rPr>
                            <a:t>GROUPING_ID</a:t>
                          </a:r>
                          <a:r>
                            <a:rPr lang="en-US" dirty="0" smtClean="0">
                              <a:latin typeface="Courier New" pitchFamily="49" charset="0"/>
                              <a:cs typeface="Courier New" pitchFamily="49" charset="0"/>
                            </a:rPr>
                            <a:t>(</a:t>
                          </a:r>
                          <a:r>
                            <a:rPr lang="en-US" dirty="0" smtClean="0">
                              <a:solidFill>
                                <a:srgbClr val="11A0AF"/>
                              </a:solidFill>
                              <a:latin typeface="Courier New" pitchFamily="49" charset="0"/>
                              <a:cs typeface="Courier New" pitchFamily="49" charset="0"/>
                            </a:rPr>
                            <a:t>&lt;column_name_1&gt;, &lt;column_name_2&gt;</a:t>
                          </a:r>
                          <a:r>
                            <a:rPr lang="en-US" dirty="0" smtClean="0">
                              <a:latin typeface="Courier New" pitchFamily="49" charset="0"/>
                              <a:cs typeface="Courier New" pitchFamily="49" charset="0"/>
                            </a:rPr>
                            <a:t>)</a:t>
                          </a:r>
                        </a:p>
                        <a:p>
                          <a:r>
                            <a:rPr lang="en-US" dirty="0" smtClean="0">
                              <a:latin typeface="Courier New" pitchFamily="49" charset="0"/>
                              <a:cs typeface="Courier New" pitchFamily="49" charset="0"/>
                            </a:rPr>
                            <a:t>FROM </a:t>
                          </a:r>
                          <a:r>
                            <a:rPr lang="en-US" dirty="0" smtClean="0">
                              <a:solidFill>
                                <a:srgbClr val="11A0AF"/>
                              </a:solidFill>
                              <a:latin typeface="Courier New" pitchFamily="49" charset="0"/>
                              <a:cs typeface="Courier New" pitchFamily="49" charset="0"/>
                            </a:rPr>
                            <a:t>&lt;table_name&gt;</a:t>
                          </a:r>
                        </a:p>
                        <a:p>
                          <a:r>
                            <a:rPr lang="en-US" dirty="0" smtClean="0">
                              <a:latin typeface="Courier New" pitchFamily="49" charset="0"/>
                              <a:cs typeface="Courier New" pitchFamily="49" charset="0"/>
                            </a:rPr>
                            <a:t>[WHERE condition]</a:t>
                          </a:r>
                          <a:endParaRPr lang="ru-RU" i="1" dirty="0" smtClean="0">
                            <a:solidFill>
                              <a:srgbClr val="FF0000"/>
                            </a:solidFill>
                            <a:latin typeface="Courier New" pitchFamily="49" charset="0"/>
                            <a:ea typeface="Arial Unicode MS" pitchFamily="34" charset="-128"/>
                            <a:cs typeface="Courier New" pitchFamily="49" charset="0"/>
                          </a:endParaRPr>
                        </a:p>
                        <a:p>
                          <a:r>
                            <a:rPr lang="en-US" dirty="0" smtClean="0">
                              <a:latin typeface="Courier New" pitchFamily="49" charset="0"/>
                              <a:cs typeface="Courier New" pitchFamily="49" charset="0"/>
                            </a:rPr>
                            <a:t>GROUP BY {</a:t>
                          </a:r>
                          <a:r>
                            <a:rPr lang="en-US" b="1" dirty="0" smtClean="0">
                              <a:latin typeface="Courier New" pitchFamily="49" charset="0"/>
                              <a:cs typeface="Courier New" pitchFamily="49" charset="0"/>
                            </a:rPr>
                            <a:t>CUBE|ROLLUP|GROUPING SETS</a:t>
                          </a:r>
                        </a:p>
                        <a:p>
                          <a:r>
                            <a:rPr lang="en-US" dirty="0" smtClean="0">
                              <a:latin typeface="Courier New" pitchFamily="49" charset="0"/>
                              <a:cs typeface="Courier New" pitchFamily="49" charset="0"/>
                            </a:rPr>
                            <a:t>          (</a:t>
                          </a:r>
                          <a:r>
                            <a:rPr lang="en-US" dirty="0" smtClean="0">
                              <a:solidFill>
                                <a:srgbClr val="11A0AF"/>
                              </a:solidFill>
                              <a:latin typeface="Courier New" pitchFamily="49" charset="0"/>
                              <a:cs typeface="Courier New" pitchFamily="49" charset="0"/>
                            </a:rPr>
                            <a:t>&lt;column_name_1&gt;</a:t>
                          </a:r>
                          <a:r>
                            <a:rPr lang="en-US" dirty="0" smtClean="0">
                              <a:latin typeface="Courier New" pitchFamily="49" charset="0"/>
                              <a:cs typeface="Courier New" pitchFamily="49" charset="0"/>
                            </a:rPr>
                            <a:t>, </a:t>
                          </a:r>
                        </a:p>
                        <a:p>
                          <a:r>
                            <a:rPr lang="en-US" dirty="0" smtClean="0">
                              <a:solidFill>
                                <a:srgbClr val="11A0AF"/>
                              </a:solidFill>
                              <a:latin typeface="Courier New" pitchFamily="49" charset="0"/>
                              <a:cs typeface="Courier New" pitchFamily="49" charset="0"/>
                            </a:rPr>
                            <a:t>           &lt;column_name_2&gt;)</a:t>
                          </a:r>
                          <a:r>
                            <a:rPr lang="en-US" dirty="0" smtClean="0">
                              <a:solidFill>
                                <a:schemeClr val="tx1">
                                  <a:lumMod val="75000"/>
                                  <a:lumOff val="25000"/>
                                </a:schemeClr>
                              </a:solidFill>
                              <a:latin typeface="Courier New" pitchFamily="49" charset="0"/>
                              <a:cs typeface="Courier New" pitchFamily="49" charset="0"/>
                            </a:rPr>
                            <a:t>}</a:t>
                          </a:r>
                          <a:endParaRPr lang="ru-RU" i="1" dirty="0">
                            <a:solidFill>
                              <a:schemeClr val="tx1">
                                <a:lumMod val="75000"/>
                                <a:lumOff val="25000"/>
                              </a:schemeClr>
                            </a:solidFill>
                            <a:latin typeface="Courier New" pitchFamily="49" charset="0"/>
                            <a:ea typeface="Arial Unicode MS" pitchFamily="34" charset="-128"/>
                            <a:cs typeface="Courier New" pitchFamily="49" charset="0"/>
                          </a:endParaRPr>
                        </a:p>
                      </a:txBody>
                      <a:useSpRect/>
                    </a:txSp>
                  </a:sp>
                </lc:lockedCanvas>
              </a:graphicData>
            </a:graphic>
          </wp:inline>
        </w:drawing>
      </w:r>
    </w:p>
    <w:p w:rsidR="000723DB" w:rsidRDefault="000723DB" w:rsidP="001639B0">
      <w:pPr>
        <w:pStyle w:val="BodyText"/>
        <w:jc w:val="center"/>
      </w:pPr>
    </w:p>
    <w:p w:rsidR="000723DB" w:rsidRDefault="000723DB" w:rsidP="000723DB">
      <w:pPr>
        <w:pStyle w:val="BodyText"/>
        <w:rPr>
          <w:b/>
          <w:bCs/>
        </w:rPr>
      </w:pPr>
      <w:r w:rsidRPr="000723DB">
        <w:rPr>
          <w:b/>
          <w:bCs/>
        </w:rPr>
        <w:t>GROUP_ID Function</w:t>
      </w:r>
    </w:p>
    <w:p w:rsidR="005D49EF" w:rsidRPr="005D49EF" w:rsidRDefault="005D49EF" w:rsidP="005D49EF">
      <w:pPr>
        <w:pStyle w:val="BodyText"/>
        <w:jc w:val="both"/>
      </w:pPr>
      <w:r w:rsidRPr="005D49EF">
        <w:t xml:space="preserve">It's possible to write queries that return the duplicate subtotals, which can be a little confusing. The </w:t>
      </w:r>
      <w:r w:rsidRPr="005D49EF">
        <w:rPr>
          <w:bCs/>
        </w:rPr>
        <w:t>GROUP_ID</w:t>
      </w:r>
      <w:r w:rsidRPr="005D49EF">
        <w:t xml:space="preserve"> function assigns the value "0" to the first set, and all subsequent sets get assigned a higher number. The following query forces duplicates to show the </w:t>
      </w:r>
      <w:r w:rsidRPr="005D49EF">
        <w:rPr>
          <w:bCs/>
        </w:rPr>
        <w:t>GROUP_ID</w:t>
      </w:r>
      <w:r w:rsidRPr="005D49EF">
        <w:t xml:space="preserve"> function in action.</w:t>
      </w:r>
    </w:p>
    <w:p w:rsidR="00F27B67" w:rsidRDefault="003658DB" w:rsidP="00F27B67">
      <w:pPr>
        <w:pStyle w:val="BodyText"/>
        <w:jc w:val="both"/>
        <w:rPr>
          <w:b/>
          <w:color w:val="000000" w:themeColor="text1"/>
        </w:rPr>
      </w:pPr>
      <w:r w:rsidRPr="000723DB">
        <w:rPr>
          <w:b/>
          <w:bCs/>
        </w:rPr>
        <w:t xml:space="preserve">GROUP_ID </w:t>
      </w:r>
      <w:r w:rsidR="00F27B67" w:rsidRPr="00FA3B4F">
        <w:rPr>
          <w:b/>
          <w:color w:val="000000" w:themeColor="text1"/>
        </w:rPr>
        <w:t>Syntax</w:t>
      </w:r>
      <w:r w:rsidR="00F27B67">
        <w:rPr>
          <w:b/>
          <w:color w:val="000000" w:themeColor="text1"/>
        </w:rPr>
        <w:t>:</w:t>
      </w:r>
    </w:p>
    <w:p w:rsidR="00BD345A" w:rsidRDefault="00BD345A" w:rsidP="00BD345A">
      <w:pPr>
        <w:pStyle w:val="BodyText"/>
        <w:jc w:val="center"/>
      </w:pPr>
      <w:r w:rsidRPr="00BD345A">
        <w:rPr>
          <w:noProof/>
        </w:rPr>
        <w:drawing>
          <wp:inline distT="0" distB="0" distL="0" distR="0">
            <wp:extent cx="3840480" cy="1470992"/>
            <wp:effectExtent l="0" t="0" r="0" b="0"/>
            <wp:docPr id="13" name="Объект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696744" cy="2808312"/>
                      <a:chOff x="1187624" y="2780928"/>
                      <a:chExt cx="6696744" cy="2808312"/>
                    </a:xfrm>
                  </a:grpSpPr>
                  <a:pic>
                    <a:nvPicPr>
                      <a:cNvPr id="14" name="Picture 4"/>
                      <a:cNvPicPr>
                        <a:picLocks noChangeAspect="1" noChangeArrowheads="1"/>
                      </a:cNvPicPr>
                    </a:nvPicPr>
                    <a:blipFill>
                      <a:blip r:embed="rId13" cstate="print"/>
                      <a:srcRect/>
                      <a:stretch>
                        <a:fillRect/>
                      </a:stretch>
                    </a:blipFill>
                    <a:spPr bwMode="auto">
                      <a:xfrm>
                        <a:off x="1187624" y="2780928"/>
                        <a:ext cx="6696744" cy="2808312"/>
                      </a:xfrm>
                      <a:prstGeom prst="rect">
                        <a:avLst/>
                      </a:prstGeom>
                      <a:noFill/>
                      <a:ln w="44450" cmpd="sng">
                        <a:solidFill>
                          <a:srgbClr val="11A0AF"/>
                        </a:solidFill>
                        <a:prstDash val="sysDot"/>
                        <a:miter lim="800000"/>
                        <a:headEnd/>
                        <a:tailEnd/>
                      </a:ln>
                    </a:spPr>
                  </a:pic>
                  <a:sp>
                    <a:nvSpPr>
                      <a:cNvPr id="19" name="Прямоугольник 18"/>
                      <a:cNvSpPr/>
                    </a:nvSpPr>
                    <a:spPr>
                      <a:xfrm>
                        <a:off x="1259632" y="2852936"/>
                        <a:ext cx="6552728" cy="2585323"/>
                      </a:xfrm>
                      <a:prstGeom prst="rect">
                        <a:avLst/>
                      </a:prstGeom>
                      <a:noFill/>
                      <a:ln w="25400">
                        <a:noFill/>
                        <a:prstDash val="sysDot"/>
                      </a:ln>
                    </a:spPr>
                    <a:txSp>
                      <a:txBody>
                        <a:bodyPr wrap="square">
                          <a:spAutoFit/>
                        </a:bodyPr>
                        <a:lstStyle>
                          <a:defPPr>
                            <a:defRPr lang="fr-FR"/>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r>
                            <a:rPr lang="en-US" dirty="0" smtClean="0">
                              <a:latin typeface="Courier New" pitchFamily="49" charset="0"/>
                              <a:cs typeface="Courier New" pitchFamily="49" charset="0"/>
                            </a:rPr>
                            <a:t>SELECT </a:t>
                          </a:r>
                          <a:r>
                            <a:rPr lang="en-US" dirty="0" smtClean="0">
                              <a:solidFill>
                                <a:srgbClr val="11A0AF"/>
                              </a:solidFill>
                              <a:latin typeface="Courier New" pitchFamily="49" charset="0"/>
                              <a:cs typeface="Courier New" pitchFamily="49" charset="0"/>
                            </a:rPr>
                            <a:t>&lt;column_name_1&gt;</a:t>
                          </a:r>
                          <a:r>
                            <a:rPr lang="en-US" dirty="0" smtClean="0">
                              <a:latin typeface="Courier New" pitchFamily="49" charset="0"/>
                              <a:cs typeface="Courier New" pitchFamily="49" charset="0"/>
                            </a:rPr>
                            <a:t>, </a:t>
                          </a:r>
                        </a:p>
                        <a:p>
                          <a:r>
                            <a:rPr lang="en-US" dirty="0" smtClean="0">
                              <a:solidFill>
                                <a:srgbClr val="11A0AF"/>
                              </a:solidFill>
                              <a:latin typeface="Courier New" pitchFamily="49" charset="0"/>
                              <a:cs typeface="Courier New" pitchFamily="49" charset="0"/>
                            </a:rPr>
                            <a:t>       &lt;column_name_2&gt;</a:t>
                          </a:r>
                          <a:r>
                            <a:rPr lang="en-US" dirty="0" smtClean="0">
                              <a:latin typeface="Courier New" pitchFamily="49" charset="0"/>
                              <a:cs typeface="Courier New" pitchFamily="49" charset="0"/>
                            </a:rPr>
                            <a:t>,     aggregate_function(</a:t>
                          </a:r>
                          <a:r>
                            <a:rPr lang="en-US" dirty="0" smtClean="0">
                              <a:solidFill>
                                <a:srgbClr val="11A0AF"/>
                              </a:solidFill>
                              <a:latin typeface="Courier New" pitchFamily="49" charset="0"/>
                              <a:cs typeface="Courier New" pitchFamily="49" charset="0"/>
                            </a:rPr>
                            <a:t>&lt;column_name_N&gt;</a:t>
                          </a:r>
                          <a:r>
                            <a:rPr lang="en-US" dirty="0" smtClean="0">
                              <a:latin typeface="Courier New" pitchFamily="49" charset="0"/>
                              <a:cs typeface="Courier New" pitchFamily="49" charset="0"/>
                            </a:rPr>
                            <a:t>),</a:t>
                          </a:r>
                        </a:p>
                        <a:p>
                          <a:r>
                            <a:rPr lang="en-US" b="1" dirty="0" smtClean="0">
                              <a:latin typeface="Courier New" pitchFamily="49" charset="0"/>
                              <a:cs typeface="Courier New" pitchFamily="49" charset="0"/>
                            </a:rPr>
                            <a:t>GROUP_ID</a:t>
                          </a:r>
                          <a:r>
                            <a:rPr lang="en-US" dirty="0" smtClean="0">
                              <a:latin typeface="Courier New" pitchFamily="49" charset="0"/>
                              <a:cs typeface="Courier New" pitchFamily="49" charset="0"/>
                            </a:rPr>
                            <a:t>()</a:t>
                          </a:r>
                        </a:p>
                        <a:p>
                          <a:r>
                            <a:rPr lang="en-US" dirty="0" smtClean="0">
                              <a:latin typeface="Courier New" pitchFamily="49" charset="0"/>
                              <a:cs typeface="Courier New" pitchFamily="49" charset="0"/>
                            </a:rPr>
                            <a:t>FROM </a:t>
                          </a:r>
                          <a:r>
                            <a:rPr lang="en-US" dirty="0" smtClean="0">
                              <a:solidFill>
                                <a:srgbClr val="11A0AF"/>
                              </a:solidFill>
                              <a:latin typeface="Courier New" pitchFamily="49" charset="0"/>
                              <a:cs typeface="Courier New" pitchFamily="49" charset="0"/>
                            </a:rPr>
                            <a:t>&lt;table_name&gt;</a:t>
                          </a:r>
                        </a:p>
                        <a:p>
                          <a:r>
                            <a:rPr lang="en-US" dirty="0" smtClean="0">
                              <a:latin typeface="Courier New" pitchFamily="49" charset="0"/>
                              <a:cs typeface="Courier New" pitchFamily="49" charset="0"/>
                            </a:rPr>
                            <a:t>[WHERE condition]</a:t>
                          </a:r>
                          <a:endParaRPr lang="ru-RU" i="1" dirty="0" smtClean="0">
                            <a:solidFill>
                              <a:srgbClr val="FF0000"/>
                            </a:solidFill>
                            <a:latin typeface="Courier New" pitchFamily="49" charset="0"/>
                            <a:ea typeface="Arial Unicode MS" pitchFamily="34" charset="-128"/>
                            <a:cs typeface="Courier New" pitchFamily="49" charset="0"/>
                          </a:endParaRPr>
                        </a:p>
                        <a:p>
                          <a:r>
                            <a:rPr lang="en-US" dirty="0" smtClean="0">
                              <a:latin typeface="Courier New" pitchFamily="49" charset="0"/>
                              <a:cs typeface="Courier New" pitchFamily="49" charset="0"/>
                            </a:rPr>
                            <a:t>GROUP BY {</a:t>
                          </a:r>
                          <a:r>
                            <a:rPr lang="en-US" b="1" dirty="0" smtClean="0">
                              <a:latin typeface="Courier New" pitchFamily="49" charset="0"/>
                              <a:cs typeface="Courier New" pitchFamily="49" charset="0"/>
                            </a:rPr>
                            <a:t>CUBE|ROLLUP|GROUPING SETS</a:t>
                          </a:r>
                        </a:p>
                        <a:p>
                          <a:r>
                            <a:rPr lang="en-US" dirty="0" smtClean="0">
                              <a:latin typeface="Courier New" pitchFamily="49" charset="0"/>
                              <a:cs typeface="Courier New" pitchFamily="49" charset="0"/>
                            </a:rPr>
                            <a:t>          (</a:t>
                          </a:r>
                          <a:r>
                            <a:rPr lang="en-US" dirty="0" smtClean="0">
                              <a:solidFill>
                                <a:srgbClr val="11A0AF"/>
                              </a:solidFill>
                              <a:latin typeface="Courier New" pitchFamily="49" charset="0"/>
                              <a:cs typeface="Courier New" pitchFamily="49" charset="0"/>
                            </a:rPr>
                            <a:t>&lt;column_name_1&gt;</a:t>
                          </a:r>
                          <a:r>
                            <a:rPr lang="en-US" dirty="0" smtClean="0">
                              <a:latin typeface="Courier New" pitchFamily="49" charset="0"/>
                              <a:cs typeface="Courier New" pitchFamily="49" charset="0"/>
                            </a:rPr>
                            <a:t>, </a:t>
                          </a:r>
                        </a:p>
                        <a:p>
                          <a:r>
                            <a:rPr lang="en-US" dirty="0" smtClean="0">
                              <a:solidFill>
                                <a:srgbClr val="11A0AF"/>
                              </a:solidFill>
                              <a:latin typeface="Courier New" pitchFamily="49" charset="0"/>
                              <a:cs typeface="Courier New" pitchFamily="49" charset="0"/>
                            </a:rPr>
                            <a:t>           &lt;column_name_2&gt;)</a:t>
                          </a:r>
                          <a:r>
                            <a:rPr lang="en-US" dirty="0" smtClean="0">
                              <a:solidFill>
                                <a:schemeClr val="tx1">
                                  <a:lumMod val="75000"/>
                                  <a:lumOff val="25000"/>
                                </a:schemeClr>
                              </a:solidFill>
                              <a:latin typeface="Courier New" pitchFamily="49" charset="0"/>
                              <a:cs typeface="Courier New" pitchFamily="49" charset="0"/>
                            </a:rPr>
                            <a:t>}</a:t>
                          </a:r>
                          <a:endParaRPr lang="ru-RU" i="1" dirty="0">
                            <a:solidFill>
                              <a:schemeClr val="tx1">
                                <a:lumMod val="75000"/>
                                <a:lumOff val="25000"/>
                              </a:schemeClr>
                            </a:solidFill>
                            <a:latin typeface="Courier New" pitchFamily="49" charset="0"/>
                            <a:ea typeface="Arial Unicode MS" pitchFamily="34" charset="-128"/>
                            <a:cs typeface="Courier New" pitchFamily="49" charset="0"/>
                          </a:endParaRPr>
                        </a:p>
                      </a:txBody>
                      <a:useSpRect/>
                    </a:txSp>
                  </a:sp>
                </lc:lockedCanvas>
              </a:graphicData>
            </a:graphic>
          </wp:inline>
        </w:drawing>
      </w:r>
    </w:p>
    <w:p w:rsidR="00941CEF" w:rsidRDefault="00941CEF" w:rsidP="00BD345A">
      <w:pPr>
        <w:pStyle w:val="BodyText"/>
        <w:jc w:val="center"/>
      </w:pPr>
    </w:p>
    <w:p w:rsidR="00462F47" w:rsidRDefault="00941CEF" w:rsidP="00462F47">
      <w:pPr>
        <w:pStyle w:val="Heading1"/>
      </w:pPr>
      <w:bookmarkStart w:id="13" w:name="_Toc316991330"/>
      <w:r w:rsidRPr="00462F47">
        <w:rPr>
          <w:bCs/>
        </w:rPr>
        <w:t>Grouping Sets</w:t>
      </w:r>
      <w:bookmarkEnd w:id="13"/>
    </w:p>
    <w:p w:rsidR="00462F47" w:rsidRDefault="004F7EB6" w:rsidP="00462F47">
      <w:pPr>
        <w:pStyle w:val="Heading2"/>
        <w:rPr>
          <w:bCs/>
          <w:color w:val="000000" w:themeColor="text1"/>
        </w:rPr>
      </w:pPr>
      <w:bookmarkStart w:id="14" w:name="_Toc316991331"/>
      <w:r w:rsidRPr="004F7EB6">
        <w:rPr>
          <w:bCs/>
          <w:color w:val="000000" w:themeColor="text1"/>
        </w:rPr>
        <w:t>Grouping Sets Expression</w:t>
      </w:r>
      <w:bookmarkEnd w:id="14"/>
    </w:p>
    <w:p w:rsidR="00926E78" w:rsidRPr="00926E78" w:rsidRDefault="00926E78" w:rsidP="00926E78">
      <w:pPr>
        <w:pStyle w:val="BodyText"/>
        <w:jc w:val="both"/>
      </w:pPr>
      <w:r w:rsidRPr="00926E78">
        <w:t xml:space="preserve">You can selectively specify the set of groups that you want to create using a </w:t>
      </w:r>
      <w:r w:rsidRPr="00926E78">
        <w:rPr>
          <w:b/>
          <w:bCs/>
        </w:rPr>
        <w:t xml:space="preserve">GROUPING SETS </w:t>
      </w:r>
      <w:r w:rsidRPr="00926E78">
        <w:t xml:space="preserve">expression within a GROUP BY clause. This allows precise specification across multiple dimensions without computing the whole CUBE. </w:t>
      </w:r>
    </w:p>
    <w:p w:rsidR="001C28DD" w:rsidRDefault="00B04B6D" w:rsidP="001C28DD">
      <w:pPr>
        <w:pStyle w:val="BodyText"/>
        <w:jc w:val="both"/>
        <w:rPr>
          <w:b/>
          <w:color w:val="000000" w:themeColor="text1"/>
        </w:rPr>
      </w:pPr>
      <w:r w:rsidRPr="00926E78">
        <w:rPr>
          <w:b/>
          <w:bCs/>
        </w:rPr>
        <w:t xml:space="preserve">GROUPING SETS </w:t>
      </w:r>
      <w:r w:rsidR="001C28DD" w:rsidRPr="00FA3B4F">
        <w:rPr>
          <w:b/>
          <w:color w:val="000000" w:themeColor="text1"/>
        </w:rPr>
        <w:t>Syntax</w:t>
      </w:r>
      <w:r w:rsidR="001C28DD">
        <w:rPr>
          <w:b/>
          <w:color w:val="000000" w:themeColor="text1"/>
        </w:rPr>
        <w:t>:</w:t>
      </w:r>
    </w:p>
    <w:p w:rsidR="00926E78" w:rsidRDefault="00BB534E" w:rsidP="00BB534E">
      <w:pPr>
        <w:pStyle w:val="BodyText"/>
        <w:jc w:val="center"/>
      </w:pPr>
      <w:r w:rsidRPr="00BB534E">
        <w:rPr>
          <w:noProof/>
        </w:rPr>
        <w:lastRenderedPageBreak/>
        <w:drawing>
          <wp:inline distT="0" distB="0" distL="0" distR="0">
            <wp:extent cx="3522428" cy="1534601"/>
            <wp:effectExtent l="19050" t="0" r="1822" b="0"/>
            <wp:docPr id="14" name="Объект 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696744" cy="2808312"/>
                      <a:chOff x="1187624" y="2780928"/>
                      <a:chExt cx="6696744" cy="2808312"/>
                    </a:xfrm>
                  </a:grpSpPr>
                  <a:pic>
                    <a:nvPicPr>
                      <a:cNvPr id="14" name="Picture 4"/>
                      <a:cNvPicPr>
                        <a:picLocks noChangeAspect="1" noChangeArrowheads="1"/>
                      </a:cNvPicPr>
                    </a:nvPicPr>
                    <a:blipFill>
                      <a:blip r:embed="rId13" cstate="print"/>
                      <a:srcRect/>
                      <a:stretch>
                        <a:fillRect/>
                      </a:stretch>
                    </a:blipFill>
                    <a:spPr bwMode="auto">
                      <a:xfrm>
                        <a:off x="1187624" y="2780928"/>
                        <a:ext cx="6696744" cy="2808312"/>
                      </a:xfrm>
                      <a:prstGeom prst="rect">
                        <a:avLst/>
                      </a:prstGeom>
                      <a:noFill/>
                      <a:ln w="44450" cmpd="sng">
                        <a:solidFill>
                          <a:srgbClr val="11A0AF"/>
                        </a:solidFill>
                        <a:prstDash val="sysDot"/>
                        <a:miter lim="800000"/>
                        <a:headEnd/>
                        <a:tailEnd/>
                      </a:ln>
                    </a:spPr>
                  </a:pic>
                  <a:sp>
                    <a:nvSpPr>
                      <a:cNvPr id="19" name="Прямоугольник 18"/>
                      <a:cNvSpPr/>
                    </a:nvSpPr>
                    <a:spPr>
                      <a:xfrm>
                        <a:off x="1331640" y="3064892"/>
                        <a:ext cx="6552728" cy="2308324"/>
                      </a:xfrm>
                      <a:prstGeom prst="rect">
                        <a:avLst/>
                      </a:prstGeom>
                      <a:noFill/>
                      <a:ln w="25400">
                        <a:noFill/>
                        <a:prstDash val="sysDot"/>
                      </a:ln>
                    </a:spPr>
                    <a:txSp>
                      <a:txBody>
                        <a:bodyPr wrap="square">
                          <a:spAutoFit/>
                        </a:bodyPr>
                        <a:lstStyle>
                          <a:defPPr>
                            <a:defRPr lang="fr-FR"/>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r>
                            <a:rPr lang="en-US" dirty="0" smtClean="0">
                              <a:latin typeface="Courier New" pitchFamily="49" charset="0"/>
                              <a:cs typeface="Courier New" pitchFamily="49" charset="0"/>
                            </a:rPr>
                            <a:t>SELECT </a:t>
                          </a:r>
                          <a:r>
                            <a:rPr lang="en-US" dirty="0" smtClean="0">
                              <a:solidFill>
                                <a:srgbClr val="11A0AF"/>
                              </a:solidFill>
                              <a:latin typeface="Courier New" pitchFamily="49" charset="0"/>
                              <a:cs typeface="Courier New" pitchFamily="49" charset="0"/>
                            </a:rPr>
                            <a:t>&lt;column_name_1&gt;</a:t>
                          </a:r>
                          <a:r>
                            <a:rPr lang="en-US" dirty="0" smtClean="0">
                              <a:latin typeface="Courier New" pitchFamily="49" charset="0"/>
                              <a:cs typeface="Courier New" pitchFamily="49" charset="0"/>
                            </a:rPr>
                            <a:t>, </a:t>
                          </a:r>
                        </a:p>
                        <a:p>
                          <a:r>
                            <a:rPr lang="en-US" dirty="0" smtClean="0">
                              <a:solidFill>
                                <a:srgbClr val="11A0AF"/>
                              </a:solidFill>
                              <a:latin typeface="Courier New" pitchFamily="49" charset="0"/>
                              <a:cs typeface="Courier New" pitchFamily="49" charset="0"/>
                            </a:rPr>
                            <a:t>       &lt;column_name_2&gt;</a:t>
                          </a:r>
                          <a:r>
                            <a:rPr lang="en-US" dirty="0" smtClean="0">
                              <a:latin typeface="Courier New" pitchFamily="49" charset="0"/>
                              <a:cs typeface="Courier New" pitchFamily="49" charset="0"/>
                            </a:rPr>
                            <a:t>,     aggregate_function(</a:t>
                          </a:r>
                          <a:r>
                            <a:rPr lang="en-US" dirty="0" smtClean="0">
                              <a:solidFill>
                                <a:srgbClr val="11A0AF"/>
                              </a:solidFill>
                              <a:latin typeface="Courier New" pitchFamily="49" charset="0"/>
                              <a:cs typeface="Courier New" pitchFamily="49" charset="0"/>
                            </a:rPr>
                            <a:t>&lt;column_name_N&gt;</a:t>
                          </a:r>
                          <a:r>
                            <a:rPr lang="en-US" dirty="0" smtClean="0">
                              <a:latin typeface="Courier New" pitchFamily="49" charset="0"/>
                              <a:cs typeface="Courier New" pitchFamily="49" charset="0"/>
                            </a:rPr>
                            <a:t>) FROM </a:t>
                          </a:r>
                          <a:r>
                            <a:rPr lang="en-US" dirty="0" smtClean="0">
                              <a:solidFill>
                                <a:srgbClr val="11A0AF"/>
                              </a:solidFill>
                              <a:latin typeface="Courier New" pitchFamily="49" charset="0"/>
                              <a:cs typeface="Courier New" pitchFamily="49" charset="0"/>
                            </a:rPr>
                            <a:t>&lt;table_name&gt;</a:t>
                          </a:r>
                        </a:p>
                        <a:p>
                          <a:r>
                            <a:rPr lang="en-US" dirty="0" smtClean="0">
                              <a:latin typeface="Courier New" pitchFamily="49" charset="0"/>
                              <a:cs typeface="Courier New" pitchFamily="49" charset="0"/>
                            </a:rPr>
                            <a:t>[WHERE condition]</a:t>
                          </a:r>
                          <a:endParaRPr lang="ru-RU" i="1" dirty="0" smtClean="0">
                            <a:solidFill>
                              <a:srgbClr val="FF0000"/>
                            </a:solidFill>
                            <a:latin typeface="Courier New" pitchFamily="49" charset="0"/>
                            <a:ea typeface="Arial Unicode MS" pitchFamily="34" charset="-128"/>
                            <a:cs typeface="Courier New" pitchFamily="49" charset="0"/>
                          </a:endParaRPr>
                        </a:p>
                        <a:p>
                          <a:r>
                            <a:rPr lang="en-US" dirty="0" smtClean="0">
                              <a:latin typeface="Courier New" pitchFamily="49" charset="0"/>
                              <a:cs typeface="Courier New" pitchFamily="49" charset="0"/>
                            </a:rPr>
                            <a:t>GROUP BY </a:t>
                          </a:r>
                          <a:r>
                            <a:rPr lang="en-US" b="1" dirty="0" smtClean="0">
                              <a:latin typeface="Courier New" pitchFamily="49" charset="0"/>
                              <a:cs typeface="Courier New" pitchFamily="49" charset="0"/>
                            </a:rPr>
                            <a:t>GROUPING SETS</a:t>
                          </a:r>
                        </a:p>
                        <a:p>
                          <a:r>
                            <a:rPr lang="en-US" dirty="0" smtClean="0">
                              <a:latin typeface="Courier New" pitchFamily="49" charset="0"/>
                              <a:cs typeface="Courier New" pitchFamily="49" charset="0"/>
                            </a:rPr>
                            <a:t>          (</a:t>
                          </a:r>
                          <a:r>
                            <a:rPr lang="en-US" dirty="0" smtClean="0">
                              <a:solidFill>
                                <a:srgbClr val="11A0AF"/>
                              </a:solidFill>
                              <a:latin typeface="Courier New" pitchFamily="49" charset="0"/>
                              <a:cs typeface="Courier New" pitchFamily="49" charset="0"/>
                            </a:rPr>
                            <a:t>&lt;column_name_1&gt;</a:t>
                          </a:r>
                          <a:r>
                            <a:rPr lang="en-US" dirty="0" smtClean="0">
                              <a:latin typeface="Courier New" pitchFamily="49" charset="0"/>
                              <a:cs typeface="Courier New" pitchFamily="49" charset="0"/>
                            </a:rPr>
                            <a:t>, </a:t>
                          </a:r>
                        </a:p>
                        <a:p>
                          <a:r>
                            <a:rPr lang="en-US" dirty="0" smtClean="0">
                              <a:solidFill>
                                <a:srgbClr val="11A0AF"/>
                              </a:solidFill>
                              <a:latin typeface="Courier New" pitchFamily="49" charset="0"/>
                              <a:cs typeface="Courier New" pitchFamily="49" charset="0"/>
                            </a:rPr>
                            <a:t>           &lt;column_name_2&gt;)</a:t>
                          </a:r>
                          <a:endParaRPr lang="ru-RU" i="1" dirty="0">
                            <a:solidFill>
                              <a:schemeClr val="tx1">
                                <a:lumMod val="75000"/>
                                <a:lumOff val="25000"/>
                              </a:schemeClr>
                            </a:solidFill>
                            <a:latin typeface="Courier New" pitchFamily="49" charset="0"/>
                            <a:ea typeface="Arial Unicode MS" pitchFamily="34" charset="-128"/>
                            <a:cs typeface="Courier New" pitchFamily="49" charset="0"/>
                          </a:endParaRPr>
                        </a:p>
                      </a:txBody>
                      <a:useSpRect/>
                    </a:txSp>
                  </a:sp>
                </lc:lockedCanvas>
              </a:graphicData>
            </a:graphic>
          </wp:inline>
        </w:drawing>
      </w:r>
    </w:p>
    <w:p w:rsidR="000E147E" w:rsidRPr="00926E78" w:rsidRDefault="000E147E" w:rsidP="00BB534E">
      <w:pPr>
        <w:pStyle w:val="BodyText"/>
        <w:jc w:val="center"/>
      </w:pPr>
    </w:p>
    <w:p w:rsidR="00AD4F4B" w:rsidRDefault="00AD4F4B" w:rsidP="00AD4F4B">
      <w:pPr>
        <w:pStyle w:val="Heading2"/>
        <w:rPr>
          <w:bCs/>
          <w:color w:val="000000" w:themeColor="text1"/>
        </w:rPr>
      </w:pPr>
      <w:bookmarkStart w:id="15" w:name="_Toc316991332"/>
      <w:r w:rsidRPr="00AD4F4B">
        <w:rPr>
          <w:bCs/>
          <w:color w:val="000000" w:themeColor="text1"/>
        </w:rPr>
        <w:t>Composite Columns</w:t>
      </w:r>
      <w:bookmarkEnd w:id="15"/>
    </w:p>
    <w:p w:rsidR="00AE5111" w:rsidRPr="00AE5111" w:rsidRDefault="00AE5111" w:rsidP="00AE5111">
      <w:pPr>
        <w:pStyle w:val="BodyText"/>
        <w:jc w:val="both"/>
      </w:pPr>
      <w:r w:rsidRPr="00AE5111">
        <w:t>Composite columns allow columns to be grouped together with braces so they are treated as a single unit when determining the necessary groupings. In the following ROLLUP columns "a" and "b" have been turned into a composite column by the additional braces. As a result the group of "a" is not longer calculated as the column "a" is only present as part of the composite column in the statement.</w:t>
      </w:r>
    </w:p>
    <w:p w:rsidR="00AE5111" w:rsidRDefault="004009DC" w:rsidP="004009DC">
      <w:pPr>
        <w:pStyle w:val="BodyText"/>
        <w:jc w:val="center"/>
      </w:pPr>
      <w:r w:rsidRPr="004009DC">
        <w:rPr>
          <w:noProof/>
        </w:rPr>
        <w:drawing>
          <wp:inline distT="0" distB="0" distL="0" distR="0">
            <wp:extent cx="1161857" cy="985961"/>
            <wp:effectExtent l="19050" t="0" r="193" b="0"/>
            <wp:docPr id="15" name="Рисунок 9"/>
            <wp:cNvGraphicFramePr/>
            <a:graphic xmlns:a="http://schemas.openxmlformats.org/drawingml/2006/main">
              <a:graphicData uri="http://schemas.openxmlformats.org/drawingml/2006/picture">
                <pic:pic xmlns:pic="http://schemas.openxmlformats.org/drawingml/2006/picture">
                  <pic:nvPicPr>
                    <pic:cNvPr id="58370" name="Picture 2"/>
                    <pic:cNvPicPr>
                      <a:picLocks noChangeAspect="1" noChangeArrowheads="1"/>
                    </pic:cNvPicPr>
                  </pic:nvPicPr>
                  <pic:blipFill>
                    <a:blip r:embed="rId14" cstate="print"/>
                    <a:srcRect/>
                    <a:stretch>
                      <a:fillRect/>
                    </a:stretch>
                  </pic:blipFill>
                  <pic:spPr bwMode="auto">
                    <a:xfrm>
                      <a:off x="0" y="0"/>
                      <a:ext cx="1163006" cy="986936"/>
                    </a:xfrm>
                    <a:prstGeom prst="rect">
                      <a:avLst/>
                    </a:prstGeom>
                    <a:noFill/>
                    <a:ln w="9525">
                      <a:noFill/>
                      <a:miter lim="800000"/>
                      <a:headEnd/>
                      <a:tailEnd/>
                    </a:ln>
                  </pic:spPr>
                </pic:pic>
              </a:graphicData>
            </a:graphic>
          </wp:inline>
        </w:drawing>
      </w:r>
    </w:p>
    <w:p w:rsidR="007E6E4C" w:rsidRPr="007E6E4C" w:rsidRDefault="007E6E4C" w:rsidP="007E6E4C">
      <w:pPr>
        <w:pStyle w:val="BodyText"/>
      </w:pPr>
      <w:r w:rsidRPr="007E6E4C">
        <w:t>In a similar way, the possible combinations of the following CUBE are reduced because references to "a" or "b" individually are not considered as they are treated as a single column when the groupings are determined.</w:t>
      </w:r>
    </w:p>
    <w:p w:rsidR="007E6E4C" w:rsidRPr="00AE5111" w:rsidRDefault="00EE55DA" w:rsidP="00EE55DA">
      <w:pPr>
        <w:pStyle w:val="BodyText"/>
        <w:jc w:val="center"/>
      </w:pPr>
      <w:r w:rsidRPr="00EE55DA">
        <w:rPr>
          <w:noProof/>
        </w:rPr>
        <w:drawing>
          <wp:inline distT="0" distB="0" distL="0" distR="0">
            <wp:extent cx="1199073" cy="1407381"/>
            <wp:effectExtent l="19050" t="0" r="1077" b="0"/>
            <wp:docPr id="16" name="Рисунок 10"/>
            <wp:cNvGraphicFramePr/>
            <a:graphic xmlns:a="http://schemas.openxmlformats.org/drawingml/2006/main">
              <a:graphicData uri="http://schemas.openxmlformats.org/drawingml/2006/picture">
                <pic:pic xmlns:pic="http://schemas.openxmlformats.org/drawingml/2006/picture">
                  <pic:nvPicPr>
                    <pic:cNvPr id="58371" name="Picture 3"/>
                    <pic:cNvPicPr>
                      <a:picLocks noChangeAspect="1" noChangeArrowheads="1"/>
                    </pic:cNvPicPr>
                  </pic:nvPicPr>
                  <pic:blipFill>
                    <a:blip r:embed="rId15" cstate="print"/>
                    <a:srcRect/>
                    <a:stretch>
                      <a:fillRect/>
                    </a:stretch>
                  </pic:blipFill>
                  <pic:spPr bwMode="auto">
                    <a:xfrm>
                      <a:off x="0" y="0"/>
                      <a:ext cx="1201090" cy="1409748"/>
                    </a:xfrm>
                    <a:prstGeom prst="rect">
                      <a:avLst/>
                    </a:prstGeom>
                    <a:noFill/>
                    <a:ln w="9525">
                      <a:noFill/>
                      <a:miter lim="800000"/>
                      <a:headEnd/>
                      <a:tailEnd/>
                    </a:ln>
                  </pic:spPr>
                </pic:pic>
              </a:graphicData>
            </a:graphic>
          </wp:inline>
        </w:drawing>
      </w:r>
    </w:p>
    <w:p w:rsidR="00F7430E" w:rsidRPr="00F7430E" w:rsidRDefault="00F7430E" w:rsidP="00F7430E">
      <w:pPr>
        <w:pStyle w:val="Heading2"/>
        <w:rPr>
          <w:bCs/>
          <w:color w:val="000000" w:themeColor="text1"/>
          <w:lang w:val="ru-RU"/>
        </w:rPr>
      </w:pPr>
      <w:bookmarkStart w:id="16" w:name="_Toc316991333"/>
      <w:r w:rsidRPr="00F7430E">
        <w:rPr>
          <w:bCs/>
          <w:color w:val="000000" w:themeColor="text1"/>
        </w:rPr>
        <w:t>Concatenated Groups</w:t>
      </w:r>
      <w:bookmarkEnd w:id="16"/>
      <w:r w:rsidRPr="00F7430E">
        <w:rPr>
          <w:bCs/>
          <w:color w:val="000000" w:themeColor="text1"/>
          <w:lang w:val="ru-RU"/>
        </w:rPr>
        <w:t xml:space="preserve"> </w:t>
      </w:r>
    </w:p>
    <w:p w:rsidR="00ED08EC" w:rsidRPr="00ED08EC" w:rsidRDefault="006C0ABD" w:rsidP="006C0ABD">
      <w:pPr>
        <w:pStyle w:val="BodyText"/>
        <w:jc w:val="both"/>
      </w:pPr>
      <w:r>
        <w:rPr>
          <w:rFonts w:cs="Arial"/>
        </w:rPr>
        <w:t xml:space="preserve">Concatenated groupings offer a concise way to generate useful combinations of groupings. Groupings specified with concatenated groupings yield the cross-product of groupings from each grouping set. The cross-product operation enables even a small number of concatenated groupings to generate a large number of final groups. The concatenated groupings are specified simply by listing multiple grouping sets, cubes, and rollups, and separating them with commas. </w:t>
      </w:r>
    </w:p>
    <w:p w:rsidR="00462F47" w:rsidRPr="00710F1C" w:rsidRDefault="0091656D" w:rsidP="0091656D">
      <w:pPr>
        <w:pStyle w:val="BodyText"/>
        <w:jc w:val="center"/>
      </w:pPr>
      <w:r w:rsidRPr="0091656D">
        <w:rPr>
          <w:noProof/>
        </w:rPr>
        <w:drawing>
          <wp:inline distT="0" distB="0" distL="0" distR="0">
            <wp:extent cx="3101975" cy="699715"/>
            <wp:effectExtent l="19050" t="0" r="3175" b="0"/>
            <wp:docPr id="17" name="Рисунок 11"/>
            <wp:cNvGraphicFramePr/>
            <a:graphic xmlns:a="http://schemas.openxmlformats.org/drawingml/2006/main">
              <a:graphicData uri="http://schemas.openxmlformats.org/drawingml/2006/picture">
                <pic:pic xmlns:pic="http://schemas.openxmlformats.org/drawingml/2006/picture">
                  <pic:nvPicPr>
                    <pic:cNvPr id="61442" name="Picture 2"/>
                    <pic:cNvPicPr>
                      <a:picLocks noChangeAspect="1" noChangeArrowheads="1"/>
                    </pic:cNvPicPr>
                  </pic:nvPicPr>
                  <pic:blipFill>
                    <a:blip r:embed="rId16" cstate="print"/>
                    <a:srcRect/>
                    <a:stretch>
                      <a:fillRect/>
                    </a:stretch>
                  </pic:blipFill>
                  <pic:spPr bwMode="auto">
                    <a:xfrm>
                      <a:off x="0" y="0"/>
                      <a:ext cx="3105050" cy="700409"/>
                    </a:xfrm>
                    <a:prstGeom prst="rect">
                      <a:avLst/>
                    </a:prstGeom>
                    <a:noFill/>
                    <a:ln w="9525">
                      <a:noFill/>
                      <a:miter lim="800000"/>
                      <a:headEnd/>
                      <a:tailEnd/>
                    </a:ln>
                  </pic:spPr>
                </pic:pic>
              </a:graphicData>
            </a:graphic>
          </wp:inline>
        </w:drawing>
      </w:r>
    </w:p>
    <w:sectPr w:rsidR="00462F47" w:rsidRPr="00710F1C" w:rsidSect="003D1F28">
      <w:pgSz w:w="11909" w:h="16834" w:code="9"/>
      <w:pgMar w:top="1134" w:right="851" w:bottom="1134" w:left="1134" w:header="992" w:footer="629" w:gutter="567"/>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25A8" w:rsidRDefault="00D825A8">
      <w:r>
        <w:separator/>
      </w:r>
    </w:p>
  </w:endnote>
  <w:endnote w:type="continuationSeparator" w:id="0">
    <w:p w:rsidR="00D825A8" w:rsidRDefault="00D825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Black">
    <w:panose1 w:val="020B0A04020102020204"/>
    <w:charset w:val="CC"/>
    <w:family w:val="swiss"/>
    <w:pitch w:val="variable"/>
    <w:sig w:usb0="00000287" w:usb1="00000000" w:usb2="00000000" w:usb3="00000000" w:csb0="0000009F" w:csb1="00000000"/>
  </w:font>
  <w:font w:name="Helvetica">
    <w:panose1 w:val="020B0604020202020204"/>
    <w:charset w:val="CC"/>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CC"/>
    <w:family w:val="swiss"/>
    <w:pitch w:val="variable"/>
    <w:sig w:usb0="E10002FF" w:usb1="4000ACFF" w:usb2="00000009" w:usb3="00000000" w:csb0="0000019F" w:csb1="00000000"/>
  </w:font>
  <w:font w:name="Lucida Bright">
    <w:panose1 w:val="02040602050505020304"/>
    <w:charset w:val="00"/>
    <w:family w:val="roman"/>
    <w:pitch w:val="variable"/>
    <w:sig w:usb0="00000003" w:usb1="00000000" w:usb2="00000000" w:usb3="00000000" w:csb0="00000001" w:csb1="00000000"/>
  </w:font>
  <w:font w:name="+mn-ea">
    <w:panose1 w:val="00000000000000000000"/>
    <w:charset w:val="00"/>
    <w:family w:val="roman"/>
    <w:notTrueType/>
    <w:pitch w:val="default"/>
  </w:font>
  <w:font w:name="+mn-cs">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0D49" w:rsidRDefault="00410D49">
    <w:pPr>
      <w:rPr>
        <w:sz w:val="12"/>
        <w:szCs w:val="12"/>
      </w:rPr>
    </w:pPr>
  </w:p>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4323"/>
      <w:gridCol w:w="4324"/>
      <w:gridCol w:w="1418"/>
    </w:tblGrid>
    <w:tr w:rsidR="002154C4" w:rsidRPr="002F5D7B" w:rsidTr="00F06C91">
      <w:trPr>
        <w:trHeight w:val="350"/>
      </w:trPr>
      <w:tc>
        <w:tcPr>
          <w:tcW w:w="4323" w:type="dxa"/>
          <w:tcBorders>
            <w:top w:val="single" w:sz="4" w:space="0" w:color="auto"/>
          </w:tcBorders>
          <w:vAlign w:val="center"/>
        </w:tcPr>
        <w:p w:rsidR="002154C4" w:rsidRPr="003D1F28" w:rsidRDefault="002154C4" w:rsidP="006A77BC">
          <w:pPr>
            <w:pStyle w:val="Header"/>
            <w:rPr>
              <w:b/>
            </w:rPr>
          </w:pPr>
        </w:p>
      </w:tc>
      <w:tc>
        <w:tcPr>
          <w:tcW w:w="4324" w:type="dxa"/>
          <w:tcBorders>
            <w:top w:val="single" w:sz="4" w:space="0" w:color="auto"/>
          </w:tcBorders>
          <w:vAlign w:val="center"/>
        </w:tcPr>
        <w:p w:rsidR="002154C4" w:rsidRPr="003D1F28" w:rsidRDefault="002154C4" w:rsidP="006A77BC">
          <w:pPr>
            <w:pStyle w:val="Header"/>
            <w:rPr>
              <w:b/>
            </w:rPr>
          </w:pPr>
          <w:r>
            <w:rPr>
              <w:sz w:val="16"/>
            </w:rPr>
            <w:t xml:space="preserve">© EPAM Systems, </w:t>
          </w:r>
          <w:r w:rsidR="00BF0A0A">
            <w:rPr>
              <w:sz w:val="16"/>
            </w:rPr>
            <w:fldChar w:fldCharType="begin"/>
          </w:r>
          <w:r>
            <w:rPr>
              <w:sz w:val="16"/>
            </w:rPr>
            <w:instrText xml:space="preserve"> SAVEDATE  \@ "yyyy"  \* MERGEFORMAT </w:instrText>
          </w:r>
          <w:r w:rsidR="00BF0A0A">
            <w:rPr>
              <w:sz w:val="16"/>
            </w:rPr>
            <w:fldChar w:fldCharType="separate"/>
          </w:r>
          <w:r w:rsidR="000F6F13">
            <w:rPr>
              <w:noProof/>
              <w:sz w:val="16"/>
            </w:rPr>
            <w:t>2012</w:t>
          </w:r>
          <w:r w:rsidR="00BF0A0A">
            <w:rPr>
              <w:sz w:val="16"/>
            </w:rPr>
            <w:fldChar w:fldCharType="end"/>
          </w:r>
        </w:p>
      </w:tc>
      <w:tc>
        <w:tcPr>
          <w:tcW w:w="1418" w:type="dxa"/>
          <w:tcBorders>
            <w:top w:val="single" w:sz="4" w:space="0" w:color="auto"/>
          </w:tcBorders>
          <w:vAlign w:val="center"/>
        </w:tcPr>
        <w:p w:rsidR="002154C4" w:rsidRPr="002F5D7B" w:rsidRDefault="002154C4" w:rsidP="006A77BC">
          <w:pPr>
            <w:jc w:val="right"/>
          </w:pPr>
          <w:r w:rsidRPr="002F5D7B">
            <w:t xml:space="preserve">Page: </w:t>
          </w:r>
          <w:r w:rsidR="00BF0A0A" w:rsidRPr="002F5D7B">
            <w:fldChar w:fldCharType="begin"/>
          </w:r>
          <w:r w:rsidRPr="002F5D7B">
            <w:instrText xml:space="preserve"> PAGE </w:instrText>
          </w:r>
          <w:r w:rsidR="00BF0A0A" w:rsidRPr="002F5D7B">
            <w:fldChar w:fldCharType="separate"/>
          </w:r>
          <w:r w:rsidR="00E80327">
            <w:rPr>
              <w:noProof/>
            </w:rPr>
            <w:t>2</w:t>
          </w:r>
          <w:r w:rsidR="00BF0A0A" w:rsidRPr="002F5D7B">
            <w:fldChar w:fldCharType="end"/>
          </w:r>
          <w:r w:rsidRPr="002F5D7B">
            <w:t>/</w:t>
          </w:r>
          <w:fldSimple w:instr=" NUMPAGES ">
            <w:r w:rsidR="00E80327">
              <w:rPr>
                <w:noProof/>
              </w:rPr>
              <w:t>7</w:t>
            </w:r>
          </w:fldSimple>
        </w:p>
      </w:tc>
    </w:tr>
  </w:tbl>
  <w:p w:rsidR="00410D49" w:rsidRDefault="00410D4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705"/>
      <w:gridCol w:w="1705"/>
      <w:gridCol w:w="1684"/>
      <w:gridCol w:w="4094"/>
      <w:gridCol w:w="1877"/>
    </w:tblGrid>
    <w:tr w:rsidR="00410D49" w:rsidTr="002154C4">
      <w:trPr>
        <w:trHeight w:val="714"/>
      </w:trPr>
      <w:tc>
        <w:tcPr>
          <w:tcW w:w="705" w:type="dxa"/>
          <w:tcBorders>
            <w:top w:val="nil"/>
          </w:tcBorders>
        </w:tcPr>
        <w:p w:rsidR="00410D49" w:rsidRDefault="00410D49" w:rsidP="0072682A">
          <w:pPr>
            <w:pStyle w:val="TableText"/>
          </w:pPr>
        </w:p>
      </w:tc>
      <w:tc>
        <w:tcPr>
          <w:tcW w:w="1705" w:type="dxa"/>
          <w:tcBorders>
            <w:top w:val="nil"/>
          </w:tcBorders>
          <w:vAlign w:val="center"/>
        </w:tcPr>
        <w:p w:rsidR="00410D49" w:rsidRDefault="00410D49" w:rsidP="003D1F28">
          <w:pPr>
            <w:pStyle w:val="TableText"/>
          </w:pPr>
          <w:r w:rsidRPr="0072682A">
            <w:rPr>
              <w:b/>
              <w:bCs/>
            </w:rPr>
            <w:t>Legal Notice</w:t>
          </w:r>
        </w:p>
      </w:tc>
      <w:tc>
        <w:tcPr>
          <w:tcW w:w="7655" w:type="dxa"/>
          <w:gridSpan w:val="3"/>
          <w:tcBorders>
            <w:top w:val="nil"/>
          </w:tcBorders>
          <w:vAlign w:val="center"/>
        </w:tcPr>
        <w:p w:rsidR="00410D49" w:rsidRPr="00131A1C" w:rsidRDefault="00410D49" w:rsidP="00131A1C">
          <w:pPr>
            <w:pStyle w:val="TableText"/>
          </w:pPr>
          <w:r w:rsidRPr="00131A1C">
            <w:rPr>
              <w:bCs/>
            </w:rPr>
            <w:t>This document contains privileged and/or confidential information and may not be disclosed, distributed or reproduced without the prior written permission of EPAM Systems.</w:t>
          </w:r>
        </w:p>
      </w:tc>
    </w:tr>
    <w:tr w:rsidR="002154C4" w:rsidRPr="002F5D7B" w:rsidTr="00F06C91">
      <w:trPr>
        <w:trHeight w:val="350"/>
      </w:trPr>
      <w:tc>
        <w:tcPr>
          <w:tcW w:w="4094" w:type="dxa"/>
          <w:gridSpan w:val="3"/>
          <w:tcBorders>
            <w:top w:val="single" w:sz="4" w:space="0" w:color="auto"/>
          </w:tcBorders>
          <w:vAlign w:val="center"/>
        </w:tcPr>
        <w:p w:rsidR="002154C4" w:rsidRPr="003D1F28" w:rsidRDefault="002154C4" w:rsidP="00B81A83">
          <w:pPr>
            <w:pStyle w:val="Header"/>
            <w:rPr>
              <w:b/>
            </w:rPr>
          </w:pPr>
        </w:p>
      </w:tc>
      <w:tc>
        <w:tcPr>
          <w:tcW w:w="4094" w:type="dxa"/>
          <w:tcBorders>
            <w:top w:val="single" w:sz="4" w:space="0" w:color="auto"/>
          </w:tcBorders>
          <w:vAlign w:val="center"/>
        </w:tcPr>
        <w:p w:rsidR="002154C4" w:rsidRPr="003D1F28" w:rsidRDefault="002154C4" w:rsidP="00B81A83">
          <w:pPr>
            <w:pStyle w:val="Header"/>
            <w:rPr>
              <w:b/>
            </w:rPr>
          </w:pPr>
          <w:r>
            <w:rPr>
              <w:sz w:val="16"/>
            </w:rPr>
            <w:t>© EPAM Systems</w:t>
          </w:r>
          <w:r w:rsidR="00686BAB">
            <w:rPr>
              <w:sz w:val="16"/>
            </w:rPr>
            <w:t>, RD Dep.</w:t>
          </w:r>
          <w:r>
            <w:rPr>
              <w:sz w:val="16"/>
            </w:rPr>
            <w:t xml:space="preserve">, </w:t>
          </w:r>
          <w:r w:rsidR="00BF0A0A">
            <w:rPr>
              <w:sz w:val="16"/>
            </w:rPr>
            <w:fldChar w:fldCharType="begin"/>
          </w:r>
          <w:r>
            <w:rPr>
              <w:sz w:val="16"/>
            </w:rPr>
            <w:instrText xml:space="preserve"> SAVEDATE  \@ "yyyy"  \* MERGEFORMAT </w:instrText>
          </w:r>
          <w:r w:rsidR="00BF0A0A">
            <w:rPr>
              <w:sz w:val="16"/>
            </w:rPr>
            <w:fldChar w:fldCharType="separate"/>
          </w:r>
          <w:r w:rsidR="000F6F13">
            <w:rPr>
              <w:noProof/>
              <w:sz w:val="16"/>
            </w:rPr>
            <w:t>2012</w:t>
          </w:r>
          <w:r w:rsidR="00BF0A0A">
            <w:rPr>
              <w:sz w:val="16"/>
            </w:rPr>
            <w:fldChar w:fldCharType="end"/>
          </w:r>
        </w:p>
      </w:tc>
      <w:tc>
        <w:tcPr>
          <w:tcW w:w="1877" w:type="dxa"/>
          <w:tcBorders>
            <w:top w:val="single" w:sz="4" w:space="0" w:color="auto"/>
          </w:tcBorders>
          <w:vAlign w:val="center"/>
        </w:tcPr>
        <w:p w:rsidR="002154C4" w:rsidRPr="002F5D7B" w:rsidRDefault="002154C4" w:rsidP="005A2132">
          <w:pPr>
            <w:jc w:val="right"/>
          </w:pPr>
          <w:r w:rsidRPr="002F5D7B">
            <w:t xml:space="preserve">Page: </w:t>
          </w:r>
          <w:r w:rsidR="00BF0A0A" w:rsidRPr="002F5D7B">
            <w:fldChar w:fldCharType="begin"/>
          </w:r>
          <w:r w:rsidRPr="002F5D7B">
            <w:instrText xml:space="preserve"> PAGE </w:instrText>
          </w:r>
          <w:r w:rsidR="00BF0A0A" w:rsidRPr="002F5D7B">
            <w:fldChar w:fldCharType="separate"/>
          </w:r>
          <w:r w:rsidR="00E80327">
            <w:rPr>
              <w:noProof/>
            </w:rPr>
            <w:t>1</w:t>
          </w:r>
          <w:r w:rsidR="00BF0A0A" w:rsidRPr="002F5D7B">
            <w:fldChar w:fldCharType="end"/>
          </w:r>
          <w:r w:rsidRPr="002F5D7B">
            <w:t>/</w:t>
          </w:r>
          <w:fldSimple w:instr=" NUMPAGES ">
            <w:r w:rsidR="00E80327">
              <w:rPr>
                <w:noProof/>
              </w:rPr>
              <w:t>7</w:t>
            </w:r>
          </w:fldSimple>
        </w:p>
      </w:tc>
    </w:tr>
  </w:tbl>
  <w:p w:rsidR="00410D49" w:rsidRPr="0072682A" w:rsidRDefault="00410D49" w:rsidP="007268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25A8" w:rsidRDefault="00D825A8">
      <w:r>
        <w:separator/>
      </w:r>
    </w:p>
  </w:footnote>
  <w:footnote w:type="continuationSeparator" w:id="0">
    <w:p w:rsidR="00D825A8" w:rsidRDefault="00D825A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65" w:type="dxa"/>
      <w:tblInd w:w="-601" w:type="dxa"/>
      <w:tblLayout w:type="fixed"/>
      <w:tblLook w:val="0000" w:firstRow="0" w:lastRow="0" w:firstColumn="0" w:lastColumn="0" w:noHBand="0" w:noVBand="0"/>
    </w:tblPr>
    <w:tblGrid>
      <w:gridCol w:w="3229"/>
      <w:gridCol w:w="4143"/>
      <w:gridCol w:w="2693"/>
    </w:tblGrid>
    <w:tr w:rsidR="00932D17" w:rsidTr="00B23CF5">
      <w:trPr>
        <w:cantSplit/>
        <w:trHeight w:val="363"/>
      </w:trPr>
      <w:tc>
        <w:tcPr>
          <w:tcW w:w="7372" w:type="dxa"/>
          <w:gridSpan w:val="2"/>
          <w:tcBorders>
            <w:bottom w:val="single" w:sz="4" w:space="0" w:color="auto"/>
          </w:tcBorders>
          <w:vAlign w:val="center"/>
        </w:tcPr>
        <w:p w:rsidR="00932D17" w:rsidRDefault="00932D17" w:rsidP="00B23CF5">
          <w:pPr>
            <w:pStyle w:val="Header"/>
          </w:pPr>
          <w:r>
            <w:rPr>
              <w:b/>
            </w:rPr>
            <w:t>Title</w:t>
          </w:r>
          <w:r>
            <w:t>:</w:t>
          </w:r>
          <w:r>
            <w:rPr>
              <w:b/>
            </w:rPr>
            <w:t xml:space="preserve"> </w:t>
          </w:r>
          <w:fldSimple w:instr=" TITLE  \* MERGEFORMAT ">
            <w:r w:rsidR="00B33729">
              <w:rPr>
                <w:b/>
              </w:rPr>
              <w:t>MTN.BI.03 SQL for Analysis</w:t>
            </w:r>
          </w:fldSimple>
        </w:p>
      </w:tc>
      <w:tc>
        <w:tcPr>
          <w:tcW w:w="2693" w:type="dxa"/>
          <w:tcBorders>
            <w:bottom w:val="single" w:sz="4" w:space="0" w:color="auto"/>
          </w:tcBorders>
          <w:shd w:val="clear" w:color="auto" w:fill="auto"/>
          <w:vAlign w:val="center"/>
        </w:tcPr>
        <w:p w:rsidR="00932D17" w:rsidRDefault="00751BFD" w:rsidP="00B23CF5">
          <w:pPr>
            <w:pStyle w:val="Header"/>
            <w:jc w:val="right"/>
            <w:rPr>
              <w:b/>
            </w:rPr>
          </w:pPr>
          <w:fldSimple w:instr=" DOCPROPERTY  Classification  \* MERGEFORMAT ">
            <w:r w:rsidR="00F6260A">
              <w:rPr>
                <w:b/>
              </w:rPr>
              <w:t>Confidential</w:t>
            </w:r>
          </w:fldSimple>
        </w:p>
      </w:tc>
    </w:tr>
    <w:tr w:rsidR="00932D17" w:rsidTr="00B23CF5">
      <w:trPr>
        <w:cantSplit/>
        <w:trHeight w:val="238"/>
      </w:trPr>
      <w:tc>
        <w:tcPr>
          <w:tcW w:w="3229" w:type="dxa"/>
          <w:tcBorders>
            <w:top w:val="single" w:sz="4" w:space="0" w:color="auto"/>
          </w:tcBorders>
          <w:vAlign w:val="center"/>
        </w:tcPr>
        <w:p w:rsidR="00932D17" w:rsidRPr="00932D17" w:rsidRDefault="00932D17" w:rsidP="00B23CF5">
          <w:pPr>
            <w:pStyle w:val="Header"/>
            <w:rPr>
              <w:sz w:val="16"/>
              <w:szCs w:val="16"/>
            </w:rPr>
          </w:pPr>
        </w:p>
      </w:tc>
      <w:tc>
        <w:tcPr>
          <w:tcW w:w="4143" w:type="dxa"/>
          <w:tcBorders>
            <w:top w:val="single" w:sz="4" w:space="0" w:color="auto"/>
          </w:tcBorders>
          <w:vAlign w:val="center"/>
        </w:tcPr>
        <w:p w:rsidR="00932D17" w:rsidRPr="00932D17" w:rsidRDefault="00932D17" w:rsidP="00B23CF5">
          <w:pPr>
            <w:pStyle w:val="Header"/>
            <w:rPr>
              <w:sz w:val="16"/>
              <w:szCs w:val="16"/>
            </w:rPr>
          </w:pPr>
        </w:p>
      </w:tc>
      <w:tc>
        <w:tcPr>
          <w:tcW w:w="2693" w:type="dxa"/>
          <w:tcBorders>
            <w:top w:val="single" w:sz="4" w:space="0" w:color="auto"/>
          </w:tcBorders>
          <w:shd w:val="clear" w:color="auto" w:fill="auto"/>
        </w:tcPr>
        <w:p w:rsidR="00932D17" w:rsidRPr="00D639FE" w:rsidRDefault="00932D17" w:rsidP="00B23CF5">
          <w:pPr>
            <w:pStyle w:val="Header"/>
            <w:jc w:val="right"/>
            <w:rPr>
              <w:b/>
              <w:sz w:val="16"/>
              <w:szCs w:val="16"/>
            </w:rPr>
          </w:pPr>
          <w:r w:rsidRPr="00D639FE">
            <w:rPr>
              <w:b/>
              <w:sz w:val="16"/>
              <w:szCs w:val="16"/>
            </w:rPr>
            <w:t>Saved</w:t>
          </w:r>
          <w:r w:rsidRPr="00D639FE">
            <w:rPr>
              <w:sz w:val="16"/>
              <w:szCs w:val="16"/>
            </w:rPr>
            <w:t xml:space="preserve">: </w:t>
          </w:r>
          <w:r w:rsidR="00BF0A0A" w:rsidRPr="00D639FE">
            <w:rPr>
              <w:sz w:val="16"/>
              <w:szCs w:val="16"/>
            </w:rPr>
            <w:fldChar w:fldCharType="begin"/>
          </w:r>
          <w:r w:rsidRPr="00D639FE">
            <w:rPr>
              <w:sz w:val="16"/>
              <w:szCs w:val="16"/>
            </w:rPr>
            <w:instrText xml:space="preserve"> SAVEDATE  \@ "dd-MMM-yyyy HH:mm"  \* MERGEFORMAT </w:instrText>
          </w:r>
          <w:r w:rsidR="00BF0A0A" w:rsidRPr="00D639FE">
            <w:rPr>
              <w:sz w:val="16"/>
              <w:szCs w:val="16"/>
            </w:rPr>
            <w:fldChar w:fldCharType="separate"/>
          </w:r>
          <w:r w:rsidR="000F6F13">
            <w:rPr>
              <w:noProof/>
              <w:sz w:val="16"/>
              <w:szCs w:val="16"/>
            </w:rPr>
            <w:t>14-Feb-2012 12:19</w:t>
          </w:r>
          <w:r w:rsidR="00BF0A0A" w:rsidRPr="00D639FE">
            <w:rPr>
              <w:sz w:val="16"/>
              <w:szCs w:val="16"/>
            </w:rPr>
            <w:fldChar w:fldCharType="end"/>
          </w:r>
        </w:p>
      </w:tc>
    </w:tr>
  </w:tbl>
  <w:p w:rsidR="00410D49" w:rsidRPr="008D4230" w:rsidRDefault="00410D49">
    <w:pPr>
      <w:pStyle w:val="Header"/>
      <w:rPr>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65" w:type="dxa"/>
      <w:tblInd w:w="-601" w:type="dxa"/>
      <w:tblLayout w:type="fixed"/>
      <w:tblLook w:val="0000" w:firstRow="0" w:lastRow="0" w:firstColumn="0" w:lastColumn="0" w:noHBand="0" w:noVBand="0"/>
    </w:tblPr>
    <w:tblGrid>
      <w:gridCol w:w="3229"/>
      <w:gridCol w:w="4143"/>
      <w:gridCol w:w="2693"/>
    </w:tblGrid>
    <w:tr w:rsidR="00410D49">
      <w:trPr>
        <w:cantSplit/>
        <w:trHeight w:val="363"/>
      </w:trPr>
      <w:tc>
        <w:tcPr>
          <w:tcW w:w="7372" w:type="dxa"/>
          <w:gridSpan w:val="2"/>
          <w:tcBorders>
            <w:bottom w:val="single" w:sz="4" w:space="0" w:color="auto"/>
          </w:tcBorders>
          <w:vAlign w:val="center"/>
        </w:tcPr>
        <w:p w:rsidR="00410D49" w:rsidRDefault="00410D49" w:rsidP="005A2132">
          <w:pPr>
            <w:pStyle w:val="Header"/>
          </w:pPr>
          <w:r>
            <w:rPr>
              <w:b/>
            </w:rPr>
            <w:t>Title</w:t>
          </w:r>
          <w:r>
            <w:t>:</w:t>
          </w:r>
          <w:r>
            <w:rPr>
              <w:b/>
            </w:rPr>
            <w:t xml:space="preserve"> </w:t>
          </w:r>
          <w:fldSimple w:instr=" TITLE  \* MERGEFORMAT ">
            <w:r w:rsidR="00925A88">
              <w:rPr>
                <w:b/>
              </w:rPr>
              <w:t>MTN.BI.03 SQL for Analysis</w:t>
            </w:r>
          </w:fldSimple>
        </w:p>
      </w:tc>
      <w:tc>
        <w:tcPr>
          <w:tcW w:w="2693" w:type="dxa"/>
          <w:tcBorders>
            <w:bottom w:val="single" w:sz="4" w:space="0" w:color="auto"/>
          </w:tcBorders>
          <w:shd w:val="clear" w:color="auto" w:fill="auto"/>
          <w:vAlign w:val="center"/>
        </w:tcPr>
        <w:p w:rsidR="00410D49" w:rsidRDefault="00751BFD" w:rsidP="00A34D25">
          <w:pPr>
            <w:pStyle w:val="Header"/>
            <w:jc w:val="right"/>
            <w:rPr>
              <w:b/>
            </w:rPr>
          </w:pPr>
          <w:fldSimple w:instr=" DOCPROPERTY  Classification  \* MERGEFORMAT ">
            <w:r w:rsidR="00F6260A">
              <w:rPr>
                <w:b/>
              </w:rPr>
              <w:t>Confidential</w:t>
            </w:r>
          </w:fldSimple>
        </w:p>
      </w:tc>
    </w:tr>
    <w:tr w:rsidR="00410D49">
      <w:trPr>
        <w:cantSplit/>
        <w:trHeight w:val="238"/>
      </w:trPr>
      <w:tc>
        <w:tcPr>
          <w:tcW w:w="3229" w:type="dxa"/>
          <w:tcBorders>
            <w:top w:val="single" w:sz="4" w:space="0" w:color="auto"/>
          </w:tcBorders>
          <w:vAlign w:val="center"/>
        </w:tcPr>
        <w:p w:rsidR="00410D49" w:rsidRPr="00932D17" w:rsidRDefault="00410D49" w:rsidP="00932D17">
          <w:pPr>
            <w:pStyle w:val="Header"/>
            <w:rPr>
              <w:sz w:val="16"/>
              <w:szCs w:val="16"/>
            </w:rPr>
          </w:pPr>
        </w:p>
      </w:tc>
      <w:tc>
        <w:tcPr>
          <w:tcW w:w="4143" w:type="dxa"/>
          <w:tcBorders>
            <w:top w:val="single" w:sz="4" w:space="0" w:color="auto"/>
          </w:tcBorders>
          <w:vAlign w:val="center"/>
        </w:tcPr>
        <w:p w:rsidR="00410D49" w:rsidRPr="00932D17" w:rsidRDefault="00410D49" w:rsidP="00932D17">
          <w:pPr>
            <w:pStyle w:val="Header"/>
            <w:rPr>
              <w:sz w:val="16"/>
              <w:szCs w:val="16"/>
            </w:rPr>
          </w:pPr>
        </w:p>
      </w:tc>
      <w:tc>
        <w:tcPr>
          <w:tcW w:w="2693" w:type="dxa"/>
          <w:tcBorders>
            <w:top w:val="single" w:sz="4" w:space="0" w:color="auto"/>
          </w:tcBorders>
          <w:shd w:val="clear" w:color="auto" w:fill="auto"/>
        </w:tcPr>
        <w:p w:rsidR="00410D49" w:rsidRPr="00D639FE" w:rsidRDefault="00410D49" w:rsidP="0052662C">
          <w:pPr>
            <w:pStyle w:val="Header"/>
            <w:jc w:val="right"/>
            <w:rPr>
              <w:b/>
              <w:sz w:val="16"/>
              <w:szCs w:val="16"/>
            </w:rPr>
          </w:pPr>
          <w:r w:rsidRPr="00D639FE">
            <w:rPr>
              <w:b/>
              <w:sz w:val="16"/>
              <w:szCs w:val="16"/>
            </w:rPr>
            <w:t>Saved</w:t>
          </w:r>
          <w:r w:rsidRPr="00D639FE">
            <w:rPr>
              <w:sz w:val="16"/>
              <w:szCs w:val="16"/>
            </w:rPr>
            <w:t xml:space="preserve">: </w:t>
          </w:r>
          <w:r w:rsidR="00BF0A0A" w:rsidRPr="00D639FE">
            <w:rPr>
              <w:sz w:val="16"/>
              <w:szCs w:val="16"/>
            </w:rPr>
            <w:fldChar w:fldCharType="begin"/>
          </w:r>
          <w:r w:rsidRPr="00D639FE">
            <w:rPr>
              <w:sz w:val="16"/>
              <w:szCs w:val="16"/>
            </w:rPr>
            <w:instrText xml:space="preserve"> SAVEDATE  \@ "dd-MMM-yyyy HH:mm"  \* MERGEFORMAT </w:instrText>
          </w:r>
          <w:r w:rsidR="00BF0A0A" w:rsidRPr="00D639FE">
            <w:rPr>
              <w:sz w:val="16"/>
              <w:szCs w:val="16"/>
            </w:rPr>
            <w:fldChar w:fldCharType="separate"/>
          </w:r>
          <w:r w:rsidR="000F6F13">
            <w:rPr>
              <w:noProof/>
              <w:sz w:val="16"/>
              <w:szCs w:val="16"/>
            </w:rPr>
            <w:t>14-Feb-2012 12:19</w:t>
          </w:r>
          <w:r w:rsidR="00BF0A0A" w:rsidRPr="00D639FE">
            <w:rPr>
              <w:sz w:val="16"/>
              <w:szCs w:val="16"/>
            </w:rPr>
            <w:fldChar w:fldCharType="end"/>
          </w:r>
        </w:p>
      </w:tc>
    </w:tr>
  </w:tbl>
  <w:p w:rsidR="00410D49" w:rsidRPr="008D4230" w:rsidRDefault="00410D49" w:rsidP="0072682A">
    <w:pPr>
      <w:pStyle w:val="Header"/>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AC6E6C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542223D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3530C1A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F3989A26"/>
    <w:lvl w:ilvl="0">
      <w:start w:val="1"/>
      <w:numFmt w:val="decimal"/>
      <w:pStyle w:val="ListNumber2"/>
      <w:lvlText w:val="%1."/>
      <w:lvlJc w:val="left"/>
      <w:pPr>
        <w:tabs>
          <w:tab w:val="num" w:pos="720"/>
        </w:tabs>
        <w:ind w:left="720" w:hanging="360"/>
      </w:pPr>
    </w:lvl>
  </w:abstractNum>
  <w:abstractNum w:abstractNumId="4">
    <w:nsid w:val="FFFFFF80"/>
    <w:multiLevelType w:val="singleLevel"/>
    <w:tmpl w:val="CF8840D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3"/>
    <w:multiLevelType w:val="singleLevel"/>
    <w:tmpl w:val="27FA2858"/>
    <w:lvl w:ilvl="0">
      <w:start w:val="1"/>
      <w:numFmt w:val="bullet"/>
      <w:pStyle w:val="ListBullet2"/>
      <w:lvlText w:val=""/>
      <w:lvlJc w:val="left"/>
      <w:pPr>
        <w:tabs>
          <w:tab w:val="num" w:pos="720"/>
        </w:tabs>
        <w:ind w:left="720" w:hanging="360"/>
      </w:pPr>
      <w:rPr>
        <w:rFonts w:ascii="Symbol" w:hAnsi="Symbol" w:hint="default"/>
      </w:rPr>
    </w:lvl>
  </w:abstractNum>
  <w:abstractNum w:abstractNumId="6">
    <w:nsid w:val="FFFFFF88"/>
    <w:multiLevelType w:val="singleLevel"/>
    <w:tmpl w:val="D0F0FD4C"/>
    <w:lvl w:ilvl="0">
      <w:start w:val="1"/>
      <w:numFmt w:val="decimal"/>
      <w:pStyle w:val="ListNumber"/>
      <w:lvlText w:val="%1."/>
      <w:lvlJc w:val="left"/>
      <w:pPr>
        <w:tabs>
          <w:tab w:val="num" w:pos="360"/>
        </w:tabs>
        <w:ind w:left="360" w:hanging="360"/>
      </w:pPr>
    </w:lvl>
  </w:abstractNum>
  <w:abstractNum w:abstractNumId="7">
    <w:nsid w:val="FFFFFFFB"/>
    <w:multiLevelType w:val="multilevel"/>
    <w:tmpl w:val="7B640D52"/>
    <w:lvl w:ilvl="0">
      <w:start w:val="1"/>
      <w:numFmt w:val="decimal"/>
      <w:pStyle w:val="Heading1"/>
      <w:lvlText w:val="%1."/>
      <w:legacy w:legacy="1" w:legacySpace="120" w:legacyIndent="720"/>
      <w:lvlJc w:val="left"/>
      <w:pPr>
        <w:ind w:left="720" w:hanging="720"/>
      </w:pPr>
    </w:lvl>
    <w:lvl w:ilvl="1">
      <w:start w:val="1"/>
      <w:numFmt w:val="decimal"/>
      <w:pStyle w:val="Heading2"/>
      <w:lvlText w:val="%1.%2."/>
      <w:legacy w:legacy="1" w:legacySpace="120" w:legacyIndent="720"/>
      <w:lvlJc w:val="left"/>
      <w:pPr>
        <w:ind w:left="720" w:hanging="720"/>
      </w:pPr>
    </w:lvl>
    <w:lvl w:ilvl="2">
      <w:start w:val="1"/>
      <w:numFmt w:val="decimal"/>
      <w:pStyle w:val="Heading3"/>
      <w:lvlText w:val="%1.%2.%3."/>
      <w:legacy w:legacy="1" w:legacySpace="120" w:legacyIndent="720"/>
      <w:lvlJc w:val="left"/>
      <w:pPr>
        <w:ind w:left="2160" w:hanging="720"/>
      </w:pPr>
    </w:lvl>
    <w:lvl w:ilvl="3">
      <w:start w:val="1"/>
      <w:numFmt w:val="decimal"/>
      <w:pStyle w:val="Heading4"/>
      <w:lvlText w:val="%1.%2.%3.%4."/>
      <w:legacy w:legacy="1" w:legacySpace="120" w:legacyIndent="720"/>
      <w:lvlJc w:val="left"/>
      <w:pPr>
        <w:ind w:left="3150" w:hanging="720"/>
      </w:pPr>
    </w:lvl>
    <w:lvl w:ilvl="4">
      <w:start w:val="1"/>
      <w:numFmt w:val="decimal"/>
      <w:pStyle w:val="Heading5"/>
      <w:lvlText w:val="%1.%2.%3.%4.%5."/>
      <w:legacy w:legacy="1" w:legacySpace="120" w:legacyIndent="720"/>
      <w:lvlJc w:val="left"/>
      <w:pPr>
        <w:ind w:left="4176" w:hanging="720"/>
      </w:pPr>
    </w:lvl>
    <w:lvl w:ilvl="5">
      <w:start w:val="1"/>
      <w:numFmt w:val="decimal"/>
      <w:pStyle w:val="Heading6"/>
      <w:lvlText w:val="%1.%2.%3.%4.%5.%6."/>
      <w:legacy w:legacy="1" w:legacySpace="120" w:legacyIndent="720"/>
      <w:lvlJc w:val="left"/>
      <w:pPr>
        <w:ind w:left="4320" w:hanging="720"/>
      </w:pPr>
    </w:lvl>
    <w:lvl w:ilvl="6">
      <w:start w:val="1"/>
      <w:numFmt w:val="decimal"/>
      <w:pStyle w:val="Heading7"/>
      <w:lvlText w:val="%1.%2.%3.%4.%5.%6.%7."/>
      <w:legacy w:legacy="1" w:legacySpace="120" w:legacyIndent="720"/>
      <w:lvlJc w:val="left"/>
      <w:pPr>
        <w:ind w:left="5040" w:hanging="720"/>
      </w:pPr>
    </w:lvl>
    <w:lvl w:ilvl="7">
      <w:start w:val="1"/>
      <w:numFmt w:val="decimal"/>
      <w:pStyle w:val="Heading8"/>
      <w:lvlText w:val="%1.%2.%3.%4.%5.%6.%7.%8."/>
      <w:legacy w:legacy="1" w:legacySpace="120" w:legacyIndent="720"/>
      <w:lvlJc w:val="left"/>
      <w:pPr>
        <w:ind w:left="5760" w:hanging="720"/>
      </w:pPr>
    </w:lvl>
    <w:lvl w:ilvl="8">
      <w:start w:val="1"/>
      <w:numFmt w:val="decimal"/>
      <w:pStyle w:val="Heading9"/>
      <w:lvlText w:val="%1.%2.%3.%4.%5.%6.%7.%8.%9."/>
      <w:legacy w:legacy="1" w:legacySpace="120" w:legacyIndent="720"/>
      <w:lvlJc w:val="left"/>
      <w:pPr>
        <w:ind w:left="64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abstractNum>
  <w:abstractNum w:abstractNumId="8">
    <w:nsid w:val="1EC106EC"/>
    <w:multiLevelType w:val="hybridMultilevel"/>
    <w:tmpl w:val="8D126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374AD1"/>
    <w:multiLevelType w:val="hybridMultilevel"/>
    <w:tmpl w:val="A8962660"/>
    <w:lvl w:ilvl="0" w:tplc="9AE236D6">
      <w:start w:val="1"/>
      <w:numFmt w:val="bullet"/>
      <w:pStyle w:val="ListBullet3"/>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BB26C5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nsid w:val="3C5A0EF0"/>
    <w:multiLevelType w:val="hybridMultilevel"/>
    <w:tmpl w:val="3C502EE8"/>
    <w:lvl w:ilvl="0" w:tplc="FBE414CA">
      <w:start w:val="1"/>
      <w:numFmt w:val="bullet"/>
      <w:pStyle w:val="List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50157466"/>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nsid w:val="549B0197"/>
    <w:multiLevelType w:val="hybridMultilevel"/>
    <w:tmpl w:val="6C743582"/>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57EA7630"/>
    <w:multiLevelType w:val="hybridMultilevel"/>
    <w:tmpl w:val="C90ED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C542DE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6DB2106C"/>
    <w:multiLevelType w:val="hybridMultilevel"/>
    <w:tmpl w:val="33026470"/>
    <w:lvl w:ilvl="0" w:tplc="8618B596">
      <w:start w:val="1"/>
      <w:numFmt w:val="bullet"/>
      <w:pStyle w:val="ListBullet4"/>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cs="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cs="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cs="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17">
    <w:nsid w:val="768F1B25"/>
    <w:multiLevelType w:val="hybridMultilevel"/>
    <w:tmpl w:val="FF04008E"/>
    <w:lvl w:ilvl="0" w:tplc="A1780DFA">
      <w:start w:val="1"/>
      <w:numFmt w:val="bullet"/>
      <w:lvlText w:val="•"/>
      <w:lvlJc w:val="left"/>
      <w:pPr>
        <w:tabs>
          <w:tab w:val="num" w:pos="720"/>
        </w:tabs>
        <w:ind w:left="720" w:hanging="360"/>
      </w:pPr>
      <w:rPr>
        <w:rFonts w:ascii="Arial" w:hAnsi="Arial" w:hint="default"/>
      </w:rPr>
    </w:lvl>
    <w:lvl w:ilvl="1" w:tplc="989E74DA">
      <w:start w:val="1"/>
      <w:numFmt w:val="bullet"/>
      <w:lvlText w:val="•"/>
      <w:lvlJc w:val="left"/>
      <w:pPr>
        <w:tabs>
          <w:tab w:val="num" w:pos="1440"/>
        </w:tabs>
        <w:ind w:left="1440" w:hanging="360"/>
      </w:pPr>
      <w:rPr>
        <w:rFonts w:ascii="Arial" w:hAnsi="Arial" w:hint="default"/>
      </w:rPr>
    </w:lvl>
    <w:lvl w:ilvl="2" w:tplc="34CCF5EA" w:tentative="1">
      <w:start w:val="1"/>
      <w:numFmt w:val="bullet"/>
      <w:lvlText w:val="•"/>
      <w:lvlJc w:val="left"/>
      <w:pPr>
        <w:tabs>
          <w:tab w:val="num" w:pos="2160"/>
        </w:tabs>
        <w:ind w:left="2160" w:hanging="360"/>
      </w:pPr>
      <w:rPr>
        <w:rFonts w:ascii="Arial" w:hAnsi="Arial" w:hint="default"/>
      </w:rPr>
    </w:lvl>
    <w:lvl w:ilvl="3" w:tplc="C6F06F48" w:tentative="1">
      <w:start w:val="1"/>
      <w:numFmt w:val="bullet"/>
      <w:lvlText w:val="•"/>
      <w:lvlJc w:val="left"/>
      <w:pPr>
        <w:tabs>
          <w:tab w:val="num" w:pos="2880"/>
        </w:tabs>
        <w:ind w:left="2880" w:hanging="360"/>
      </w:pPr>
      <w:rPr>
        <w:rFonts w:ascii="Arial" w:hAnsi="Arial" w:hint="default"/>
      </w:rPr>
    </w:lvl>
    <w:lvl w:ilvl="4" w:tplc="BFDCDD48" w:tentative="1">
      <w:start w:val="1"/>
      <w:numFmt w:val="bullet"/>
      <w:lvlText w:val="•"/>
      <w:lvlJc w:val="left"/>
      <w:pPr>
        <w:tabs>
          <w:tab w:val="num" w:pos="3600"/>
        </w:tabs>
        <w:ind w:left="3600" w:hanging="360"/>
      </w:pPr>
      <w:rPr>
        <w:rFonts w:ascii="Arial" w:hAnsi="Arial" w:hint="default"/>
      </w:rPr>
    </w:lvl>
    <w:lvl w:ilvl="5" w:tplc="B95EECB0" w:tentative="1">
      <w:start w:val="1"/>
      <w:numFmt w:val="bullet"/>
      <w:lvlText w:val="•"/>
      <w:lvlJc w:val="left"/>
      <w:pPr>
        <w:tabs>
          <w:tab w:val="num" w:pos="4320"/>
        </w:tabs>
        <w:ind w:left="4320" w:hanging="360"/>
      </w:pPr>
      <w:rPr>
        <w:rFonts w:ascii="Arial" w:hAnsi="Arial" w:hint="default"/>
      </w:rPr>
    </w:lvl>
    <w:lvl w:ilvl="6" w:tplc="C8088984" w:tentative="1">
      <w:start w:val="1"/>
      <w:numFmt w:val="bullet"/>
      <w:lvlText w:val="•"/>
      <w:lvlJc w:val="left"/>
      <w:pPr>
        <w:tabs>
          <w:tab w:val="num" w:pos="5040"/>
        </w:tabs>
        <w:ind w:left="5040" w:hanging="360"/>
      </w:pPr>
      <w:rPr>
        <w:rFonts w:ascii="Arial" w:hAnsi="Arial" w:hint="default"/>
      </w:rPr>
    </w:lvl>
    <w:lvl w:ilvl="7" w:tplc="284A29F6" w:tentative="1">
      <w:start w:val="1"/>
      <w:numFmt w:val="bullet"/>
      <w:lvlText w:val="•"/>
      <w:lvlJc w:val="left"/>
      <w:pPr>
        <w:tabs>
          <w:tab w:val="num" w:pos="5760"/>
        </w:tabs>
        <w:ind w:left="5760" w:hanging="360"/>
      </w:pPr>
      <w:rPr>
        <w:rFonts w:ascii="Arial" w:hAnsi="Arial" w:hint="default"/>
      </w:rPr>
    </w:lvl>
    <w:lvl w:ilvl="8" w:tplc="4F12E964" w:tentative="1">
      <w:start w:val="1"/>
      <w:numFmt w:val="bullet"/>
      <w:lvlText w:val="•"/>
      <w:lvlJc w:val="left"/>
      <w:pPr>
        <w:tabs>
          <w:tab w:val="num" w:pos="6480"/>
        </w:tabs>
        <w:ind w:left="6480" w:hanging="360"/>
      </w:pPr>
      <w:rPr>
        <w:rFonts w:ascii="Arial" w:hAnsi="Arial" w:hint="default"/>
      </w:rPr>
    </w:lvl>
  </w:abstractNum>
  <w:abstractNum w:abstractNumId="18">
    <w:nsid w:val="78397663"/>
    <w:multiLevelType w:val="hybridMultilevel"/>
    <w:tmpl w:val="F7E22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9B4459C"/>
    <w:multiLevelType w:val="hybridMultilevel"/>
    <w:tmpl w:val="4EA0E8DA"/>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11"/>
  </w:num>
  <w:num w:numId="4">
    <w:abstractNumId w:val="5"/>
  </w:num>
  <w:num w:numId="5">
    <w:abstractNumId w:val="9"/>
  </w:num>
  <w:num w:numId="6">
    <w:abstractNumId w:val="16"/>
  </w:num>
  <w:num w:numId="7">
    <w:abstractNumId w:val="4"/>
  </w:num>
  <w:num w:numId="8">
    <w:abstractNumId w:val="6"/>
  </w:num>
  <w:num w:numId="9">
    <w:abstractNumId w:val="3"/>
  </w:num>
  <w:num w:numId="10">
    <w:abstractNumId w:val="2"/>
  </w:num>
  <w:num w:numId="11">
    <w:abstractNumId w:val="1"/>
  </w:num>
  <w:num w:numId="12">
    <w:abstractNumId w:val="0"/>
  </w:num>
  <w:num w:numId="13">
    <w:abstractNumId w:val="10"/>
  </w:num>
  <w:num w:numId="14">
    <w:abstractNumId w:val="15"/>
  </w:num>
  <w:num w:numId="15">
    <w:abstractNumId w:val="11"/>
  </w:num>
  <w:num w:numId="16">
    <w:abstractNumId w:val="18"/>
  </w:num>
  <w:num w:numId="17">
    <w:abstractNumId w:val="8"/>
  </w:num>
  <w:num w:numId="18">
    <w:abstractNumId w:val="14"/>
  </w:num>
  <w:num w:numId="19">
    <w:abstractNumId w:val="17"/>
  </w:num>
  <w:num w:numId="20">
    <w:abstractNumId w:val="13"/>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732B5"/>
    <w:rsid w:val="00004B99"/>
    <w:rsid w:val="00015C7E"/>
    <w:rsid w:val="000211B7"/>
    <w:rsid w:val="000252F3"/>
    <w:rsid w:val="00032F57"/>
    <w:rsid w:val="000336F8"/>
    <w:rsid w:val="00057689"/>
    <w:rsid w:val="00065759"/>
    <w:rsid w:val="000723DB"/>
    <w:rsid w:val="00081508"/>
    <w:rsid w:val="000959A8"/>
    <w:rsid w:val="000A6040"/>
    <w:rsid w:val="000D22DF"/>
    <w:rsid w:val="000D4695"/>
    <w:rsid w:val="000E147E"/>
    <w:rsid w:val="000E5733"/>
    <w:rsid w:val="000E676F"/>
    <w:rsid w:val="000E68BD"/>
    <w:rsid w:val="000F2774"/>
    <w:rsid w:val="000F6F13"/>
    <w:rsid w:val="00114D08"/>
    <w:rsid w:val="00130569"/>
    <w:rsid w:val="00131A1C"/>
    <w:rsid w:val="00131E4A"/>
    <w:rsid w:val="00132281"/>
    <w:rsid w:val="001355C3"/>
    <w:rsid w:val="0015083F"/>
    <w:rsid w:val="00155F82"/>
    <w:rsid w:val="001639B0"/>
    <w:rsid w:val="00171785"/>
    <w:rsid w:val="00172DBD"/>
    <w:rsid w:val="00173FBC"/>
    <w:rsid w:val="001B6B1E"/>
    <w:rsid w:val="001C28DD"/>
    <w:rsid w:val="001D47B8"/>
    <w:rsid w:val="001E732F"/>
    <w:rsid w:val="00210F88"/>
    <w:rsid w:val="002154C4"/>
    <w:rsid w:val="00222DC3"/>
    <w:rsid w:val="00235712"/>
    <w:rsid w:val="00260465"/>
    <w:rsid w:val="0027273F"/>
    <w:rsid w:val="00276374"/>
    <w:rsid w:val="00284424"/>
    <w:rsid w:val="00286611"/>
    <w:rsid w:val="0029465B"/>
    <w:rsid w:val="002A713E"/>
    <w:rsid w:val="002C672D"/>
    <w:rsid w:val="002C6DF8"/>
    <w:rsid w:val="002F0EB6"/>
    <w:rsid w:val="002F5D7B"/>
    <w:rsid w:val="00312F19"/>
    <w:rsid w:val="00316972"/>
    <w:rsid w:val="00331A15"/>
    <w:rsid w:val="0033495D"/>
    <w:rsid w:val="003438DB"/>
    <w:rsid w:val="003457CD"/>
    <w:rsid w:val="003609E8"/>
    <w:rsid w:val="00364FCF"/>
    <w:rsid w:val="003658DB"/>
    <w:rsid w:val="00370B21"/>
    <w:rsid w:val="00383ABB"/>
    <w:rsid w:val="00386A51"/>
    <w:rsid w:val="0038754C"/>
    <w:rsid w:val="00394781"/>
    <w:rsid w:val="003A0250"/>
    <w:rsid w:val="003B0471"/>
    <w:rsid w:val="003C425E"/>
    <w:rsid w:val="003C61F1"/>
    <w:rsid w:val="003D1F28"/>
    <w:rsid w:val="003E41E7"/>
    <w:rsid w:val="003F7F40"/>
    <w:rsid w:val="00400831"/>
    <w:rsid w:val="004009DC"/>
    <w:rsid w:val="00410D49"/>
    <w:rsid w:val="00420CE1"/>
    <w:rsid w:val="00430228"/>
    <w:rsid w:val="00432D54"/>
    <w:rsid w:val="00434841"/>
    <w:rsid w:val="004529CC"/>
    <w:rsid w:val="00461068"/>
    <w:rsid w:val="00462F47"/>
    <w:rsid w:val="004A49EF"/>
    <w:rsid w:val="004B34A4"/>
    <w:rsid w:val="004B4D2A"/>
    <w:rsid w:val="004C2F82"/>
    <w:rsid w:val="004C401C"/>
    <w:rsid w:val="004C4824"/>
    <w:rsid w:val="004C4DE5"/>
    <w:rsid w:val="004D29BE"/>
    <w:rsid w:val="004E22A3"/>
    <w:rsid w:val="004F7EB6"/>
    <w:rsid w:val="0050607C"/>
    <w:rsid w:val="00513563"/>
    <w:rsid w:val="0052662C"/>
    <w:rsid w:val="005303D8"/>
    <w:rsid w:val="00532CB0"/>
    <w:rsid w:val="005358BA"/>
    <w:rsid w:val="005375ED"/>
    <w:rsid w:val="005400E3"/>
    <w:rsid w:val="00557725"/>
    <w:rsid w:val="00561904"/>
    <w:rsid w:val="0057115C"/>
    <w:rsid w:val="005731ED"/>
    <w:rsid w:val="005732B5"/>
    <w:rsid w:val="00593E6E"/>
    <w:rsid w:val="005A2132"/>
    <w:rsid w:val="005A544F"/>
    <w:rsid w:val="005C0966"/>
    <w:rsid w:val="005C7B18"/>
    <w:rsid w:val="005D49EF"/>
    <w:rsid w:val="005E2B87"/>
    <w:rsid w:val="005E56AF"/>
    <w:rsid w:val="005F7F70"/>
    <w:rsid w:val="006002A9"/>
    <w:rsid w:val="006032B8"/>
    <w:rsid w:val="0060532A"/>
    <w:rsid w:val="00617320"/>
    <w:rsid w:val="0063684A"/>
    <w:rsid w:val="0065035F"/>
    <w:rsid w:val="00653EBE"/>
    <w:rsid w:val="0068062E"/>
    <w:rsid w:val="00686BAB"/>
    <w:rsid w:val="006A77BC"/>
    <w:rsid w:val="006C0ABD"/>
    <w:rsid w:val="006C5085"/>
    <w:rsid w:val="006C7FE9"/>
    <w:rsid w:val="006D5D58"/>
    <w:rsid w:val="006F305F"/>
    <w:rsid w:val="006F37C1"/>
    <w:rsid w:val="00710F1C"/>
    <w:rsid w:val="007124C3"/>
    <w:rsid w:val="0072682A"/>
    <w:rsid w:val="007367CF"/>
    <w:rsid w:val="00750BDF"/>
    <w:rsid w:val="00751BFD"/>
    <w:rsid w:val="0075737B"/>
    <w:rsid w:val="00757969"/>
    <w:rsid w:val="007739CC"/>
    <w:rsid w:val="0077510E"/>
    <w:rsid w:val="0078245A"/>
    <w:rsid w:val="007856F0"/>
    <w:rsid w:val="00790075"/>
    <w:rsid w:val="007A740E"/>
    <w:rsid w:val="007A761F"/>
    <w:rsid w:val="007C27A8"/>
    <w:rsid w:val="007E6E4C"/>
    <w:rsid w:val="007F026A"/>
    <w:rsid w:val="007F0EA9"/>
    <w:rsid w:val="00820129"/>
    <w:rsid w:val="008237F4"/>
    <w:rsid w:val="00827DE8"/>
    <w:rsid w:val="00834759"/>
    <w:rsid w:val="00837BAB"/>
    <w:rsid w:val="008450FB"/>
    <w:rsid w:val="00851356"/>
    <w:rsid w:val="008661D6"/>
    <w:rsid w:val="008A16D2"/>
    <w:rsid w:val="008A31BA"/>
    <w:rsid w:val="008B3B7F"/>
    <w:rsid w:val="008C1A97"/>
    <w:rsid w:val="008D4230"/>
    <w:rsid w:val="008D4768"/>
    <w:rsid w:val="008D7C03"/>
    <w:rsid w:val="008E5E15"/>
    <w:rsid w:val="008F1237"/>
    <w:rsid w:val="0091656D"/>
    <w:rsid w:val="00924520"/>
    <w:rsid w:val="00925A88"/>
    <w:rsid w:val="00926E78"/>
    <w:rsid w:val="009302FF"/>
    <w:rsid w:val="00932D17"/>
    <w:rsid w:val="00941CEF"/>
    <w:rsid w:val="00950E38"/>
    <w:rsid w:val="00956D34"/>
    <w:rsid w:val="00964F64"/>
    <w:rsid w:val="00973441"/>
    <w:rsid w:val="009B38E6"/>
    <w:rsid w:val="009C5DF4"/>
    <w:rsid w:val="009E7A6E"/>
    <w:rsid w:val="00A22EAB"/>
    <w:rsid w:val="00A32695"/>
    <w:rsid w:val="00A34D25"/>
    <w:rsid w:val="00A37131"/>
    <w:rsid w:val="00A530F0"/>
    <w:rsid w:val="00A622A2"/>
    <w:rsid w:val="00A64387"/>
    <w:rsid w:val="00A667E6"/>
    <w:rsid w:val="00A72E58"/>
    <w:rsid w:val="00A83F89"/>
    <w:rsid w:val="00A84D3B"/>
    <w:rsid w:val="00A9495A"/>
    <w:rsid w:val="00AA53FA"/>
    <w:rsid w:val="00AC5A33"/>
    <w:rsid w:val="00AD4F4B"/>
    <w:rsid w:val="00AD5D01"/>
    <w:rsid w:val="00AE5111"/>
    <w:rsid w:val="00AE7E5E"/>
    <w:rsid w:val="00AF72D5"/>
    <w:rsid w:val="00B04B6D"/>
    <w:rsid w:val="00B07EB6"/>
    <w:rsid w:val="00B139F6"/>
    <w:rsid w:val="00B215BA"/>
    <w:rsid w:val="00B23CF5"/>
    <w:rsid w:val="00B2599C"/>
    <w:rsid w:val="00B33729"/>
    <w:rsid w:val="00B3460A"/>
    <w:rsid w:val="00B43774"/>
    <w:rsid w:val="00B52276"/>
    <w:rsid w:val="00B5350A"/>
    <w:rsid w:val="00B621D5"/>
    <w:rsid w:val="00B6507C"/>
    <w:rsid w:val="00B76439"/>
    <w:rsid w:val="00B81A83"/>
    <w:rsid w:val="00B839E0"/>
    <w:rsid w:val="00BB0780"/>
    <w:rsid w:val="00BB534E"/>
    <w:rsid w:val="00BD345A"/>
    <w:rsid w:val="00BE0DEF"/>
    <w:rsid w:val="00BE1AED"/>
    <w:rsid w:val="00BE4191"/>
    <w:rsid w:val="00BE7F18"/>
    <w:rsid w:val="00BF0A0A"/>
    <w:rsid w:val="00C03F50"/>
    <w:rsid w:val="00C04907"/>
    <w:rsid w:val="00C130FA"/>
    <w:rsid w:val="00C21975"/>
    <w:rsid w:val="00C22030"/>
    <w:rsid w:val="00C26DF9"/>
    <w:rsid w:val="00C3363B"/>
    <w:rsid w:val="00C57C29"/>
    <w:rsid w:val="00C63011"/>
    <w:rsid w:val="00C70F22"/>
    <w:rsid w:val="00C71DF9"/>
    <w:rsid w:val="00C720AD"/>
    <w:rsid w:val="00C726BB"/>
    <w:rsid w:val="00C90F18"/>
    <w:rsid w:val="00C922B5"/>
    <w:rsid w:val="00C965BC"/>
    <w:rsid w:val="00CA1DB0"/>
    <w:rsid w:val="00CA2A71"/>
    <w:rsid w:val="00CB16E7"/>
    <w:rsid w:val="00CC25EF"/>
    <w:rsid w:val="00CE56E8"/>
    <w:rsid w:val="00D06611"/>
    <w:rsid w:val="00D11EB4"/>
    <w:rsid w:val="00D26129"/>
    <w:rsid w:val="00D454F0"/>
    <w:rsid w:val="00D639FE"/>
    <w:rsid w:val="00D74D11"/>
    <w:rsid w:val="00D825A8"/>
    <w:rsid w:val="00D86536"/>
    <w:rsid w:val="00DC3E47"/>
    <w:rsid w:val="00DE4E52"/>
    <w:rsid w:val="00DE7D91"/>
    <w:rsid w:val="00DF33BF"/>
    <w:rsid w:val="00E07AC6"/>
    <w:rsid w:val="00E348EC"/>
    <w:rsid w:val="00E44576"/>
    <w:rsid w:val="00E729DC"/>
    <w:rsid w:val="00E74234"/>
    <w:rsid w:val="00E74540"/>
    <w:rsid w:val="00E80327"/>
    <w:rsid w:val="00E8459E"/>
    <w:rsid w:val="00E903AC"/>
    <w:rsid w:val="00EB3F54"/>
    <w:rsid w:val="00EC462D"/>
    <w:rsid w:val="00ED08EC"/>
    <w:rsid w:val="00EE1539"/>
    <w:rsid w:val="00EE55DA"/>
    <w:rsid w:val="00EE5CC2"/>
    <w:rsid w:val="00F00698"/>
    <w:rsid w:val="00F065A8"/>
    <w:rsid w:val="00F06C91"/>
    <w:rsid w:val="00F134EF"/>
    <w:rsid w:val="00F26FE7"/>
    <w:rsid w:val="00F27B67"/>
    <w:rsid w:val="00F31B4D"/>
    <w:rsid w:val="00F6260A"/>
    <w:rsid w:val="00F7430E"/>
    <w:rsid w:val="00F84E06"/>
    <w:rsid w:val="00F84FD4"/>
    <w:rsid w:val="00F9679B"/>
    <w:rsid w:val="00FA3B4F"/>
    <w:rsid w:val="00FC52B9"/>
    <w:rsid w:val="00FE114F"/>
    <w:rsid w:val="00FF57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toc 1" w:uiPriority="39"/>
    <w:lsdException w:name="toc 2" w:uiPriority="39"/>
    <w:lsdException w:name="List Bullet" w:qFormat="1"/>
    <w:lsdException w:name="List Number" w:qFormat="1"/>
    <w:lsdException w:name="Body Text" w:qFormat="1"/>
    <w:lsdException w:name="Hyperlink" w:uiPriority="99" w:qFormat="1"/>
    <w:lsdException w:name="Emphasis" w:uiPriority="20" w:qFormat="1"/>
    <w:lsdException w:name="Normal (Web)"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222DC3"/>
    <w:pPr>
      <w:widowControl w:val="0"/>
      <w:spacing w:line="240" w:lineRule="atLeast"/>
    </w:pPr>
  </w:style>
  <w:style w:type="paragraph" w:styleId="Heading1">
    <w:name w:val="heading 1"/>
    <w:basedOn w:val="Normal"/>
    <w:next w:val="BodyText"/>
    <w:qFormat/>
    <w:rsid w:val="00AF72D5"/>
    <w:pPr>
      <w:keepNext/>
      <w:numPr>
        <w:numId w:val="2"/>
      </w:numPr>
      <w:tabs>
        <w:tab w:val="num" w:pos="360"/>
      </w:tabs>
      <w:spacing w:before="240" w:after="60"/>
      <w:ind w:left="0"/>
      <w:outlineLvl w:val="0"/>
    </w:pPr>
    <w:rPr>
      <w:rFonts w:ascii="Arial" w:hAnsi="Arial"/>
      <w:b/>
      <w:sz w:val="24"/>
    </w:rPr>
  </w:style>
  <w:style w:type="paragraph" w:styleId="Heading2">
    <w:name w:val="heading 2"/>
    <w:basedOn w:val="Heading1"/>
    <w:next w:val="BodyText"/>
    <w:qFormat/>
    <w:rsid w:val="00BB0780"/>
    <w:pPr>
      <w:numPr>
        <w:ilvl w:val="1"/>
      </w:numPr>
      <w:tabs>
        <w:tab w:val="num" w:pos="360"/>
      </w:tabs>
      <w:ind w:left="0"/>
      <w:outlineLvl w:val="1"/>
    </w:pPr>
    <w:rPr>
      <w:sz w:val="20"/>
    </w:rPr>
  </w:style>
  <w:style w:type="paragraph" w:styleId="Heading3">
    <w:name w:val="heading 3"/>
    <w:basedOn w:val="Heading1"/>
    <w:next w:val="BodyText"/>
    <w:qFormat/>
    <w:rsid w:val="00BB0780"/>
    <w:pPr>
      <w:numPr>
        <w:ilvl w:val="2"/>
      </w:numPr>
      <w:tabs>
        <w:tab w:val="num" w:pos="360"/>
      </w:tabs>
      <w:ind w:left="0"/>
      <w:outlineLvl w:val="2"/>
    </w:pPr>
    <w:rPr>
      <w:b w:val="0"/>
      <w:i/>
      <w:sz w:val="20"/>
    </w:rPr>
  </w:style>
  <w:style w:type="paragraph" w:styleId="Heading4">
    <w:name w:val="heading 4"/>
    <w:basedOn w:val="Heading1"/>
    <w:next w:val="BodyText"/>
    <w:qFormat/>
    <w:rsid w:val="00BB0780"/>
    <w:pPr>
      <w:numPr>
        <w:ilvl w:val="3"/>
      </w:numPr>
      <w:tabs>
        <w:tab w:val="num" w:pos="360"/>
      </w:tabs>
      <w:ind w:left="0"/>
      <w:outlineLvl w:val="3"/>
    </w:pPr>
    <w:rPr>
      <w:b w:val="0"/>
      <w:sz w:val="20"/>
    </w:rPr>
  </w:style>
  <w:style w:type="paragraph" w:styleId="Heading5">
    <w:name w:val="heading 5"/>
    <w:basedOn w:val="Normal"/>
    <w:next w:val="BodyText"/>
    <w:rsid w:val="00BB0780"/>
    <w:pPr>
      <w:numPr>
        <w:ilvl w:val="4"/>
        <w:numId w:val="2"/>
      </w:numPr>
      <w:tabs>
        <w:tab w:val="num" w:pos="360"/>
      </w:tabs>
      <w:spacing w:before="240" w:after="60"/>
      <w:ind w:left="0"/>
      <w:outlineLvl w:val="4"/>
    </w:pPr>
    <w:rPr>
      <w:sz w:val="22"/>
    </w:rPr>
  </w:style>
  <w:style w:type="paragraph" w:styleId="Heading6">
    <w:name w:val="heading 6"/>
    <w:basedOn w:val="Normal"/>
    <w:next w:val="BodyText"/>
    <w:rsid w:val="00BB0780"/>
    <w:pPr>
      <w:numPr>
        <w:ilvl w:val="5"/>
        <w:numId w:val="2"/>
      </w:numPr>
      <w:tabs>
        <w:tab w:val="num" w:pos="360"/>
      </w:tabs>
      <w:spacing w:before="240" w:after="60"/>
      <w:ind w:left="0"/>
      <w:outlineLvl w:val="5"/>
    </w:pPr>
    <w:rPr>
      <w:i/>
      <w:sz w:val="22"/>
    </w:rPr>
  </w:style>
  <w:style w:type="paragraph" w:styleId="Heading7">
    <w:name w:val="heading 7"/>
    <w:basedOn w:val="Normal"/>
    <w:next w:val="BodyText"/>
    <w:rsid w:val="00BB0780"/>
    <w:pPr>
      <w:numPr>
        <w:ilvl w:val="6"/>
        <w:numId w:val="2"/>
      </w:numPr>
      <w:tabs>
        <w:tab w:val="num" w:pos="360"/>
      </w:tabs>
      <w:spacing w:before="240" w:after="60"/>
      <w:ind w:left="0"/>
      <w:outlineLvl w:val="6"/>
    </w:pPr>
  </w:style>
  <w:style w:type="paragraph" w:styleId="Heading8">
    <w:name w:val="heading 8"/>
    <w:basedOn w:val="Normal"/>
    <w:next w:val="BodyText"/>
    <w:rsid w:val="00BB0780"/>
    <w:pPr>
      <w:numPr>
        <w:ilvl w:val="7"/>
        <w:numId w:val="2"/>
      </w:numPr>
      <w:tabs>
        <w:tab w:val="num" w:pos="360"/>
      </w:tabs>
      <w:spacing w:before="240" w:after="60"/>
      <w:ind w:left="0"/>
      <w:outlineLvl w:val="7"/>
    </w:pPr>
    <w:rPr>
      <w:i/>
    </w:rPr>
  </w:style>
  <w:style w:type="paragraph" w:styleId="Heading9">
    <w:name w:val="heading 9"/>
    <w:basedOn w:val="Normal"/>
    <w:next w:val="BodyText"/>
    <w:rsid w:val="00BB0780"/>
    <w:pPr>
      <w:numPr>
        <w:ilvl w:val="8"/>
        <w:numId w:val="2"/>
      </w:numPr>
      <w:tabs>
        <w:tab w:val="num" w:pos="360"/>
      </w:tabs>
      <w:spacing w:before="240" w:after="60"/>
      <w:ind w:left="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ArticleSection">
    <w:name w:val="Outline List 3"/>
    <w:basedOn w:val="NoList"/>
    <w:rsid w:val="000E5733"/>
    <w:pPr>
      <w:numPr>
        <w:numId w:val="1"/>
      </w:numPr>
    </w:pPr>
  </w:style>
  <w:style w:type="paragraph" w:styleId="BalloonText">
    <w:name w:val="Balloon Text"/>
    <w:basedOn w:val="Normal"/>
    <w:semiHidden/>
    <w:rsid w:val="000E5733"/>
    <w:rPr>
      <w:rFonts w:ascii="Tahoma" w:hAnsi="Tahoma" w:cs="Tahoma"/>
      <w:sz w:val="16"/>
      <w:szCs w:val="16"/>
    </w:rPr>
  </w:style>
  <w:style w:type="paragraph" w:styleId="BlockText">
    <w:name w:val="Block Text"/>
    <w:basedOn w:val="Normal"/>
    <w:rsid w:val="000E5733"/>
    <w:pPr>
      <w:spacing w:after="120"/>
      <w:ind w:left="567" w:right="1440"/>
    </w:pPr>
  </w:style>
  <w:style w:type="paragraph" w:styleId="BodyText">
    <w:name w:val="Body Text"/>
    <w:basedOn w:val="Normal"/>
    <w:link w:val="BodyTextChar"/>
    <w:qFormat/>
    <w:rsid w:val="000E5733"/>
    <w:pPr>
      <w:keepLines/>
      <w:spacing w:after="120"/>
    </w:pPr>
  </w:style>
  <w:style w:type="paragraph" w:styleId="Caption">
    <w:name w:val="caption"/>
    <w:basedOn w:val="Normal"/>
    <w:next w:val="Normal"/>
    <w:rsid w:val="000E5733"/>
    <w:pPr>
      <w:spacing w:before="120" w:after="120"/>
    </w:pPr>
    <w:rPr>
      <w:b/>
      <w:bCs/>
    </w:rPr>
  </w:style>
  <w:style w:type="paragraph" w:styleId="Closing">
    <w:name w:val="Closing"/>
    <w:basedOn w:val="Normal"/>
    <w:rsid w:val="000E5733"/>
    <w:pPr>
      <w:ind w:left="4320"/>
    </w:pPr>
  </w:style>
  <w:style w:type="paragraph" w:customStyle="1" w:styleId="CodeText">
    <w:name w:val="Code Text"/>
    <w:basedOn w:val="Normal"/>
    <w:qFormat/>
    <w:rsid w:val="000E5733"/>
    <w:pPr>
      <w:spacing w:line="180" w:lineRule="atLeast"/>
      <w:ind w:left="567" w:right="432"/>
    </w:pPr>
    <w:rPr>
      <w:rFonts w:ascii="Courier New" w:hAnsi="Courier New"/>
      <w:noProof/>
      <w:sz w:val="16"/>
    </w:rPr>
  </w:style>
  <w:style w:type="paragraph" w:customStyle="1" w:styleId="CompanyName">
    <w:name w:val="Company Name"/>
    <w:basedOn w:val="Normal"/>
    <w:rsid w:val="000E5733"/>
    <w:pPr>
      <w:keepNext/>
      <w:keepLines/>
      <w:tabs>
        <w:tab w:val="center" w:pos="4678"/>
      </w:tabs>
      <w:spacing w:line="220" w:lineRule="atLeast"/>
      <w:jc w:val="right"/>
    </w:pPr>
    <w:rPr>
      <w:rFonts w:ascii="Arial Black" w:hAnsi="Arial Black"/>
      <w:spacing w:val="-25"/>
      <w:kern w:val="28"/>
      <w:sz w:val="32"/>
    </w:rPr>
  </w:style>
  <w:style w:type="paragraph" w:styleId="Date">
    <w:name w:val="Date"/>
    <w:basedOn w:val="Normal"/>
    <w:next w:val="Normal"/>
    <w:rsid w:val="000E5733"/>
  </w:style>
  <w:style w:type="paragraph" w:styleId="DocumentMap">
    <w:name w:val="Document Map"/>
    <w:basedOn w:val="Normal"/>
    <w:semiHidden/>
    <w:rsid w:val="000E5733"/>
    <w:pPr>
      <w:shd w:val="clear" w:color="auto" w:fill="000080"/>
    </w:pPr>
    <w:rPr>
      <w:rFonts w:ascii="Tahoma" w:hAnsi="Tahoma"/>
    </w:rPr>
  </w:style>
  <w:style w:type="paragraph" w:styleId="E-mailSignature">
    <w:name w:val="E-mail Signature"/>
    <w:basedOn w:val="Normal"/>
    <w:rsid w:val="000E5733"/>
  </w:style>
  <w:style w:type="character" w:styleId="Emphasis">
    <w:name w:val="Emphasis"/>
    <w:uiPriority w:val="20"/>
    <w:qFormat/>
    <w:rsid w:val="000E5733"/>
    <w:rPr>
      <w:i/>
      <w:iCs/>
    </w:rPr>
  </w:style>
  <w:style w:type="paragraph" w:styleId="EnvelopeAddress">
    <w:name w:val="envelope address"/>
    <w:basedOn w:val="Normal"/>
    <w:rsid w:val="000E5733"/>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0E5733"/>
    <w:rPr>
      <w:rFonts w:ascii="Arial" w:hAnsi="Arial" w:cs="Arial"/>
    </w:rPr>
  </w:style>
  <w:style w:type="character" w:styleId="FollowedHyperlink">
    <w:name w:val="FollowedHyperlink"/>
    <w:rsid w:val="000E5733"/>
    <w:rPr>
      <w:color w:val="800080"/>
      <w:u w:val="single"/>
    </w:rPr>
  </w:style>
  <w:style w:type="paragraph" w:styleId="Footer">
    <w:name w:val="footer"/>
    <w:basedOn w:val="Normal"/>
    <w:rsid w:val="000E5733"/>
    <w:pPr>
      <w:tabs>
        <w:tab w:val="center" w:pos="4320"/>
        <w:tab w:val="right" w:pos="8640"/>
      </w:tabs>
    </w:pPr>
  </w:style>
  <w:style w:type="character" w:styleId="FootnoteReference">
    <w:name w:val="footnote reference"/>
    <w:semiHidden/>
    <w:rsid w:val="000E5733"/>
    <w:rPr>
      <w:sz w:val="20"/>
      <w:vertAlign w:val="superscript"/>
    </w:rPr>
  </w:style>
  <w:style w:type="paragraph" w:styleId="FootnoteText">
    <w:name w:val="footnote text"/>
    <w:basedOn w:val="Normal"/>
    <w:semiHidden/>
    <w:rsid w:val="003B0471"/>
    <w:pPr>
      <w:keepNext/>
      <w:keepLines/>
      <w:spacing w:before="40" w:after="40"/>
      <w:ind w:left="360" w:hanging="360"/>
    </w:pPr>
    <w:rPr>
      <w:rFonts w:ascii="Helvetica" w:hAnsi="Helvetica"/>
      <w:sz w:val="16"/>
    </w:rPr>
  </w:style>
  <w:style w:type="paragraph" w:styleId="Header">
    <w:name w:val="header"/>
    <w:basedOn w:val="Normal"/>
    <w:rsid w:val="000E5733"/>
    <w:pPr>
      <w:tabs>
        <w:tab w:val="center" w:pos="4320"/>
        <w:tab w:val="right" w:pos="8640"/>
      </w:tabs>
    </w:pPr>
  </w:style>
  <w:style w:type="character" w:styleId="HTMLAcronym">
    <w:name w:val="HTML Acronym"/>
    <w:basedOn w:val="DefaultParagraphFont"/>
    <w:rsid w:val="000E5733"/>
  </w:style>
  <w:style w:type="paragraph" w:styleId="HTMLAddress">
    <w:name w:val="HTML Address"/>
    <w:basedOn w:val="Normal"/>
    <w:rsid w:val="000E5733"/>
    <w:rPr>
      <w:i/>
      <w:iCs/>
    </w:rPr>
  </w:style>
  <w:style w:type="character" w:styleId="HTMLCite">
    <w:name w:val="HTML Cite"/>
    <w:rsid w:val="000E5733"/>
    <w:rPr>
      <w:i/>
      <w:iCs/>
    </w:rPr>
  </w:style>
  <w:style w:type="character" w:styleId="HTMLCode">
    <w:name w:val="HTML Code"/>
    <w:rsid w:val="000E5733"/>
    <w:rPr>
      <w:rFonts w:ascii="Courier New" w:hAnsi="Courier New" w:cs="Courier New"/>
      <w:sz w:val="20"/>
      <w:szCs w:val="20"/>
    </w:rPr>
  </w:style>
  <w:style w:type="character" w:styleId="HTMLDefinition">
    <w:name w:val="HTML Definition"/>
    <w:rsid w:val="000E5733"/>
    <w:rPr>
      <w:i/>
      <w:iCs/>
    </w:rPr>
  </w:style>
  <w:style w:type="character" w:styleId="HTMLKeyboard">
    <w:name w:val="HTML Keyboard"/>
    <w:rsid w:val="000E5733"/>
    <w:rPr>
      <w:rFonts w:ascii="Courier New" w:hAnsi="Courier New" w:cs="Courier New"/>
      <w:sz w:val="20"/>
      <w:szCs w:val="20"/>
    </w:rPr>
  </w:style>
  <w:style w:type="paragraph" w:styleId="HTMLPreformatted">
    <w:name w:val="HTML Preformatted"/>
    <w:basedOn w:val="Normal"/>
    <w:rsid w:val="000E5733"/>
    <w:rPr>
      <w:rFonts w:ascii="Courier New" w:hAnsi="Courier New" w:cs="Courier New"/>
    </w:rPr>
  </w:style>
  <w:style w:type="character" w:styleId="HTMLTypewriter">
    <w:name w:val="HTML Typewriter"/>
    <w:rsid w:val="000E5733"/>
    <w:rPr>
      <w:rFonts w:ascii="Courier New" w:hAnsi="Courier New" w:cs="Courier New"/>
      <w:sz w:val="20"/>
      <w:szCs w:val="20"/>
    </w:rPr>
  </w:style>
  <w:style w:type="character" w:styleId="HTMLVariable">
    <w:name w:val="HTML Variable"/>
    <w:rsid w:val="000E5733"/>
    <w:rPr>
      <w:i/>
      <w:iCs/>
    </w:rPr>
  </w:style>
  <w:style w:type="character" w:styleId="Hyperlink">
    <w:name w:val="Hyperlink"/>
    <w:uiPriority w:val="99"/>
    <w:qFormat/>
    <w:rsid w:val="000E5733"/>
    <w:rPr>
      <w:color w:val="0000FF"/>
      <w:u w:val="single"/>
    </w:rPr>
  </w:style>
  <w:style w:type="paragraph" w:styleId="Index1">
    <w:name w:val="index 1"/>
    <w:basedOn w:val="Normal"/>
    <w:semiHidden/>
    <w:rsid w:val="000E5733"/>
    <w:pPr>
      <w:ind w:left="202" w:hanging="202"/>
    </w:pPr>
  </w:style>
  <w:style w:type="paragraph" w:styleId="Index2">
    <w:name w:val="index 2"/>
    <w:basedOn w:val="Normal"/>
    <w:semiHidden/>
    <w:rsid w:val="000E5733"/>
    <w:pPr>
      <w:ind w:left="404" w:hanging="202"/>
    </w:pPr>
  </w:style>
  <w:style w:type="paragraph" w:styleId="Index3">
    <w:name w:val="index 3"/>
    <w:basedOn w:val="Normal"/>
    <w:semiHidden/>
    <w:rsid w:val="000E5733"/>
    <w:pPr>
      <w:ind w:left="605" w:hanging="202"/>
    </w:pPr>
  </w:style>
  <w:style w:type="paragraph" w:styleId="Index4">
    <w:name w:val="index 4"/>
    <w:basedOn w:val="Normal"/>
    <w:semiHidden/>
    <w:rsid w:val="000E5733"/>
    <w:pPr>
      <w:ind w:left="807" w:hanging="202"/>
    </w:pPr>
  </w:style>
  <w:style w:type="paragraph" w:styleId="Index5">
    <w:name w:val="index 5"/>
    <w:basedOn w:val="Normal"/>
    <w:semiHidden/>
    <w:rsid w:val="000E5733"/>
    <w:pPr>
      <w:ind w:left="1008" w:hanging="202"/>
    </w:pPr>
  </w:style>
  <w:style w:type="paragraph" w:styleId="Index6">
    <w:name w:val="index 6"/>
    <w:basedOn w:val="Normal"/>
    <w:semiHidden/>
    <w:rsid w:val="000E5733"/>
    <w:pPr>
      <w:ind w:left="1210" w:hanging="202"/>
    </w:pPr>
  </w:style>
  <w:style w:type="paragraph" w:styleId="Index7">
    <w:name w:val="index 7"/>
    <w:basedOn w:val="Normal"/>
    <w:semiHidden/>
    <w:rsid w:val="000E5733"/>
    <w:pPr>
      <w:ind w:left="1412" w:hanging="202"/>
    </w:pPr>
  </w:style>
  <w:style w:type="paragraph" w:styleId="Index8">
    <w:name w:val="index 8"/>
    <w:basedOn w:val="Normal"/>
    <w:next w:val="Index6"/>
    <w:semiHidden/>
    <w:rsid w:val="000E5733"/>
    <w:pPr>
      <w:ind w:left="1613" w:hanging="202"/>
    </w:pPr>
  </w:style>
  <w:style w:type="paragraph" w:styleId="Index9">
    <w:name w:val="index 9"/>
    <w:basedOn w:val="Normal"/>
    <w:semiHidden/>
    <w:rsid w:val="000E5733"/>
    <w:pPr>
      <w:ind w:left="1815" w:hanging="202"/>
    </w:pPr>
  </w:style>
  <w:style w:type="paragraph" w:customStyle="1" w:styleId="InfoBlue">
    <w:name w:val="InfoBlue"/>
    <w:basedOn w:val="Normal"/>
    <w:next w:val="BodyText"/>
    <w:qFormat/>
    <w:rsid w:val="000E5733"/>
    <w:pPr>
      <w:tabs>
        <w:tab w:val="left" w:pos="162"/>
        <w:tab w:val="left" w:pos="1260"/>
      </w:tabs>
      <w:spacing w:before="120"/>
      <w:ind w:left="158"/>
    </w:pPr>
    <w:rPr>
      <w:i/>
      <w:color w:val="0000FF"/>
    </w:rPr>
  </w:style>
  <w:style w:type="paragraph" w:styleId="List">
    <w:name w:val="List"/>
    <w:basedOn w:val="Normal"/>
    <w:rsid w:val="000E5733"/>
    <w:pPr>
      <w:ind w:left="567"/>
    </w:pPr>
  </w:style>
  <w:style w:type="paragraph" w:styleId="List2">
    <w:name w:val="List 2"/>
    <w:basedOn w:val="Normal"/>
    <w:rsid w:val="000E5733"/>
    <w:pPr>
      <w:ind w:left="851"/>
    </w:pPr>
  </w:style>
  <w:style w:type="paragraph" w:styleId="List3">
    <w:name w:val="List 3"/>
    <w:basedOn w:val="List"/>
    <w:rsid w:val="000E5733"/>
    <w:pPr>
      <w:ind w:left="1134"/>
    </w:pPr>
  </w:style>
  <w:style w:type="paragraph" w:styleId="List4">
    <w:name w:val="List 4"/>
    <w:basedOn w:val="Normal"/>
    <w:rsid w:val="000E5733"/>
    <w:pPr>
      <w:ind w:left="1418"/>
    </w:pPr>
  </w:style>
  <w:style w:type="paragraph" w:styleId="List5">
    <w:name w:val="List 5"/>
    <w:basedOn w:val="Normal"/>
    <w:rsid w:val="000E5733"/>
    <w:pPr>
      <w:ind w:left="1701"/>
    </w:pPr>
  </w:style>
  <w:style w:type="paragraph" w:styleId="ListBullet">
    <w:name w:val="List Bullet"/>
    <w:basedOn w:val="Normal"/>
    <w:qFormat/>
    <w:rsid w:val="00CB16E7"/>
    <w:pPr>
      <w:numPr>
        <w:numId w:val="15"/>
      </w:numPr>
      <w:spacing w:before="60" w:after="120"/>
      <w:contextualSpacing/>
    </w:pPr>
  </w:style>
  <w:style w:type="paragraph" w:styleId="ListBullet2">
    <w:name w:val="List Bullet 2"/>
    <w:basedOn w:val="Normal"/>
    <w:rsid w:val="003438DB"/>
    <w:pPr>
      <w:numPr>
        <w:numId w:val="4"/>
      </w:numPr>
      <w:tabs>
        <w:tab w:val="clear" w:pos="720"/>
        <w:tab w:val="num" w:pos="360"/>
      </w:tabs>
      <w:spacing w:before="60" w:after="120"/>
      <w:ind w:left="714" w:hanging="357"/>
      <w:contextualSpacing/>
    </w:pPr>
  </w:style>
  <w:style w:type="paragraph" w:styleId="ListBullet3">
    <w:name w:val="List Bullet 3"/>
    <w:basedOn w:val="Normal"/>
    <w:rsid w:val="003438DB"/>
    <w:pPr>
      <w:numPr>
        <w:numId w:val="5"/>
      </w:numPr>
      <w:tabs>
        <w:tab w:val="clear" w:pos="720"/>
        <w:tab w:val="num" w:pos="360"/>
        <w:tab w:val="left" w:pos="1418"/>
      </w:tabs>
      <w:spacing w:before="60" w:after="120"/>
      <w:ind w:left="1775" w:hanging="357"/>
      <w:contextualSpacing/>
    </w:pPr>
  </w:style>
  <w:style w:type="paragraph" w:styleId="ListBullet4">
    <w:name w:val="List Bullet 4"/>
    <w:basedOn w:val="List4"/>
    <w:rsid w:val="000E5733"/>
    <w:pPr>
      <w:numPr>
        <w:numId w:val="6"/>
      </w:numPr>
      <w:tabs>
        <w:tab w:val="clear" w:pos="2138"/>
        <w:tab w:val="num" w:pos="360"/>
      </w:tabs>
      <w:ind w:left="360"/>
    </w:pPr>
  </w:style>
  <w:style w:type="paragraph" w:styleId="ListBullet5">
    <w:name w:val="List Bullet 5"/>
    <w:basedOn w:val="Normal"/>
    <w:rsid w:val="000E5733"/>
    <w:pPr>
      <w:numPr>
        <w:numId w:val="7"/>
      </w:numPr>
      <w:tabs>
        <w:tab w:val="clear" w:pos="1800"/>
        <w:tab w:val="num" w:pos="360"/>
      </w:tabs>
      <w:ind w:left="360"/>
    </w:pPr>
  </w:style>
  <w:style w:type="paragraph" w:styleId="ListContinue">
    <w:name w:val="List Continue"/>
    <w:basedOn w:val="Normal"/>
    <w:rsid w:val="000E5733"/>
    <w:pPr>
      <w:spacing w:after="120"/>
      <w:ind w:left="851"/>
    </w:pPr>
  </w:style>
  <w:style w:type="paragraph" w:styleId="ListContinue2">
    <w:name w:val="List Continue 2"/>
    <w:basedOn w:val="Normal"/>
    <w:rsid w:val="000E5733"/>
    <w:pPr>
      <w:spacing w:after="120"/>
      <w:ind w:left="1134"/>
    </w:pPr>
  </w:style>
  <w:style w:type="paragraph" w:styleId="ListContinue3">
    <w:name w:val="List Continue 3"/>
    <w:basedOn w:val="Normal"/>
    <w:rsid w:val="000E5733"/>
    <w:pPr>
      <w:spacing w:after="120"/>
      <w:ind w:left="1418"/>
    </w:pPr>
  </w:style>
  <w:style w:type="paragraph" w:styleId="ListContinue4">
    <w:name w:val="List Continue 4"/>
    <w:basedOn w:val="Normal"/>
    <w:rsid w:val="000E5733"/>
    <w:pPr>
      <w:spacing w:after="120"/>
      <w:ind w:left="1701"/>
    </w:pPr>
  </w:style>
  <w:style w:type="paragraph" w:styleId="ListContinue5">
    <w:name w:val="List Continue 5"/>
    <w:basedOn w:val="Normal"/>
    <w:rsid w:val="000E5733"/>
    <w:pPr>
      <w:spacing w:after="120"/>
      <w:ind w:left="1985"/>
    </w:pPr>
  </w:style>
  <w:style w:type="paragraph" w:styleId="ListNumber">
    <w:name w:val="List Number"/>
    <w:basedOn w:val="Normal"/>
    <w:qFormat/>
    <w:rsid w:val="00131E4A"/>
    <w:pPr>
      <w:numPr>
        <w:numId w:val="8"/>
      </w:numPr>
      <w:spacing w:before="60" w:after="120"/>
      <w:ind w:left="357" w:hanging="357"/>
      <w:contextualSpacing/>
    </w:pPr>
  </w:style>
  <w:style w:type="paragraph" w:styleId="ListNumber2">
    <w:name w:val="List Number 2"/>
    <w:basedOn w:val="Normal"/>
    <w:rsid w:val="000E5733"/>
    <w:pPr>
      <w:numPr>
        <w:numId w:val="9"/>
      </w:numPr>
      <w:ind w:hanging="720"/>
    </w:pPr>
  </w:style>
  <w:style w:type="paragraph" w:styleId="ListNumber3">
    <w:name w:val="List Number 3"/>
    <w:basedOn w:val="Normal"/>
    <w:rsid w:val="000E5733"/>
    <w:pPr>
      <w:numPr>
        <w:numId w:val="10"/>
      </w:numPr>
      <w:tabs>
        <w:tab w:val="clear" w:pos="1080"/>
        <w:tab w:val="num" w:pos="360"/>
        <w:tab w:val="left" w:pos="1418"/>
      </w:tabs>
      <w:ind w:left="360"/>
    </w:pPr>
  </w:style>
  <w:style w:type="paragraph" w:styleId="ListNumber4">
    <w:name w:val="List Number 4"/>
    <w:basedOn w:val="Normal"/>
    <w:rsid w:val="000E5733"/>
    <w:pPr>
      <w:numPr>
        <w:numId w:val="11"/>
      </w:numPr>
      <w:tabs>
        <w:tab w:val="clear" w:pos="1440"/>
        <w:tab w:val="num" w:pos="360"/>
      </w:tabs>
      <w:ind w:left="360"/>
    </w:pPr>
  </w:style>
  <w:style w:type="paragraph" w:styleId="ListNumber5">
    <w:name w:val="List Number 5"/>
    <w:basedOn w:val="Normal"/>
    <w:rsid w:val="000E5733"/>
    <w:pPr>
      <w:numPr>
        <w:numId w:val="12"/>
      </w:numPr>
      <w:tabs>
        <w:tab w:val="clear" w:pos="1800"/>
        <w:tab w:val="num" w:pos="360"/>
      </w:tabs>
      <w:ind w:left="360"/>
    </w:pPr>
  </w:style>
  <w:style w:type="paragraph" w:styleId="MessageHeader">
    <w:name w:val="Message Header"/>
    <w:basedOn w:val="Normal"/>
    <w:rsid w:val="000E573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uiPriority w:val="99"/>
    <w:rsid w:val="000E5733"/>
    <w:rPr>
      <w:sz w:val="24"/>
      <w:szCs w:val="24"/>
    </w:rPr>
  </w:style>
  <w:style w:type="paragraph" w:styleId="NormalIndent">
    <w:name w:val="Normal Indent"/>
    <w:basedOn w:val="Normal"/>
    <w:rsid w:val="000E5733"/>
    <w:pPr>
      <w:ind w:left="567"/>
    </w:pPr>
  </w:style>
  <w:style w:type="paragraph" w:customStyle="1" w:styleId="Note">
    <w:name w:val="Note"/>
    <w:basedOn w:val="Normal"/>
    <w:rsid w:val="000E5733"/>
    <w:rPr>
      <w:b/>
    </w:rPr>
  </w:style>
  <w:style w:type="paragraph" w:styleId="NoteHeading">
    <w:name w:val="Note Heading"/>
    <w:basedOn w:val="Normal"/>
    <w:next w:val="BodyText"/>
    <w:rsid w:val="000E5733"/>
  </w:style>
  <w:style w:type="character" w:styleId="PageNumber">
    <w:name w:val="page number"/>
    <w:basedOn w:val="DefaultParagraphFont"/>
    <w:rsid w:val="000E5733"/>
  </w:style>
  <w:style w:type="paragraph" w:styleId="PlainText">
    <w:name w:val="Plain Text"/>
    <w:basedOn w:val="Normal"/>
    <w:rsid w:val="000E5733"/>
    <w:rPr>
      <w:rFonts w:ascii="Courier" w:hAnsi="Courier" w:cs="Courier New"/>
    </w:rPr>
  </w:style>
  <w:style w:type="paragraph" w:styleId="Salutation">
    <w:name w:val="Salutation"/>
    <w:basedOn w:val="Normal"/>
    <w:next w:val="BodyText"/>
    <w:rsid w:val="000E5733"/>
  </w:style>
  <w:style w:type="paragraph" w:styleId="Signature">
    <w:name w:val="Signature"/>
    <w:basedOn w:val="Normal"/>
    <w:rsid w:val="000E5733"/>
    <w:pPr>
      <w:ind w:left="4320"/>
    </w:pPr>
  </w:style>
  <w:style w:type="character" w:styleId="Strong">
    <w:name w:val="Strong"/>
    <w:rsid w:val="000E5733"/>
    <w:rPr>
      <w:b/>
      <w:bCs w:val="0"/>
    </w:rPr>
  </w:style>
  <w:style w:type="paragraph" w:styleId="Subtitle">
    <w:name w:val="Subtitle"/>
    <w:basedOn w:val="Normal"/>
    <w:rsid w:val="000E5733"/>
    <w:pPr>
      <w:spacing w:after="60"/>
      <w:jc w:val="center"/>
      <w:outlineLvl w:val="1"/>
    </w:pPr>
    <w:rPr>
      <w:rFonts w:ascii="Arial" w:hAnsi="Arial" w:cs="Arial"/>
      <w:sz w:val="24"/>
      <w:szCs w:val="24"/>
    </w:rPr>
  </w:style>
  <w:style w:type="paragraph" w:customStyle="1" w:styleId="TitleSubject">
    <w:name w:val="Title Subject"/>
    <w:basedOn w:val="Normal"/>
    <w:next w:val="Normal"/>
    <w:rsid w:val="000E5733"/>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BodyText"/>
    <w:rsid w:val="000E5733"/>
    <w:pPr>
      <w:pBdr>
        <w:top w:val="single" w:sz="6" w:space="24" w:color="auto"/>
      </w:pBdr>
      <w:tabs>
        <w:tab w:val="clear" w:pos="0"/>
      </w:tabs>
      <w:spacing w:line="480" w:lineRule="atLeast"/>
      <w:ind w:right="0"/>
    </w:pPr>
    <w:rPr>
      <w:rFonts w:ascii="Arial" w:hAnsi="Arial"/>
      <w:b w:val="0"/>
      <w:spacing w:val="-30"/>
      <w:sz w:val="48"/>
    </w:rPr>
  </w:style>
  <w:style w:type="table" w:styleId="Table3Deffects1">
    <w:name w:val="Table 3D effects 1"/>
    <w:basedOn w:val="TableNormal"/>
    <w:rsid w:val="000E5733"/>
    <w:pPr>
      <w:widowControl w:val="0"/>
      <w:spacing w:line="240" w:lineRule="atLeas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0E5733"/>
    <w:pPr>
      <w:widowControl w:val="0"/>
      <w:spacing w:line="240" w:lineRule="atLeas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E5733"/>
    <w:pPr>
      <w:widowControl w:val="0"/>
      <w:spacing w:line="240"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BodyText"/>
    <w:semiHidden/>
    <w:rsid w:val="000E5733"/>
    <w:pPr>
      <w:ind w:left="200" w:hanging="200"/>
    </w:pPr>
  </w:style>
  <w:style w:type="paragraph" w:styleId="TableofFigures">
    <w:name w:val="table of figures"/>
    <w:basedOn w:val="Normal"/>
    <w:next w:val="BodyText"/>
    <w:semiHidden/>
    <w:rsid w:val="000E5733"/>
    <w:pPr>
      <w:ind w:left="400" w:hanging="400"/>
    </w:pPr>
  </w:style>
  <w:style w:type="paragraph" w:customStyle="1" w:styleId="TableText">
    <w:name w:val="Table_Text"/>
    <w:basedOn w:val="Normal"/>
    <w:qFormat/>
    <w:rsid w:val="00AC5A3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Title">
    <w:name w:val="Title"/>
    <w:basedOn w:val="Normal"/>
    <w:next w:val="BodyText"/>
    <w:rsid w:val="000E5733"/>
    <w:pPr>
      <w:spacing w:line="240" w:lineRule="auto"/>
      <w:jc w:val="center"/>
    </w:pPr>
    <w:rPr>
      <w:rFonts w:ascii="Helvetica" w:hAnsi="Helvetica"/>
      <w:b/>
      <w:sz w:val="36"/>
    </w:rPr>
  </w:style>
  <w:style w:type="paragraph" w:styleId="TOAHeading">
    <w:name w:val="toa heading"/>
    <w:basedOn w:val="Normal"/>
    <w:next w:val="BodyText"/>
    <w:semiHidden/>
    <w:rsid w:val="000E5733"/>
    <w:pPr>
      <w:spacing w:before="120"/>
    </w:pPr>
    <w:rPr>
      <w:rFonts w:ascii="Arial" w:hAnsi="Arial" w:cs="Arial"/>
      <w:b/>
      <w:bCs/>
      <w:sz w:val="24"/>
      <w:szCs w:val="24"/>
    </w:rPr>
  </w:style>
  <w:style w:type="paragraph" w:styleId="TOC1">
    <w:name w:val="toc 1"/>
    <w:basedOn w:val="Normal"/>
    <w:next w:val="Normal"/>
    <w:uiPriority w:val="39"/>
    <w:rsid w:val="000E5733"/>
    <w:pPr>
      <w:spacing w:before="120" w:after="120"/>
    </w:pPr>
    <w:rPr>
      <w:b/>
      <w:bCs/>
      <w:caps/>
      <w:szCs w:val="24"/>
    </w:rPr>
  </w:style>
  <w:style w:type="paragraph" w:styleId="TOC2">
    <w:name w:val="toc 2"/>
    <w:basedOn w:val="Normal"/>
    <w:next w:val="Normal"/>
    <w:uiPriority w:val="39"/>
    <w:rsid w:val="000E5733"/>
    <w:pPr>
      <w:ind w:left="200"/>
    </w:pPr>
    <w:rPr>
      <w:smallCaps/>
      <w:szCs w:val="24"/>
    </w:rPr>
  </w:style>
  <w:style w:type="paragraph" w:styleId="TOC3">
    <w:name w:val="toc 3"/>
    <w:basedOn w:val="Normal"/>
    <w:next w:val="Normal"/>
    <w:semiHidden/>
    <w:rsid w:val="000E5733"/>
    <w:pPr>
      <w:ind w:left="400"/>
    </w:pPr>
    <w:rPr>
      <w:i/>
      <w:iCs/>
      <w:szCs w:val="24"/>
    </w:rPr>
  </w:style>
  <w:style w:type="paragraph" w:styleId="TOC4">
    <w:name w:val="toc 4"/>
    <w:basedOn w:val="Normal"/>
    <w:next w:val="Normal"/>
    <w:semiHidden/>
    <w:rsid w:val="000E5733"/>
    <w:pPr>
      <w:ind w:left="600"/>
    </w:pPr>
    <w:rPr>
      <w:szCs w:val="21"/>
    </w:rPr>
  </w:style>
  <w:style w:type="paragraph" w:styleId="TOC5">
    <w:name w:val="toc 5"/>
    <w:basedOn w:val="Normal"/>
    <w:next w:val="Normal"/>
    <w:semiHidden/>
    <w:rsid w:val="000E5733"/>
    <w:pPr>
      <w:ind w:left="800"/>
    </w:pPr>
    <w:rPr>
      <w:szCs w:val="21"/>
    </w:rPr>
  </w:style>
  <w:style w:type="paragraph" w:styleId="TOC6">
    <w:name w:val="toc 6"/>
    <w:basedOn w:val="Normal"/>
    <w:next w:val="Normal"/>
    <w:semiHidden/>
    <w:rsid w:val="000E5733"/>
    <w:pPr>
      <w:ind w:left="1000"/>
    </w:pPr>
    <w:rPr>
      <w:szCs w:val="21"/>
    </w:rPr>
  </w:style>
  <w:style w:type="paragraph" w:styleId="TOC7">
    <w:name w:val="toc 7"/>
    <w:basedOn w:val="Normal"/>
    <w:next w:val="Normal"/>
    <w:semiHidden/>
    <w:rsid w:val="000E5733"/>
    <w:pPr>
      <w:ind w:left="1200"/>
    </w:pPr>
    <w:rPr>
      <w:szCs w:val="21"/>
    </w:rPr>
  </w:style>
  <w:style w:type="paragraph" w:styleId="TOC8">
    <w:name w:val="toc 8"/>
    <w:basedOn w:val="Normal"/>
    <w:next w:val="Normal"/>
    <w:semiHidden/>
    <w:rsid w:val="000E5733"/>
    <w:pPr>
      <w:ind w:left="1400"/>
    </w:pPr>
    <w:rPr>
      <w:szCs w:val="21"/>
    </w:rPr>
  </w:style>
  <w:style w:type="paragraph" w:styleId="TOC9">
    <w:name w:val="toc 9"/>
    <w:basedOn w:val="Normal"/>
    <w:next w:val="Normal"/>
    <w:semiHidden/>
    <w:rsid w:val="000E5733"/>
    <w:pPr>
      <w:ind w:left="1600"/>
    </w:pPr>
    <w:rPr>
      <w:szCs w:val="21"/>
    </w:rPr>
  </w:style>
  <w:style w:type="numbering" w:styleId="111111">
    <w:name w:val="Outline List 2"/>
    <w:basedOn w:val="NoList"/>
    <w:rsid w:val="000E5733"/>
    <w:pPr>
      <w:numPr>
        <w:numId w:val="13"/>
      </w:numPr>
    </w:pPr>
  </w:style>
  <w:style w:type="numbering" w:styleId="1ai">
    <w:name w:val="Outline List 1"/>
    <w:basedOn w:val="NoList"/>
    <w:rsid w:val="000E5733"/>
    <w:pPr>
      <w:numPr>
        <w:numId w:val="14"/>
      </w:numPr>
    </w:pPr>
  </w:style>
  <w:style w:type="table" w:styleId="TableGrid">
    <w:name w:val="Table Grid"/>
    <w:basedOn w:val="TableNormal"/>
    <w:rsid w:val="005731ED"/>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2">
    <w:name w:val="Table Grid 2"/>
    <w:basedOn w:val="TableNormal"/>
    <w:rsid w:val="008450FB"/>
    <w:pPr>
      <w:widowControl w:val="0"/>
      <w:spacing w:line="240" w:lineRule="atLeas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rsid w:val="0075737B"/>
    <w:pPr>
      <w:spacing w:after="80"/>
      <w:jc w:val="center"/>
    </w:pPr>
    <w:rPr>
      <w:rFonts w:cs="Arial"/>
      <w:b/>
      <w:bCs/>
      <w:sz w:val="16"/>
      <w:szCs w:val="16"/>
    </w:rPr>
  </w:style>
  <w:style w:type="paragraph" w:customStyle="1" w:styleId="Captionstyle">
    <w:name w:val="Caption_style"/>
    <w:basedOn w:val="BodyText"/>
    <w:rsid w:val="00173FBC"/>
    <w:pPr>
      <w:jc w:val="center"/>
    </w:pPr>
    <w:rPr>
      <w:sz w:val="16"/>
    </w:rPr>
  </w:style>
  <w:style w:type="character" w:customStyle="1" w:styleId="BodyTextChar">
    <w:name w:val="Body Text Char"/>
    <w:link w:val="BodyText"/>
    <w:rsid w:val="007F026A"/>
    <w:rPr>
      <w:lang w:val="en-US" w:eastAsia="en-US" w:bidi="ar-SA"/>
    </w:rPr>
  </w:style>
  <w:style w:type="paragraph" w:styleId="ListParagraph">
    <w:name w:val="List Paragraph"/>
    <w:basedOn w:val="Normal"/>
    <w:uiPriority w:val="34"/>
    <w:rsid w:val="00C3363B"/>
    <w:pPr>
      <w:ind w:left="720"/>
    </w:pPr>
  </w:style>
  <w:style w:type="character" w:customStyle="1" w:styleId="apple-converted-space">
    <w:name w:val="apple-converted-space"/>
    <w:basedOn w:val="DefaultParagraphFont"/>
    <w:rsid w:val="007C27A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toc 1" w:uiPriority="39"/>
    <w:lsdException w:name="toc 2" w:uiPriority="39"/>
    <w:lsdException w:name="List Bullet" w:qFormat="1"/>
    <w:lsdException w:name="List Number" w:qFormat="1"/>
    <w:lsdException w:name="Body Text" w:qFormat="1"/>
    <w:lsdException w:name="Hyperlink" w:uiPriority="99" w:qFormat="1"/>
    <w:lsdException w:name="Emphasis" w:uiPriority="20"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222DC3"/>
    <w:pPr>
      <w:widowControl w:val="0"/>
      <w:spacing w:line="240" w:lineRule="atLeast"/>
    </w:pPr>
  </w:style>
  <w:style w:type="paragraph" w:styleId="Heading1">
    <w:name w:val="heading 1"/>
    <w:basedOn w:val="Normal"/>
    <w:next w:val="BodyText"/>
    <w:qFormat/>
    <w:rsid w:val="00AF72D5"/>
    <w:pPr>
      <w:keepNext/>
      <w:numPr>
        <w:numId w:val="2"/>
      </w:numPr>
      <w:tabs>
        <w:tab w:val="num" w:pos="360"/>
      </w:tabs>
      <w:spacing w:before="240" w:after="60"/>
      <w:ind w:left="0"/>
      <w:outlineLvl w:val="0"/>
    </w:pPr>
    <w:rPr>
      <w:rFonts w:ascii="Arial" w:hAnsi="Arial"/>
      <w:b/>
      <w:sz w:val="24"/>
    </w:rPr>
  </w:style>
  <w:style w:type="paragraph" w:styleId="Heading2">
    <w:name w:val="heading 2"/>
    <w:basedOn w:val="Heading1"/>
    <w:next w:val="BodyText"/>
    <w:qFormat/>
    <w:rsid w:val="00BB0780"/>
    <w:pPr>
      <w:numPr>
        <w:ilvl w:val="1"/>
      </w:numPr>
      <w:tabs>
        <w:tab w:val="num" w:pos="360"/>
      </w:tabs>
      <w:ind w:left="0"/>
      <w:outlineLvl w:val="1"/>
    </w:pPr>
    <w:rPr>
      <w:sz w:val="20"/>
    </w:rPr>
  </w:style>
  <w:style w:type="paragraph" w:styleId="Heading3">
    <w:name w:val="heading 3"/>
    <w:basedOn w:val="Heading1"/>
    <w:next w:val="BodyText"/>
    <w:qFormat/>
    <w:rsid w:val="00BB0780"/>
    <w:pPr>
      <w:numPr>
        <w:ilvl w:val="2"/>
      </w:numPr>
      <w:tabs>
        <w:tab w:val="num" w:pos="360"/>
      </w:tabs>
      <w:ind w:left="0"/>
      <w:outlineLvl w:val="2"/>
    </w:pPr>
    <w:rPr>
      <w:b w:val="0"/>
      <w:i/>
      <w:sz w:val="20"/>
    </w:rPr>
  </w:style>
  <w:style w:type="paragraph" w:styleId="Heading4">
    <w:name w:val="heading 4"/>
    <w:basedOn w:val="Heading1"/>
    <w:next w:val="BodyText"/>
    <w:qFormat/>
    <w:rsid w:val="00BB0780"/>
    <w:pPr>
      <w:numPr>
        <w:ilvl w:val="3"/>
      </w:numPr>
      <w:tabs>
        <w:tab w:val="num" w:pos="360"/>
      </w:tabs>
      <w:ind w:left="0"/>
      <w:outlineLvl w:val="3"/>
    </w:pPr>
    <w:rPr>
      <w:b w:val="0"/>
      <w:sz w:val="20"/>
    </w:rPr>
  </w:style>
  <w:style w:type="paragraph" w:styleId="Heading5">
    <w:name w:val="heading 5"/>
    <w:basedOn w:val="Normal"/>
    <w:next w:val="BodyText"/>
    <w:rsid w:val="00BB0780"/>
    <w:pPr>
      <w:numPr>
        <w:ilvl w:val="4"/>
        <w:numId w:val="2"/>
      </w:numPr>
      <w:tabs>
        <w:tab w:val="num" w:pos="360"/>
      </w:tabs>
      <w:spacing w:before="240" w:after="60"/>
      <w:ind w:left="0"/>
      <w:outlineLvl w:val="4"/>
    </w:pPr>
    <w:rPr>
      <w:sz w:val="22"/>
    </w:rPr>
  </w:style>
  <w:style w:type="paragraph" w:styleId="Heading6">
    <w:name w:val="heading 6"/>
    <w:basedOn w:val="Normal"/>
    <w:next w:val="BodyText"/>
    <w:rsid w:val="00BB0780"/>
    <w:pPr>
      <w:numPr>
        <w:ilvl w:val="5"/>
        <w:numId w:val="2"/>
      </w:numPr>
      <w:tabs>
        <w:tab w:val="num" w:pos="360"/>
      </w:tabs>
      <w:spacing w:before="240" w:after="60"/>
      <w:ind w:left="0"/>
      <w:outlineLvl w:val="5"/>
    </w:pPr>
    <w:rPr>
      <w:i/>
      <w:sz w:val="22"/>
    </w:rPr>
  </w:style>
  <w:style w:type="paragraph" w:styleId="Heading7">
    <w:name w:val="heading 7"/>
    <w:basedOn w:val="Normal"/>
    <w:next w:val="BodyText"/>
    <w:rsid w:val="00BB0780"/>
    <w:pPr>
      <w:numPr>
        <w:ilvl w:val="6"/>
        <w:numId w:val="2"/>
      </w:numPr>
      <w:tabs>
        <w:tab w:val="num" w:pos="360"/>
      </w:tabs>
      <w:spacing w:before="240" w:after="60"/>
      <w:ind w:left="0"/>
      <w:outlineLvl w:val="6"/>
    </w:pPr>
  </w:style>
  <w:style w:type="paragraph" w:styleId="Heading8">
    <w:name w:val="heading 8"/>
    <w:basedOn w:val="Normal"/>
    <w:next w:val="BodyText"/>
    <w:rsid w:val="00BB0780"/>
    <w:pPr>
      <w:numPr>
        <w:ilvl w:val="7"/>
        <w:numId w:val="2"/>
      </w:numPr>
      <w:tabs>
        <w:tab w:val="num" w:pos="360"/>
      </w:tabs>
      <w:spacing w:before="240" w:after="60"/>
      <w:ind w:left="0"/>
      <w:outlineLvl w:val="7"/>
    </w:pPr>
    <w:rPr>
      <w:i/>
    </w:rPr>
  </w:style>
  <w:style w:type="paragraph" w:styleId="Heading9">
    <w:name w:val="heading 9"/>
    <w:basedOn w:val="Normal"/>
    <w:next w:val="BodyText"/>
    <w:rsid w:val="00BB0780"/>
    <w:pPr>
      <w:numPr>
        <w:ilvl w:val="8"/>
        <w:numId w:val="2"/>
      </w:numPr>
      <w:tabs>
        <w:tab w:val="num" w:pos="360"/>
      </w:tabs>
      <w:spacing w:before="240" w:after="60"/>
      <w:ind w:left="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ArticleSection">
    <w:name w:val="Outline List 3"/>
    <w:basedOn w:val="NoList"/>
    <w:rsid w:val="000E5733"/>
    <w:pPr>
      <w:numPr>
        <w:numId w:val="1"/>
      </w:numPr>
    </w:pPr>
  </w:style>
  <w:style w:type="paragraph" w:styleId="BalloonText">
    <w:name w:val="Balloon Text"/>
    <w:basedOn w:val="Normal"/>
    <w:semiHidden/>
    <w:rsid w:val="000E5733"/>
    <w:rPr>
      <w:rFonts w:ascii="Tahoma" w:hAnsi="Tahoma" w:cs="Tahoma"/>
      <w:sz w:val="16"/>
      <w:szCs w:val="16"/>
    </w:rPr>
  </w:style>
  <w:style w:type="paragraph" w:styleId="BlockText">
    <w:name w:val="Block Text"/>
    <w:basedOn w:val="Normal"/>
    <w:rsid w:val="000E5733"/>
    <w:pPr>
      <w:spacing w:after="120"/>
      <w:ind w:left="567" w:right="1440"/>
    </w:pPr>
  </w:style>
  <w:style w:type="paragraph" w:styleId="BodyText">
    <w:name w:val="Body Text"/>
    <w:basedOn w:val="Normal"/>
    <w:link w:val="BodyTextChar"/>
    <w:qFormat/>
    <w:rsid w:val="000E5733"/>
    <w:pPr>
      <w:keepLines/>
      <w:spacing w:after="120"/>
    </w:pPr>
  </w:style>
  <w:style w:type="paragraph" w:styleId="Caption">
    <w:name w:val="caption"/>
    <w:basedOn w:val="Normal"/>
    <w:next w:val="Normal"/>
    <w:rsid w:val="000E5733"/>
    <w:pPr>
      <w:spacing w:before="120" w:after="120"/>
    </w:pPr>
    <w:rPr>
      <w:b/>
      <w:bCs/>
    </w:rPr>
  </w:style>
  <w:style w:type="paragraph" w:styleId="Closing">
    <w:name w:val="Closing"/>
    <w:basedOn w:val="Normal"/>
    <w:rsid w:val="000E5733"/>
    <w:pPr>
      <w:ind w:left="4320"/>
    </w:pPr>
  </w:style>
  <w:style w:type="paragraph" w:customStyle="1" w:styleId="CodeText">
    <w:name w:val="Code Text"/>
    <w:basedOn w:val="Normal"/>
    <w:qFormat/>
    <w:rsid w:val="000E5733"/>
    <w:pPr>
      <w:spacing w:line="180" w:lineRule="atLeast"/>
      <w:ind w:left="567" w:right="432"/>
    </w:pPr>
    <w:rPr>
      <w:rFonts w:ascii="Courier New" w:hAnsi="Courier New"/>
      <w:noProof/>
      <w:sz w:val="16"/>
    </w:rPr>
  </w:style>
  <w:style w:type="paragraph" w:customStyle="1" w:styleId="CompanyName">
    <w:name w:val="Company Name"/>
    <w:basedOn w:val="Normal"/>
    <w:rsid w:val="000E5733"/>
    <w:pPr>
      <w:keepNext/>
      <w:keepLines/>
      <w:tabs>
        <w:tab w:val="center" w:pos="4678"/>
      </w:tabs>
      <w:spacing w:line="220" w:lineRule="atLeast"/>
      <w:jc w:val="right"/>
    </w:pPr>
    <w:rPr>
      <w:rFonts w:ascii="Arial Black" w:hAnsi="Arial Black"/>
      <w:spacing w:val="-25"/>
      <w:kern w:val="28"/>
      <w:sz w:val="32"/>
    </w:rPr>
  </w:style>
  <w:style w:type="paragraph" w:styleId="Date">
    <w:name w:val="Date"/>
    <w:basedOn w:val="Normal"/>
    <w:next w:val="Normal"/>
    <w:rsid w:val="000E5733"/>
  </w:style>
  <w:style w:type="paragraph" w:styleId="DocumentMap">
    <w:name w:val="Document Map"/>
    <w:basedOn w:val="Normal"/>
    <w:semiHidden/>
    <w:rsid w:val="000E5733"/>
    <w:pPr>
      <w:shd w:val="clear" w:color="auto" w:fill="000080"/>
    </w:pPr>
    <w:rPr>
      <w:rFonts w:ascii="Tahoma" w:hAnsi="Tahoma"/>
    </w:rPr>
  </w:style>
  <w:style w:type="paragraph" w:styleId="E-mailSignature">
    <w:name w:val="E-mail Signature"/>
    <w:basedOn w:val="Normal"/>
    <w:rsid w:val="000E5733"/>
  </w:style>
  <w:style w:type="character" w:styleId="Emphasis">
    <w:name w:val="Emphasis"/>
    <w:uiPriority w:val="20"/>
    <w:qFormat/>
    <w:rsid w:val="000E5733"/>
    <w:rPr>
      <w:i/>
      <w:iCs/>
    </w:rPr>
  </w:style>
  <w:style w:type="paragraph" w:styleId="EnvelopeAddress">
    <w:name w:val="envelope address"/>
    <w:basedOn w:val="Normal"/>
    <w:rsid w:val="000E5733"/>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0E5733"/>
    <w:rPr>
      <w:rFonts w:ascii="Arial" w:hAnsi="Arial" w:cs="Arial"/>
    </w:rPr>
  </w:style>
  <w:style w:type="character" w:styleId="FollowedHyperlink">
    <w:name w:val="FollowedHyperlink"/>
    <w:rsid w:val="000E5733"/>
    <w:rPr>
      <w:color w:val="800080"/>
      <w:u w:val="single"/>
    </w:rPr>
  </w:style>
  <w:style w:type="paragraph" w:styleId="Footer">
    <w:name w:val="footer"/>
    <w:basedOn w:val="Normal"/>
    <w:rsid w:val="000E5733"/>
    <w:pPr>
      <w:tabs>
        <w:tab w:val="center" w:pos="4320"/>
        <w:tab w:val="right" w:pos="8640"/>
      </w:tabs>
    </w:pPr>
  </w:style>
  <w:style w:type="character" w:styleId="FootnoteReference">
    <w:name w:val="footnote reference"/>
    <w:semiHidden/>
    <w:rsid w:val="000E5733"/>
    <w:rPr>
      <w:sz w:val="20"/>
      <w:vertAlign w:val="superscript"/>
    </w:rPr>
  </w:style>
  <w:style w:type="paragraph" w:styleId="FootnoteText">
    <w:name w:val="footnote text"/>
    <w:basedOn w:val="Normal"/>
    <w:semiHidden/>
    <w:rsid w:val="003B0471"/>
    <w:pPr>
      <w:keepNext/>
      <w:keepLines/>
      <w:spacing w:before="40" w:after="40"/>
      <w:ind w:left="360" w:hanging="360"/>
    </w:pPr>
    <w:rPr>
      <w:rFonts w:ascii="Helvetica" w:hAnsi="Helvetica"/>
      <w:sz w:val="16"/>
    </w:rPr>
  </w:style>
  <w:style w:type="paragraph" w:styleId="Header">
    <w:name w:val="header"/>
    <w:basedOn w:val="Normal"/>
    <w:rsid w:val="000E5733"/>
    <w:pPr>
      <w:tabs>
        <w:tab w:val="center" w:pos="4320"/>
        <w:tab w:val="right" w:pos="8640"/>
      </w:tabs>
    </w:pPr>
  </w:style>
  <w:style w:type="character" w:styleId="HTMLAcronym">
    <w:name w:val="HTML Acronym"/>
    <w:basedOn w:val="DefaultParagraphFont"/>
    <w:rsid w:val="000E5733"/>
  </w:style>
  <w:style w:type="paragraph" w:styleId="HTMLAddress">
    <w:name w:val="HTML Address"/>
    <w:basedOn w:val="Normal"/>
    <w:rsid w:val="000E5733"/>
    <w:rPr>
      <w:i/>
      <w:iCs/>
    </w:rPr>
  </w:style>
  <w:style w:type="character" w:styleId="HTMLCite">
    <w:name w:val="HTML Cite"/>
    <w:rsid w:val="000E5733"/>
    <w:rPr>
      <w:i/>
      <w:iCs/>
    </w:rPr>
  </w:style>
  <w:style w:type="character" w:styleId="HTMLCode">
    <w:name w:val="HTML Code"/>
    <w:rsid w:val="000E5733"/>
    <w:rPr>
      <w:rFonts w:ascii="Courier New" w:hAnsi="Courier New" w:cs="Courier New"/>
      <w:sz w:val="20"/>
      <w:szCs w:val="20"/>
    </w:rPr>
  </w:style>
  <w:style w:type="character" w:styleId="HTMLDefinition">
    <w:name w:val="HTML Definition"/>
    <w:rsid w:val="000E5733"/>
    <w:rPr>
      <w:i/>
      <w:iCs/>
    </w:rPr>
  </w:style>
  <w:style w:type="character" w:styleId="HTMLKeyboard">
    <w:name w:val="HTML Keyboard"/>
    <w:rsid w:val="000E5733"/>
    <w:rPr>
      <w:rFonts w:ascii="Courier New" w:hAnsi="Courier New" w:cs="Courier New"/>
      <w:sz w:val="20"/>
      <w:szCs w:val="20"/>
    </w:rPr>
  </w:style>
  <w:style w:type="paragraph" w:styleId="HTMLPreformatted">
    <w:name w:val="HTML Preformatted"/>
    <w:basedOn w:val="Normal"/>
    <w:rsid w:val="000E5733"/>
    <w:rPr>
      <w:rFonts w:ascii="Courier New" w:hAnsi="Courier New" w:cs="Courier New"/>
    </w:rPr>
  </w:style>
  <w:style w:type="character" w:styleId="HTMLTypewriter">
    <w:name w:val="HTML Typewriter"/>
    <w:rsid w:val="000E5733"/>
    <w:rPr>
      <w:rFonts w:ascii="Courier New" w:hAnsi="Courier New" w:cs="Courier New"/>
      <w:sz w:val="20"/>
      <w:szCs w:val="20"/>
    </w:rPr>
  </w:style>
  <w:style w:type="character" w:styleId="HTMLVariable">
    <w:name w:val="HTML Variable"/>
    <w:rsid w:val="000E5733"/>
    <w:rPr>
      <w:i/>
      <w:iCs/>
    </w:rPr>
  </w:style>
  <w:style w:type="character" w:styleId="Hyperlink">
    <w:name w:val="Hyperlink"/>
    <w:uiPriority w:val="99"/>
    <w:qFormat/>
    <w:rsid w:val="000E5733"/>
    <w:rPr>
      <w:color w:val="0000FF"/>
      <w:u w:val="single"/>
    </w:rPr>
  </w:style>
  <w:style w:type="paragraph" w:styleId="Index1">
    <w:name w:val="index 1"/>
    <w:basedOn w:val="Normal"/>
    <w:semiHidden/>
    <w:rsid w:val="000E5733"/>
    <w:pPr>
      <w:ind w:left="202" w:hanging="202"/>
    </w:pPr>
  </w:style>
  <w:style w:type="paragraph" w:styleId="Index2">
    <w:name w:val="index 2"/>
    <w:basedOn w:val="Normal"/>
    <w:semiHidden/>
    <w:rsid w:val="000E5733"/>
    <w:pPr>
      <w:ind w:left="404" w:hanging="202"/>
    </w:pPr>
  </w:style>
  <w:style w:type="paragraph" w:styleId="Index3">
    <w:name w:val="index 3"/>
    <w:basedOn w:val="Normal"/>
    <w:semiHidden/>
    <w:rsid w:val="000E5733"/>
    <w:pPr>
      <w:ind w:left="605" w:hanging="202"/>
    </w:pPr>
  </w:style>
  <w:style w:type="paragraph" w:styleId="Index4">
    <w:name w:val="index 4"/>
    <w:basedOn w:val="Normal"/>
    <w:semiHidden/>
    <w:rsid w:val="000E5733"/>
    <w:pPr>
      <w:ind w:left="807" w:hanging="202"/>
    </w:pPr>
  </w:style>
  <w:style w:type="paragraph" w:styleId="Index5">
    <w:name w:val="index 5"/>
    <w:basedOn w:val="Normal"/>
    <w:semiHidden/>
    <w:rsid w:val="000E5733"/>
    <w:pPr>
      <w:ind w:left="1008" w:hanging="202"/>
    </w:pPr>
  </w:style>
  <w:style w:type="paragraph" w:styleId="Index6">
    <w:name w:val="index 6"/>
    <w:basedOn w:val="Normal"/>
    <w:semiHidden/>
    <w:rsid w:val="000E5733"/>
    <w:pPr>
      <w:ind w:left="1210" w:hanging="202"/>
    </w:pPr>
  </w:style>
  <w:style w:type="paragraph" w:styleId="Index7">
    <w:name w:val="index 7"/>
    <w:basedOn w:val="Normal"/>
    <w:semiHidden/>
    <w:rsid w:val="000E5733"/>
    <w:pPr>
      <w:ind w:left="1412" w:hanging="202"/>
    </w:pPr>
  </w:style>
  <w:style w:type="paragraph" w:styleId="Index8">
    <w:name w:val="index 8"/>
    <w:basedOn w:val="Normal"/>
    <w:next w:val="Index6"/>
    <w:semiHidden/>
    <w:rsid w:val="000E5733"/>
    <w:pPr>
      <w:ind w:left="1613" w:hanging="202"/>
    </w:pPr>
  </w:style>
  <w:style w:type="paragraph" w:styleId="Index9">
    <w:name w:val="index 9"/>
    <w:basedOn w:val="Normal"/>
    <w:semiHidden/>
    <w:rsid w:val="000E5733"/>
    <w:pPr>
      <w:ind w:left="1815" w:hanging="202"/>
    </w:pPr>
  </w:style>
  <w:style w:type="paragraph" w:customStyle="1" w:styleId="InfoBlue">
    <w:name w:val="InfoBlue"/>
    <w:basedOn w:val="Normal"/>
    <w:next w:val="BodyText"/>
    <w:qFormat/>
    <w:rsid w:val="000E5733"/>
    <w:pPr>
      <w:tabs>
        <w:tab w:val="left" w:pos="162"/>
        <w:tab w:val="left" w:pos="1260"/>
      </w:tabs>
      <w:spacing w:before="120"/>
      <w:ind w:left="158"/>
    </w:pPr>
    <w:rPr>
      <w:i/>
      <w:color w:val="0000FF"/>
    </w:rPr>
  </w:style>
  <w:style w:type="paragraph" w:styleId="List">
    <w:name w:val="List"/>
    <w:basedOn w:val="Normal"/>
    <w:rsid w:val="000E5733"/>
    <w:pPr>
      <w:ind w:left="567"/>
    </w:pPr>
  </w:style>
  <w:style w:type="paragraph" w:styleId="List2">
    <w:name w:val="List 2"/>
    <w:basedOn w:val="Normal"/>
    <w:rsid w:val="000E5733"/>
    <w:pPr>
      <w:ind w:left="851"/>
    </w:pPr>
  </w:style>
  <w:style w:type="paragraph" w:styleId="List3">
    <w:name w:val="List 3"/>
    <w:basedOn w:val="List"/>
    <w:rsid w:val="000E5733"/>
    <w:pPr>
      <w:ind w:left="1134"/>
    </w:pPr>
  </w:style>
  <w:style w:type="paragraph" w:styleId="List4">
    <w:name w:val="List 4"/>
    <w:basedOn w:val="Normal"/>
    <w:rsid w:val="000E5733"/>
    <w:pPr>
      <w:ind w:left="1418"/>
    </w:pPr>
  </w:style>
  <w:style w:type="paragraph" w:styleId="List5">
    <w:name w:val="List 5"/>
    <w:basedOn w:val="Normal"/>
    <w:rsid w:val="000E5733"/>
    <w:pPr>
      <w:ind w:left="1701"/>
    </w:pPr>
  </w:style>
  <w:style w:type="paragraph" w:styleId="ListBullet">
    <w:name w:val="List Bullet"/>
    <w:basedOn w:val="Normal"/>
    <w:qFormat/>
    <w:rsid w:val="00CB16E7"/>
    <w:pPr>
      <w:numPr>
        <w:numId w:val="15"/>
      </w:numPr>
      <w:spacing w:before="60" w:after="120"/>
      <w:contextualSpacing/>
    </w:pPr>
  </w:style>
  <w:style w:type="paragraph" w:styleId="ListBullet2">
    <w:name w:val="List Bullet 2"/>
    <w:basedOn w:val="Normal"/>
    <w:rsid w:val="003438DB"/>
    <w:pPr>
      <w:numPr>
        <w:numId w:val="4"/>
      </w:numPr>
      <w:tabs>
        <w:tab w:val="clear" w:pos="720"/>
        <w:tab w:val="num" w:pos="360"/>
      </w:tabs>
      <w:spacing w:before="60" w:after="120"/>
      <w:ind w:left="714" w:hanging="357"/>
      <w:contextualSpacing/>
    </w:pPr>
  </w:style>
  <w:style w:type="paragraph" w:styleId="ListBullet3">
    <w:name w:val="List Bullet 3"/>
    <w:basedOn w:val="Normal"/>
    <w:rsid w:val="003438DB"/>
    <w:pPr>
      <w:numPr>
        <w:numId w:val="5"/>
      </w:numPr>
      <w:tabs>
        <w:tab w:val="clear" w:pos="720"/>
        <w:tab w:val="num" w:pos="360"/>
        <w:tab w:val="left" w:pos="1418"/>
      </w:tabs>
      <w:spacing w:before="60" w:after="120"/>
      <w:ind w:left="1775" w:hanging="357"/>
      <w:contextualSpacing/>
    </w:pPr>
  </w:style>
  <w:style w:type="paragraph" w:styleId="ListBullet4">
    <w:name w:val="List Bullet 4"/>
    <w:basedOn w:val="List4"/>
    <w:rsid w:val="000E5733"/>
    <w:pPr>
      <w:numPr>
        <w:numId w:val="6"/>
      </w:numPr>
      <w:tabs>
        <w:tab w:val="clear" w:pos="2138"/>
        <w:tab w:val="num" w:pos="360"/>
      </w:tabs>
      <w:ind w:left="360"/>
    </w:pPr>
  </w:style>
  <w:style w:type="paragraph" w:styleId="ListBullet5">
    <w:name w:val="List Bullet 5"/>
    <w:basedOn w:val="Normal"/>
    <w:rsid w:val="000E5733"/>
    <w:pPr>
      <w:numPr>
        <w:numId w:val="7"/>
      </w:numPr>
      <w:tabs>
        <w:tab w:val="clear" w:pos="1800"/>
        <w:tab w:val="num" w:pos="360"/>
      </w:tabs>
      <w:ind w:left="360"/>
    </w:pPr>
  </w:style>
  <w:style w:type="paragraph" w:styleId="ListContinue">
    <w:name w:val="List Continue"/>
    <w:basedOn w:val="Normal"/>
    <w:rsid w:val="000E5733"/>
    <w:pPr>
      <w:spacing w:after="120"/>
      <w:ind w:left="851"/>
    </w:pPr>
  </w:style>
  <w:style w:type="paragraph" w:styleId="ListContinue2">
    <w:name w:val="List Continue 2"/>
    <w:basedOn w:val="Normal"/>
    <w:rsid w:val="000E5733"/>
    <w:pPr>
      <w:spacing w:after="120"/>
      <w:ind w:left="1134"/>
    </w:pPr>
  </w:style>
  <w:style w:type="paragraph" w:styleId="ListContinue3">
    <w:name w:val="List Continue 3"/>
    <w:basedOn w:val="Normal"/>
    <w:rsid w:val="000E5733"/>
    <w:pPr>
      <w:spacing w:after="120"/>
      <w:ind w:left="1418"/>
    </w:pPr>
  </w:style>
  <w:style w:type="paragraph" w:styleId="ListContinue4">
    <w:name w:val="List Continue 4"/>
    <w:basedOn w:val="Normal"/>
    <w:rsid w:val="000E5733"/>
    <w:pPr>
      <w:spacing w:after="120"/>
      <w:ind w:left="1701"/>
    </w:pPr>
  </w:style>
  <w:style w:type="paragraph" w:styleId="ListContinue5">
    <w:name w:val="List Continue 5"/>
    <w:basedOn w:val="Normal"/>
    <w:rsid w:val="000E5733"/>
    <w:pPr>
      <w:spacing w:after="120"/>
      <w:ind w:left="1985"/>
    </w:pPr>
  </w:style>
  <w:style w:type="paragraph" w:styleId="ListNumber">
    <w:name w:val="List Number"/>
    <w:basedOn w:val="Normal"/>
    <w:qFormat/>
    <w:rsid w:val="00131E4A"/>
    <w:pPr>
      <w:numPr>
        <w:numId w:val="8"/>
      </w:numPr>
      <w:spacing w:before="60" w:after="120"/>
      <w:ind w:left="357" w:hanging="357"/>
      <w:contextualSpacing/>
    </w:pPr>
  </w:style>
  <w:style w:type="paragraph" w:styleId="ListNumber2">
    <w:name w:val="List Number 2"/>
    <w:basedOn w:val="Normal"/>
    <w:rsid w:val="000E5733"/>
    <w:pPr>
      <w:numPr>
        <w:numId w:val="9"/>
      </w:numPr>
      <w:ind w:hanging="720"/>
    </w:pPr>
  </w:style>
  <w:style w:type="paragraph" w:styleId="ListNumber3">
    <w:name w:val="List Number 3"/>
    <w:basedOn w:val="Normal"/>
    <w:rsid w:val="000E5733"/>
    <w:pPr>
      <w:numPr>
        <w:numId w:val="10"/>
      </w:numPr>
      <w:tabs>
        <w:tab w:val="clear" w:pos="1080"/>
        <w:tab w:val="num" w:pos="360"/>
        <w:tab w:val="left" w:pos="1418"/>
      </w:tabs>
      <w:ind w:left="360"/>
    </w:pPr>
  </w:style>
  <w:style w:type="paragraph" w:styleId="ListNumber4">
    <w:name w:val="List Number 4"/>
    <w:basedOn w:val="Normal"/>
    <w:rsid w:val="000E5733"/>
    <w:pPr>
      <w:numPr>
        <w:numId w:val="11"/>
      </w:numPr>
      <w:tabs>
        <w:tab w:val="clear" w:pos="1440"/>
        <w:tab w:val="num" w:pos="360"/>
      </w:tabs>
      <w:ind w:left="360"/>
    </w:pPr>
  </w:style>
  <w:style w:type="paragraph" w:styleId="ListNumber5">
    <w:name w:val="List Number 5"/>
    <w:basedOn w:val="Normal"/>
    <w:rsid w:val="000E5733"/>
    <w:pPr>
      <w:numPr>
        <w:numId w:val="12"/>
      </w:numPr>
      <w:tabs>
        <w:tab w:val="clear" w:pos="1800"/>
        <w:tab w:val="num" w:pos="360"/>
      </w:tabs>
      <w:ind w:left="360"/>
    </w:pPr>
  </w:style>
  <w:style w:type="paragraph" w:styleId="MessageHeader">
    <w:name w:val="Message Header"/>
    <w:basedOn w:val="Normal"/>
    <w:rsid w:val="000E573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0E5733"/>
    <w:rPr>
      <w:sz w:val="24"/>
      <w:szCs w:val="24"/>
    </w:rPr>
  </w:style>
  <w:style w:type="paragraph" w:styleId="NormalIndent">
    <w:name w:val="Normal Indent"/>
    <w:basedOn w:val="Normal"/>
    <w:rsid w:val="000E5733"/>
    <w:pPr>
      <w:ind w:left="567"/>
    </w:pPr>
  </w:style>
  <w:style w:type="paragraph" w:customStyle="1" w:styleId="Note">
    <w:name w:val="Note"/>
    <w:basedOn w:val="Normal"/>
    <w:rsid w:val="000E5733"/>
    <w:rPr>
      <w:b/>
    </w:rPr>
  </w:style>
  <w:style w:type="paragraph" w:styleId="NoteHeading">
    <w:name w:val="Note Heading"/>
    <w:basedOn w:val="Normal"/>
    <w:next w:val="BodyText"/>
    <w:rsid w:val="000E5733"/>
  </w:style>
  <w:style w:type="character" w:styleId="PageNumber">
    <w:name w:val="page number"/>
    <w:basedOn w:val="DefaultParagraphFont"/>
    <w:rsid w:val="000E5733"/>
  </w:style>
  <w:style w:type="paragraph" w:styleId="PlainText">
    <w:name w:val="Plain Text"/>
    <w:basedOn w:val="Normal"/>
    <w:rsid w:val="000E5733"/>
    <w:rPr>
      <w:rFonts w:ascii="Courier" w:hAnsi="Courier" w:cs="Courier New"/>
    </w:rPr>
  </w:style>
  <w:style w:type="paragraph" w:styleId="Salutation">
    <w:name w:val="Salutation"/>
    <w:basedOn w:val="Normal"/>
    <w:next w:val="BodyText"/>
    <w:rsid w:val="000E5733"/>
  </w:style>
  <w:style w:type="paragraph" w:styleId="Signature">
    <w:name w:val="Signature"/>
    <w:basedOn w:val="Normal"/>
    <w:rsid w:val="000E5733"/>
    <w:pPr>
      <w:ind w:left="4320"/>
    </w:pPr>
  </w:style>
  <w:style w:type="character" w:styleId="Strong">
    <w:name w:val="Strong"/>
    <w:rsid w:val="000E5733"/>
    <w:rPr>
      <w:b/>
      <w:bCs w:val="0"/>
    </w:rPr>
  </w:style>
  <w:style w:type="paragraph" w:styleId="Subtitle">
    <w:name w:val="Subtitle"/>
    <w:basedOn w:val="Normal"/>
    <w:rsid w:val="000E5733"/>
    <w:pPr>
      <w:spacing w:after="60"/>
      <w:jc w:val="center"/>
      <w:outlineLvl w:val="1"/>
    </w:pPr>
    <w:rPr>
      <w:rFonts w:ascii="Arial" w:hAnsi="Arial" w:cs="Arial"/>
      <w:sz w:val="24"/>
      <w:szCs w:val="24"/>
    </w:rPr>
  </w:style>
  <w:style w:type="paragraph" w:customStyle="1" w:styleId="TitleSubject">
    <w:name w:val="Title Subject"/>
    <w:basedOn w:val="Normal"/>
    <w:next w:val="Normal"/>
    <w:rsid w:val="000E5733"/>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BodyText"/>
    <w:rsid w:val="000E5733"/>
    <w:pPr>
      <w:pBdr>
        <w:top w:val="single" w:sz="6" w:space="24" w:color="auto"/>
      </w:pBdr>
      <w:tabs>
        <w:tab w:val="clear" w:pos="0"/>
      </w:tabs>
      <w:spacing w:line="480" w:lineRule="atLeast"/>
      <w:ind w:right="0"/>
    </w:pPr>
    <w:rPr>
      <w:rFonts w:ascii="Arial" w:hAnsi="Arial"/>
      <w:b w:val="0"/>
      <w:spacing w:val="-30"/>
      <w:sz w:val="48"/>
    </w:rPr>
  </w:style>
  <w:style w:type="table" w:styleId="Table3Deffects1">
    <w:name w:val="Table 3D effects 1"/>
    <w:basedOn w:val="TableNormal"/>
    <w:rsid w:val="000E5733"/>
    <w:pPr>
      <w:widowControl w:val="0"/>
      <w:spacing w:line="240" w:lineRule="atLeas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0E5733"/>
    <w:pPr>
      <w:widowControl w:val="0"/>
      <w:spacing w:line="240" w:lineRule="atLeas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E5733"/>
    <w:pPr>
      <w:widowControl w:val="0"/>
      <w:spacing w:line="240"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BodyText"/>
    <w:semiHidden/>
    <w:rsid w:val="000E5733"/>
    <w:pPr>
      <w:ind w:left="200" w:hanging="200"/>
    </w:pPr>
  </w:style>
  <w:style w:type="paragraph" w:styleId="TableofFigures">
    <w:name w:val="table of figures"/>
    <w:basedOn w:val="Normal"/>
    <w:next w:val="BodyText"/>
    <w:semiHidden/>
    <w:rsid w:val="000E5733"/>
    <w:pPr>
      <w:ind w:left="400" w:hanging="400"/>
    </w:pPr>
  </w:style>
  <w:style w:type="paragraph" w:customStyle="1" w:styleId="TableText">
    <w:name w:val="Table_Text"/>
    <w:basedOn w:val="Normal"/>
    <w:qFormat/>
    <w:rsid w:val="00AC5A3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Title">
    <w:name w:val="Title"/>
    <w:basedOn w:val="Normal"/>
    <w:next w:val="BodyText"/>
    <w:rsid w:val="000E5733"/>
    <w:pPr>
      <w:spacing w:line="240" w:lineRule="auto"/>
      <w:jc w:val="center"/>
    </w:pPr>
    <w:rPr>
      <w:rFonts w:ascii="Helvetica" w:hAnsi="Helvetica"/>
      <w:b/>
      <w:sz w:val="36"/>
    </w:rPr>
  </w:style>
  <w:style w:type="paragraph" w:styleId="TOAHeading">
    <w:name w:val="toa heading"/>
    <w:basedOn w:val="Normal"/>
    <w:next w:val="BodyText"/>
    <w:semiHidden/>
    <w:rsid w:val="000E5733"/>
    <w:pPr>
      <w:spacing w:before="120"/>
    </w:pPr>
    <w:rPr>
      <w:rFonts w:ascii="Arial" w:hAnsi="Arial" w:cs="Arial"/>
      <w:b/>
      <w:bCs/>
      <w:sz w:val="24"/>
      <w:szCs w:val="24"/>
    </w:rPr>
  </w:style>
  <w:style w:type="paragraph" w:styleId="TOC1">
    <w:name w:val="toc 1"/>
    <w:basedOn w:val="Normal"/>
    <w:next w:val="Normal"/>
    <w:uiPriority w:val="39"/>
    <w:rsid w:val="000E5733"/>
    <w:pPr>
      <w:spacing w:before="120" w:after="120"/>
    </w:pPr>
    <w:rPr>
      <w:b/>
      <w:bCs/>
      <w:caps/>
      <w:szCs w:val="24"/>
    </w:rPr>
  </w:style>
  <w:style w:type="paragraph" w:styleId="TOC2">
    <w:name w:val="toc 2"/>
    <w:basedOn w:val="Normal"/>
    <w:next w:val="Normal"/>
    <w:uiPriority w:val="39"/>
    <w:rsid w:val="000E5733"/>
    <w:pPr>
      <w:ind w:left="200"/>
    </w:pPr>
    <w:rPr>
      <w:smallCaps/>
      <w:szCs w:val="24"/>
    </w:rPr>
  </w:style>
  <w:style w:type="paragraph" w:styleId="TOC3">
    <w:name w:val="toc 3"/>
    <w:basedOn w:val="Normal"/>
    <w:next w:val="Normal"/>
    <w:semiHidden/>
    <w:rsid w:val="000E5733"/>
    <w:pPr>
      <w:ind w:left="400"/>
    </w:pPr>
    <w:rPr>
      <w:i/>
      <w:iCs/>
      <w:szCs w:val="24"/>
    </w:rPr>
  </w:style>
  <w:style w:type="paragraph" w:styleId="TOC4">
    <w:name w:val="toc 4"/>
    <w:basedOn w:val="Normal"/>
    <w:next w:val="Normal"/>
    <w:semiHidden/>
    <w:rsid w:val="000E5733"/>
    <w:pPr>
      <w:ind w:left="600"/>
    </w:pPr>
    <w:rPr>
      <w:szCs w:val="21"/>
    </w:rPr>
  </w:style>
  <w:style w:type="paragraph" w:styleId="TOC5">
    <w:name w:val="toc 5"/>
    <w:basedOn w:val="Normal"/>
    <w:next w:val="Normal"/>
    <w:semiHidden/>
    <w:rsid w:val="000E5733"/>
    <w:pPr>
      <w:ind w:left="800"/>
    </w:pPr>
    <w:rPr>
      <w:szCs w:val="21"/>
    </w:rPr>
  </w:style>
  <w:style w:type="paragraph" w:styleId="TOC6">
    <w:name w:val="toc 6"/>
    <w:basedOn w:val="Normal"/>
    <w:next w:val="Normal"/>
    <w:semiHidden/>
    <w:rsid w:val="000E5733"/>
    <w:pPr>
      <w:ind w:left="1000"/>
    </w:pPr>
    <w:rPr>
      <w:szCs w:val="21"/>
    </w:rPr>
  </w:style>
  <w:style w:type="paragraph" w:styleId="TOC7">
    <w:name w:val="toc 7"/>
    <w:basedOn w:val="Normal"/>
    <w:next w:val="Normal"/>
    <w:semiHidden/>
    <w:rsid w:val="000E5733"/>
    <w:pPr>
      <w:ind w:left="1200"/>
    </w:pPr>
    <w:rPr>
      <w:szCs w:val="21"/>
    </w:rPr>
  </w:style>
  <w:style w:type="paragraph" w:styleId="TOC8">
    <w:name w:val="toc 8"/>
    <w:basedOn w:val="Normal"/>
    <w:next w:val="Normal"/>
    <w:semiHidden/>
    <w:rsid w:val="000E5733"/>
    <w:pPr>
      <w:ind w:left="1400"/>
    </w:pPr>
    <w:rPr>
      <w:szCs w:val="21"/>
    </w:rPr>
  </w:style>
  <w:style w:type="paragraph" w:styleId="TOC9">
    <w:name w:val="toc 9"/>
    <w:basedOn w:val="Normal"/>
    <w:next w:val="Normal"/>
    <w:semiHidden/>
    <w:rsid w:val="000E5733"/>
    <w:pPr>
      <w:ind w:left="1600"/>
    </w:pPr>
    <w:rPr>
      <w:szCs w:val="21"/>
    </w:rPr>
  </w:style>
  <w:style w:type="numbering" w:styleId="111111">
    <w:name w:val="Outline List 2"/>
    <w:basedOn w:val="NoList"/>
    <w:rsid w:val="000E5733"/>
    <w:pPr>
      <w:numPr>
        <w:numId w:val="13"/>
      </w:numPr>
    </w:pPr>
  </w:style>
  <w:style w:type="numbering" w:styleId="1ai">
    <w:name w:val="Outline List 1"/>
    <w:basedOn w:val="NoList"/>
    <w:rsid w:val="000E5733"/>
    <w:pPr>
      <w:numPr>
        <w:numId w:val="14"/>
      </w:numPr>
    </w:pPr>
  </w:style>
  <w:style w:type="table" w:styleId="TableGrid">
    <w:name w:val="Table Grid"/>
    <w:basedOn w:val="TableNormal"/>
    <w:rsid w:val="005731ED"/>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2">
    <w:name w:val="Table Grid 2"/>
    <w:basedOn w:val="TableNormal"/>
    <w:rsid w:val="008450FB"/>
    <w:pPr>
      <w:widowControl w:val="0"/>
      <w:spacing w:line="240" w:lineRule="atLeas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rsid w:val="0075737B"/>
    <w:pPr>
      <w:spacing w:after="80"/>
      <w:jc w:val="center"/>
    </w:pPr>
    <w:rPr>
      <w:rFonts w:cs="Arial"/>
      <w:b/>
      <w:bCs/>
      <w:sz w:val="16"/>
      <w:szCs w:val="16"/>
    </w:rPr>
  </w:style>
  <w:style w:type="paragraph" w:customStyle="1" w:styleId="Captionstyle">
    <w:name w:val="Caption_style"/>
    <w:basedOn w:val="BodyText"/>
    <w:rsid w:val="00173FBC"/>
    <w:pPr>
      <w:jc w:val="center"/>
    </w:pPr>
    <w:rPr>
      <w:sz w:val="16"/>
    </w:rPr>
  </w:style>
  <w:style w:type="character" w:customStyle="1" w:styleId="BodyTextChar">
    <w:name w:val="Body Text Char"/>
    <w:link w:val="BodyText"/>
    <w:rsid w:val="007F026A"/>
    <w:rPr>
      <w:lang w:val="en-US" w:eastAsia="en-US" w:bidi="ar-SA"/>
    </w:rPr>
  </w:style>
  <w:style w:type="paragraph" w:styleId="ListParagraph">
    <w:name w:val="List Paragraph"/>
    <w:basedOn w:val="Normal"/>
    <w:uiPriority w:val="34"/>
    <w:rsid w:val="00C3363B"/>
    <w:pPr>
      <w:ind w:left="720"/>
    </w:pPr>
  </w:style>
  <w:style w:type="character" w:customStyle="1" w:styleId="apple-converted-space">
    <w:name w:val="apple-converted-space"/>
    <w:basedOn w:val="DefaultParagraphFont"/>
    <w:rsid w:val="007C27A8"/>
  </w:style>
  <w:style w:type="numbering" w:customStyle="1" w:styleId="a1">
    <w:name w:val="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37299">
      <w:bodyDiv w:val="1"/>
      <w:marLeft w:val="0"/>
      <w:marRight w:val="0"/>
      <w:marTop w:val="0"/>
      <w:marBottom w:val="0"/>
      <w:divBdr>
        <w:top w:val="none" w:sz="0" w:space="0" w:color="auto"/>
        <w:left w:val="none" w:sz="0" w:space="0" w:color="auto"/>
        <w:bottom w:val="none" w:sz="0" w:space="0" w:color="auto"/>
        <w:right w:val="none" w:sz="0" w:space="0" w:color="auto"/>
      </w:divBdr>
    </w:div>
    <w:div w:id="103311470">
      <w:bodyDiv w:val="1"/>
      <w:marLeft w:val="0"/>
      <w:marRight w:val="0"/>
      <w:marTop w:val="0"/>
      <w:marBottom w:val="0"/>
      <w:divBdr>
        <w:top w:val="none" w:sz="0" w:space="0" w:color="auto"/>
        <w:left w:val="none" w:sz="0" w:space="0" w:color="auto"/>
        <w:bottom w:val="none" w:sz="0" w:space="0" w:color="auto"/>
        <w:right w:val="none" w:sz="0" w:space="0" w:color="auto"/>
      </w:divBdr>
      <w:divsChild>
        <w:div w:id="1022131450">
          <w:marLeft w:val="274"/>
          <w:marRight w:val="0"/>
          <w:marTop w:val="0"/>
          <w:marBottom w:val="0"/>
          <w:divBdr>
            <w:top w:val="none" w:sz="0" w:space="0" w:color="auto"/>
            <w:left w:val="none" w:sz="0" w:space="0" w:color="auto"/>
            <w:bottom w:val="none" w:sz="0" w:space="0" w:color="auto"/>
            <w:right w:val="none" w:sz="0" w:space="0" w:color="auto"/>
          </w:divBdr>
        </w:div>
        <w:div w:id="345837641">
          <w:marLeft w:val="274"/>
          <w:marRight w:val="0"/>
          <w:marTop w:val="0"/>
          <w:marBottom w:val="0"/>
          <w:divBdr>
            <w:top w:val="none" w:sz="0" w:space="0" w:color="auto"/>
            <w:left w:val="none" w:sz="0" w:space="0" w:color="auto"/>
            <w:bottom w:val="none" w:sz="0" w:space="0" w:color="auto"/>
            <w:right w:val="none" w:sz="0" w:space="0" w:color="auto"/>
          </w:divBdr>
        </w:div>
        <w:div w:id="616569924">
          <w:marLeft w:val="274"/>
          <w:marRight w:val="0"/>
          <w:marTop w:val="0"/>
          <w:marBottom w:val="0"/>
          <w:divBdr>
            <w:top w:val="none" w:sz="0" w:space="0" w:color="auto"/>
            <w:left w:val="none" w:sz="0" w:space="0" w:color="auto"/>
            <w:bottom w:val="none" w:sz="0" w:space="0" w:color="auto"/>
            <w:right w:val="none" w:sz="0" w:space="0" w:color="auto"/>
          </w:divBdr>
        </w:div>
        <w:div w:id="1677924126">
          <w:marLeft w:val="274"/>
          <w:marRight w:val="0"/>
          <w:marTop w:val="0"/>
          <w:marBottom w:val="0"/>
          <w:divBdr>
            <w:top w:val="none" w:sz="0" w:space="0" w:color="auto"/>
            <w:left w:val="none" w:sz="0" w:space="0" w:color="auto"/>
            <w:bottom w:val="none" w:sz="0" w:space="0" w:color="auto"/>
            <w:right w:val="none" w:sz="0" w:space="0" w:color="auto"/>
          </w:divBdr>
        </w:div>
        <w:div w:id="323123883">
          <w:marLeft w:val="274"/>
          <w:marRight w:val="0"/>
          <w:marTop w:val="0"/>
          <w:marBottom w:val="0"/>
          <w:divBdr>
            <w:top w:val="none" w:sz="0" w:space="0" w:color="auto"/>
            <w:left w:val="none" w:sz="0" w:space="0" w:color="auto"/>
            <w:bottom w:val="none" w:sz="0" w:space="0" w:color="auto"/>
            <w:right w:val="none" w:sz="0" w:space="0" w:color="auto"/>
          </w:divBdr>
        </w:div>
        <w:div w:id="735397714">
          <w:marLeft w:val="274"/>
          <w:marRight w:val="0"/>
          <w:marTop w:val="0"/>
          <w:marBottom w:val="0"/>
          <w:divBdr>
            <w:top w:val="none" w:sz="0" w:space="0" w:color="auto"/>
            <w:left w:val="none" w:sz="0" w:space="0" w:color="auto"/>
            <w:bottom w:val="none" w:sz="0" w:space="0" w:color="auto"/>
            <w:right w:val="none" w:sz="0" w:space="0" w:color="auto"/>
          </w:divBdr>
        </w:div>
        <w:div w:id="1503624173">
          <w:marLeft w:val="274"/>
          <w:marRight w:val="0"/>
          <w:marTop w:val="0"/>
          <w:marBottom w:val="0"/>
          <w:divBdr>
            <w:top w:val="none" w:sz="0" w:space="0" w:color="auto"/>
            <w:left w:val="none" w:sz="0" w:space="0" w:color="auto"/>
            <w:bottom w:val="none" w:sz="0" w:space="0" w:color="auto"/>
            <w:right w:val="none" w:sz="0" w:space="0" w:color="auto"/>
          </w:divBdr>
        </w:div>
        <w:div w:id="1658458584">
          <w:marLeft w:val="274"/>
          <w:marRight w:val="0"/>
          <w:marTop w:val="0"/>
          <w:marBottom w:val="0"/>
          <w:divBdr>
            <w:top w:val="none" w:sz="0" w:space="0" w:color="auto"/>
            <w:left w:val="none" w:sz="0" w:space="0" w:color="auto"/>
            <w:bottom w:val="none" w:sz="0" w:space="0" w:color="auto"/>
            <w:right w:val="none" w:sz="0" w:space="0" w:color="auto"/>
          </w:divBdr>
        </w:div>
      </w:divsChild>
    </w:div>
    <w:div w:id="140119396">
      <w:bodyDiv w:val="1"/>
      <w:marLeft w:val="0"/>
      <w:marRight w:val="0"/>
      <w:marTop w:val="0"/>
      <w:marBottom w:val="0"/>
      <w:divBdr>
        <w:top w:val="none" w:sz="0" w:space="0" w:color="auto"/>
        <w:left w:val="none" w:sz="0" w:space="0" w:color="auto"/>
        <w:bottom w:val="none" w:sz="0" w:space="0" w:color="auto"/>
        <w:right w:val="none" w:sz="0" w:space="0" w:color="auto"/>
      </w:divBdr>
    </w:div>
    <w:div w:id="241254154">
      <w:bodyDiv w:val="1"/>
      <w:marLeft w:val="0"/>
      <w:marRight w:val="0"/>
      <w:marTop w:val="0"/>
      <w:marBottom w:val="0"/>
      <w:divBdr>
        <w:top w:val="none" w:sz="0" w:space="0" w:color="auto"/>
        <w:left w:val="none" w:sz="0" w:space="0" w:color="auto"/>
        <w:bottom w:val="none" w:sz="0" w:space="0" w:color="auto"/>
        <w:right w:val="none" w:sz="0" w:space="0" w:color="auto"/>
      </w:divBdr>
    </w:div>
    <w:div w:id="258607486">
      <w:bodyDiv w:val="1"/>
      <w:marLeft w:val="0"/>
      <w:marRight w:val="0"/>
      <w:marTop w:val="0"/>
      <w:marBottom w:val="0"/>
      <w:divBdr>
        <w:top w:val="none" w:sz="0" w:space="0" w:color="auto"/>
        <w:left w:val="none" w:sz="0" w:space="0" w:color="auto"/>
        <w:bottom w:val="none" w:sz="0" w:space="0" w:color="auto"/>
        <w:right w:val="none" w:sz="0" w:space="0" w:color="auto"/>
      </w:divBdr>
    </w:div>
    <w:div w:id="405228156">
      <w:bodyDiv w:val="1"/>
      <w:marLeft w:val="0"/>
      <w:marRight w:val="0"/>
      <w:marTop w:val="0"/>
      <w:marBottom w:val="0"/>
      <w:divBdr>
        <w:top w:val="none" w:sz="0" w:space="0" w:color="auto"/>
        <w:left w:val="none" w:sz="0" w:space="0" w:color="auto"/>
        <w:bottom w:val="none" w:sz="0" w:space="0" w:color="auto"/>
        <w:right w:val="none" w:sz="0" w:space="0" w:color="auto"/>
      </w:divBdr>
    </w:div>
    <w:div w:id="435294603">
      <w:bodyDiv w:val="1"/>
      <w:marLeft w:val="0"/>
      <w:marRight w:val="0"/>
      <w:marTop w:val="0"/>
      <w:marBottom w:val="0"/>
      <w:divBdr>
        <w:top w:val="none" w:sz="0" w:space="0" w:color="auto"/>
        <w:left w:val="none" w:sz="0" w:space="0" w:color="auto"/>
        <w:bottom w:val="none" w:sz="0" w:space="0" w:color="auto"/>
        <w:right w:val="none" w:sz="0" w:space="0" w:color="auto"/>
      </w:divBdr>
    </w:div>
    <w:div w:id="458300512">
      <w:bodyDiv w:val="1"/>
      <w:marLeft w:val="0"/>
      <w:marRight w:val="0"/>
      <w:marTop w:val="0"/>
      <w:marBottom w:val="0"/>
      <w:divBdr>
        <w:top w:val="none" w:sz="0" w:space="0" w:color="auto"/>
        <w:left w:val="none" w:sz="0" w:space="0" w:color="auto"/>
        <w:bottom w:val="none" w:sz="0" w:space="0" w:color="auto"/>
        <w:right w:val="none" w:sz="0" w:space="0" w:color="auto"/>
      </w:divBdr>
      <w:divsChild>
        <w:div w:id="1821381581">
          <w:marLeft w:val="0"/>
          <w:marRight w:val="0"/>
          <w:marTop w:val="0"/>
          <w:marBottom w:val="0"/>
          <w:divBdr>
            <w:top w:val="none" w:sz="0" w:space="0" w:color="auto"/>
            <w:left w:val="none" w:sz="0" w:space="0" w:color="auto"/>
            <w:bottom w:val="none" w:sz="0" w:space="0" w:color="auto"/>
            <w:right w:val="none" w:sz="0" w:space="0" w:color="auto"/>
          </w:divBdr>
          <w:divsChild>
            <w:div w:id="385571065">
              <w:marLeft w:val="0"/>
              <w:marRight w:val="0"/>
              <w:marTop w:val="0"/>
              <w:marBottom w:val="0"/>
              <w:divBdr>
                <w:top w:val="none" w:sz="0" w:space="0" w:color="auto"/>
                <w:left w:val="none" w:sz="0" w:space="0" w:color="auto"/>
                <w:bottom w:val="none" w:sz="0" w:space="0" w:color="auto"/>
                <w:right w:val="none" w:sz="0" w:space="0" w:color="auto"/>
              </w:divBdr>
              <w:divsChild>
                <w:div w:id="1456169431">
                  <w:marLeft w:val="0"/>
                  <w:marRight w:val="0"/>
                  <w:marTop w:val="0"/>
                  <w:marBottom w:val="0"/>
                  <w:divBdr>
                    <w:top w:val="none" w:sz="0" w:space="0" w:color="auto"/>
                    <w:left w:val="none" w:sz="0" w:space="0" w:color="auto"/>
                    <w:bottom w:val="none" w:sz="0" w:space="0" w:color="auto"/>
                    <w:right w:val="none" w:sz="0" w:space="0" w:color="auto"/>
                  </w:divBdr>
                  <w:divsChild>
                    <w:div w:id="107767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378977">
      <w:bodyDiv w:val="1"/>
      <w:marLeft w:val="0"/>
      <w:marRight w:val="0"/>
      <w:marTop w:val="0"/>
      <w:marBottom w:val="0"/>
      <w:divBdr>
        <w:top w:val="none" w:sz="0" w:space="0" w:color="auto"/>
        <w:left w:val="none" w:sz="0" w:space="0" w:color="auto"/>
        <w:bottom w:val="none" w:sz="0" w:space="0" w:color="auto"/>
        <w:right w:val="none" w:sz="0" w:space="0" w:color="auto"/>
      </w:divBdr>
    </w:div>
    <w:div w:id="591160571">
      <w:bodyDiv w:val="1"/>
      <w:marLeft w:val="0"/>
      <w:marRight w:val="0"/>
      <w:marTop w:val="0"/>
      <w:marBottom w:val="0"/>
      <w:divBdr>
        <w:top w:val="none" w:sz="0" w:space="0" w:color="auto"/>
        <w:left w:val="none" w:sz="0" w:space="0" w:color="auto"/>
        <w:bottom w:val="none" w:sz="0" w:space="0" w:color="auto"/>
        <w:right w:val="none" w:sz="0" w:space="0" w:color="auto"/>
      </w:divBdr>
    </w:div>
    <w:div w:id="603004553">
      <w:bodyDiv w:val="1"/>
      <w:marLeft w:val="0"/>
      <w:marRight w:val="0"/>
      <w:marTop w:val="0"/>
      <w:marBottom w:val="0"/>
      <w:divBdr>
        <w:top w:val="none" w:sz="0" w:space="0" w:color="auto"/>
        <w:left w:val="none" w:sz="0" w:space="0" w:color="auto"/>
        <w:bottom w:val="none" w:sz="0" w:space="0" w:color="auto"/>
        <w:right w:val="none" w:sz="0" w:space="0" w:color="auto"/>
      </w:divBdr>
    </w:div>
    <w:div w:id="627321517">
      <w:bodyDiv w:val="1"/>
      <w:marLeft w:val="0"/>
      <w:marRight w:val="0"/>
      <w:marTop w:val="0"/>
      <w:marBottom w:val="0"/>
      <w:divBdr>
        <w:top w:val="none" w:sz="0" w:space="0" w:color="auto"/>
        <w:left w:val="none" w:sz="0" w:space="0" w:color="auto"/>
        <w:bottom w:val="none" w:sz="0" w:space="0" w:color="auto"/>
        <w:right w:val="none" w:sz="0" w:space="0" w:color="auto"/>
      </w:divBdr>
    </w:div>
    <w:div w:id="673457301">
      <w:bodyDiv w:val="1"/>
      <w:marLeft w:val="0"/>
      <w:marRight w:val="0"/>
      <w:marTop w:val="0"/>
      <w:marBottom w:val="0"/>
      <w:divBdr>
        <w:top w:val="none" w:sz="0" w:space="0" w:color="auto"/>
        <w:left w:val="none" w:sz="0" w:space="0" w:color="auto"/>
        <w:bottom w:val="none" w:sz="0" w:space="0" w:color="auto"/>
        <w:right w:val="none" w:sz="0" w:space="0" w:color="auto"/>
      </w:divBdr>
    </w:div>
    <w:div w:id="690106521">
      <w:bodyDiv w:val="1"/>
      <w:marLeft w:val="0"/>
      <w:marRight w:val="0"/>
      <w:marTop w:val="0"/>
      <w:marBottom w:val="0"/>
      <w:divBdr>
        <w:top w:val="none" w:sz="0" w:space="0" w:color="auto"/>
        <w:left w:val="none" w:sz="0" w:space="0" w:color="auto"/>
        <w:bottom w:val="none" w:sz="0" w:space="0" w:color="auto"/>
        <w:right w:val="none" w:sz="0" w:space="0" w:color="auto"/>
      </w:divBdr>
    </w:div>
    <w:div w:id="899443391">
      <w:bodyDiv w:val="1"/>
      <w:marLeft w:val="0"/>
      <w:marRight w:val="0"/>
      <w:marTop w:val="0"/>
      <w:marBottom w:val="0"/>
      <w:divBdr>
        <w:top w:val="none" w:sz="0" w:space="0" w:color="auto"/>
        <w:left w:val="none" w:sz="0" w:space="0" w:color="auto"/>
        <w:bottom w:val="none" w:sz="0" w:space="0" w:color="auto"/>
        <w:right w:val="none" w:sz="0" w:space="0" w:color="auto"/>
      </w:divBdr>
    </w:div>
    <w:div w:id="1002464206">
      <w:bodyDiv w:val="1"/>
      <w:marLeft w:val="0"/>
      <w:marRight w:val="0"/>
      <w:marTop w:val="0"/>
      <w:marBottom w:val="0"/>
      <w:divBdr>
        <w:top w:val="none" w:sz="0" w:space="0" w:color="auto"/>
        <w:left w:val="none" w:sz="0" w:space="0" w:color="auto"/>
        <w:bottom w:val="none" w:sz="0" w:space="0" w:color="auto"/>
        <w:right w:val="none" w:sz="0" w:space="0" w:color="auto"/>
      </w:divBdr>
    </w:div>
    <w:div w:id="1027291811">
      <w:bodyDiv w:val="1"/>
      <w:marLeft w:val="0"/>
      <w:marRight w:val="0"/>
      <w:marTop w:val="0"/>
      <w:marBottom w:val="0"/>
      <w:divBdr>
        <w:top w:val="none" w:sz="0" w:space="0" w:color="auto"/>
        <w:left w:val="none" w:sz="0" w:space="0" w:color="auto"/>
        <w:bottom w:val="none" w:sz="0" w:space="0" w:color="auto"/>
        <w:right w:val="none" w:sz="0" w:space="0" w:color="auto"/>
      </w:divBdr>
    </w:div>
    <w:div w:id="1130632789">
      <w:bodyDiv w:val="1"/>
      <w:marLeft w:val="0"/>
      <w:marRight w:val="0"/>
      <w:marTop w:val="0"/>
      <w:marBottom w:val="0"/>
      <w:divBdr>
        <w:top w:val="none" w:sz="0" w:space="0" w:color="auto"/>
        <w:left w:val="none" w:sz="0" w:space="0" w:color="auto"/>
        <w:bottom w:val="none" w:sz="0" w:space="0" w:color="auto"/>
        <w:right w:val="none" w:sz="0" w:space="0" w:color="auto"/>
      </w:divBdr>
    </w:div>
    <w:div w:id="1153597182">
      <w:bodyDiv w:val="1"/>
      <w:marLeft w:val="0"/>
      <w:marRight w:val="0"/>
      <w:marTop w:val="0"/>
      <w:marBottom w:val="0"/>
      <w:divBdr>
        <w:top w:val="none" w:sz="0" w:space="0" w:color="auto"/>
        <w:left w:val="none" w:sz="0" w:space="0" w:color="auto"/>
        <w:bottom w:val="none" w:sz="0" w:space="0" w:color="auto"/>
        <w:right w:val="none" w:sz="0" w:space="0" w:color="auto"/>
      </w:divBdr>
    </w:div>
    <w:div w:id="1375235253">
      <w:bodyDiv w:val="1"/>
      <w:marLeft w:val="0"/>
      <w:marRight w:val="0"/>
      <w:marTop w:val="0"/>
      <w:marBottom w:val="0"/>
      <w:divBdr>
        <w:top w:val="none" w:sz="0" w:space="0" w:color="auto"/>
        <w:left w:val="none" w:sz="0" w:space="0" w:color="auto"/>
        <w:bottom w:val="none" w:sz="0" w:space="0" w:color="auto"/>
        <w:right w:val="none" w:sz="0" w:space="0" w:color="auto"/>
      </w:divBdr>
    </w:div>
    <w:div w:id="1516650879">
      <w:bodyDiv w:val="1"/>
      <w:marLeft w:val="0"/>
      <w:marRight w:val="0"/>
      <w:marTop w:val="0"/>
      <w:marBottom w:val="0"/>
      <w:divBdr>
        <w:top w:val="none" w:sz="0" w:space="0" w:color="auto"/>
        <w:left w:val="none" w:sz="0" w:space="0" w:color="auto"/>
        <w:bottom w:val="none" w:sz="0" w:space="0" w:color="auto"/>
        <w:right w:val="none" w:sz="0" w:space="0" w:color="auto"/>
      </w:divBdr>
    </w:div>
    <w:div w:id="1549494670">
      <w:bodyDiv w:val="1"/>
      <w:marLeft w:val="0"/>
      <w:marRight w:val="0"/>
      <w:marTop w:val="0"/>
      <w:marBottom w:val="0"/>
      <w:divBdr>
        <w:top w:val="none" w:sz="0" w:space="0" w:color="auto"/>
        <w:left w:val="none" w:sz="0" w:space="0" w:color="auto"/>
        <w:bottom w:val="none" w:sz="0" w:space="0" w:color="auto"/>
        <w:right w:val="none" w:sz="0" w:space="0" w:color="auto"/>
      </w:divBdr>
    </w:div>
    <w:div w:id="1573469398">
      <w:bodyDiv w:val="1"/>
      <w:marLeft w:val="0"/>
      <w:marRight w:val="0"/>
      <w:marTop w:val="0"/>
      <w:marBottom w:val="0"/>
      <w:divBdr>
        <w:top w:val="none" w:sz="0" w:space="0" w:color="auto"/>
        <w:left w:val="none" w:sz="0" w:space="0" w:color="auto"/>
        <w:bottom w:val="none" w:sz="0" w:space="0" w:color="auto"/>
        <w:right w:val="none" w:sz="0" w:space="0" w:color="auto"/>
      </w:divBdr>
    </w:div>
    <w:div w:id="1574315573">
      <w:bodyDiv w:val="1"/>
      <w:marLeft w:val="0"/>
      <w:marRight w:val="0"/>
      <w:marTop w:val="0"/>
      <w:marBottom w:val="0"/>
      <w:divBdr>
        <w:top w:val="none" w:sz="0" w:space="0" w:color="auto"/>
        <w:left w:val="none" w:sz="0" w:space="0" w:color="auto"/>
        <w:bottom w:val="none" w:sz="0" w:space="0" w:color="auto"/>
        <w:right w:val="none" w:sz="0" w:space="0" w:color="auto"/>
      </w:divBdr>
    </w:div>
    <w:div w:id="1657953025">
      <w:bodyDiv w:val="1"/>
      <w:marLeft w:val="0"/>
      <w:marRight w:val="0"/>
      <w:marTop w:val="0"/>
      <w:marBottom w:val="0"/>
      <w:divBdr>
        <w:top w:val="none" w:sz="0" w:space="0" w:color="auto"/>
        <w:left w:val="none" w:sz="0" w:space="0" w:color="auto"/>
        <w:bottom w:val="none" w:sz="0" w:space="0" w:color="auto"/>
        <w:right w:val="none" w:sz="0" w:space="0" w:color="auto"/>
      </w:divBdr>
    </w:div>
    <w:div w:id="1716150449">
      <w:bodyDiv w:val="1"/>
      <w:marLeft w:val="0"/>
      <w:marRight w:val="0"/>
      <w:marTop w:val="0"/>
      <w:marBottom w:val="0"/>
      <w:divBdr>
        <w:top w:val="none" w:sz="0" w:space="0" w:color="auto"/>
        <w:left w:val="none" w:sz="0" w:space="0" w:color="auto"/>
        <w:bottom w:val="none" w:sz="0" w:space="0" w:color="auto"/>
        <w:right w:val="none" w:sz="0" w:space="0" w:color="auto"/>
      </w:divBdr>
    </w:div>
    <w:div w:id="1716344057">
      <w:bodyDiv w:val="1"/>
      <w:marLeft w:val="0"/>
      <w:marRight w:val="0"/>
      <w:marTop w:val="0"/>
      <w:marBottom w:val="0"/>
      <w:divBdr>
        <w:top w:val="none" w:sz="0" w:space="0" w:color="auto"/>
        <w:left w:val="none" w:sz="0" w:space="0" w:color="auto"/>
        <w:bottom w:val="none" w:sz="0" w:space="0" w:color="auto"/>
        <w:right w:val="none" w:sz="0" w:space="0" w:color="auto"/>
      </w:divBdr>
    </w:div>
    <w:div w:id="1787968072">
      <w:bodyDiv w:val="1"/>
      <w:marLeft w:val="0"/>
      <w:marRight w:val="0"/>
      <w:marTop w:val="0"/>
      <w:marBottom w:val="0"/>
      <w:divBdr>
        <w:top w:val="none" w:sz="0" w:space="0" w:color="auto"/>
        <w:left w:val="none" w:sz="0" w:space="0" w:color="auto"/>
        <w:bottom w:val="none" w:sz="0" w:space="0" w:color="auto"/>
        <w:right w:val="none" w:sz="0" w:space="0" w:color="auto"/>
      </w:divBdr>
    </w:div>
    <w:div w:id="1821843679">
      <w:bodyDiv w:val="1"/>
      <w:marLeft w:val="0"/>
      <w:marRight w:val="0"/>
      <w:marTop w:val="0"/>
      <w:marBottom w:val="0"/>
      <w:divBdr>
        <w:top w:val="none" w:sz="0" w:space="0" w:color="auto"/>
        <w:left w:val="none" w:sz="0" w:space="0" w:color="auto"/>
        <w:bottom w:val="none" w:sz="0" w:space="0" w:color="auto"/>
        <w:right w:val="none" w:sz="0" w:space="0" w:color="auto"/>
      </w:divBdr>
    </w:div>
    <w:div w:id="1837501589">
      <w:bodyDiv w:val="1"/>
      <w:marLeft w:val="0"/>
      <w:marRight w:val="0"/>
      <w:marTop w:val="0"/>
      <w:marBottom w:val="0"/>
      <w:divBdr>
        <w:top w:val="none" w:sz="0" w:space="0" w:color="auto"/>
        <w:left w:val="none" w:sz="0" w:space="0" w:color="auto"/>
        <w:bottom w:val="none" w:sz="0" w:space="0" w:color="auto"/>
        <w:right w:val="none" w:sz="0" w:space="0" w:color="auto"/>
      </w:divBdr>
    </w:div>
    <w:div w:id="1888905600">
      <w:bodyDiv w:val="1"/>
      <w:marLeft w:val="0"/>
      <w:marRight w:val="0"/>
      <w:marTop w:val="0"/>
      <w:marBottom w:val="0"/>
      <w:divBdr>
        <w:top w:val="none" w:sz="0" w:space="0" w:color="auto"/>
        <w:left w:val="none" w:sz="0" w:space="0" w:color="auto"/>
        <w:bottom w:val="none" w:sz="0" w:space="0" w:color="auto"/>
        <w:right w:val="none" w:sz="0" w:space="0" w:color="auto"/>
      </w:divBdr>
    </w:div>
    <w:div w:id="1900357565">
      <w:bodyDiv w:val="1"/>
      <w:marLeft w:val="0"/>
      <w:marRight w:val="0"/>
      <w:marTop w:val="0"/>
      <w:marBottom w:val="0"/>
      <w:divBdr>
        <w:top w:val="none" w:sz="0" w:space="0" w:color="auto"/>
        <w:left w:val="none" w:sz="0" w:space="0" w:color="auto"/>
        <w:bottom w:val="none" w:sz="0" w:space="0" w:color="auto"/>
        <w:right w:val="none" w:sz="0" w:space="0" w:color="auto"/>
      </w:divBdr>
    </w:div>
    <w:div w:id="2017463851">
      <w:bodyDiv w:val="1"/>
      <w:marLeft w:val="0"/>
      <w:marRight w:val="0"/>
      <w:marTop w:val="0"/>
      <w:marBottom w:val="0"/>
      <w:divBdr>
        <w:top w:val="none" w:sz="0" w:space="0" w:color="auto"/>
        <w:left w:val="none" w:sz="0" w:space="0" w:color="auto"/>
        <w:bottom w:val="none" w:sz="0" w:space="0" w:color="auto"/>
        <w:right w:val="none" w:sz="0" w:space="0" w:color="auto"/>
      </w:divBdr>
    </w:div>
    <w:div w:id="2039618381">
      <w:bodyDiv w:val="1"/>
      <w:marLeft w:val="0"/>
      <w:marRight w:val="0"/>
      <w:marTop w:val="0"/>
      <w:marBottom w:val="0"/>
      <w:divBdr>
        <w:top w:val="none" w:sz="0" w:space="0" w:color="auto"/>
        <w:left w:val="none" w:sz="0" w:space="0" w:color="auto"/>
        <w:bottom w:val="none" w:sz="0" w:space="0" w:color="auto"/>
        <w:right w:val="none" w:sz="0" w:space="0" w:color="auto"/>
      </w:divBdr>
    </w:div>
    <w:div w:id="20595532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7</Pages>
  <Words>1362</Words>
  <Characters>7769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MTN.BI.03 SQL for Analysis</vt:lpstr>
    </vt:vector>
  </TitlesOfParts>
  <Company>EPAM Systems, RD Dep.</Company>
  <LinksUpToDate>false</LinksUpToDate>
  <CharactersWithSpaces>9113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MTN.BI.03 SQL for Analysis</dc:title>
  <dc:subject>SQL for Analysis</dc:subject>
  <dc:creator>Aliaksei Belablotski &lt;Aliaksei_Belablotski@epam.com&gt;</dc:creator>
  <cp:lastModifiedBy>Volha Kutsevol</cp:lastModifiedBy>
  <cp:revision>117</cp:revision>
  <cp:lastPrinted>2005-01-28T11:27:00Z</cp:lastPrinted>
  <dcterms:created xsi:type="dcterms:W3CDTF">2012-02-13T22:53:00Z</dcterms:created>
  <dcterms:modified xsi:type="dcterms:W3CDTF">2012-02-14T10:59:00Z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lassification">
    <vt:lpwstr>Confidential</vt:lpwstr>
  </property>
</Properties>
</file>