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29" w:rsidRDefault="00950529" w:rsidP="00950529">
      <w:pPr>
        <w:pStyle w:val="Title"/>
        <w:jc w:val="right"/>
        <w:rPr>
          <w:color w:val="FF0000"/>
        </w:rPr>
      </w:pPr>
      <w:r>
        <w:t xml:space="preserve">Report </w:t>
      </w:r>
      <w:r w:rsidRPr="00950529">
        <w:rPr>
          <w:color w:val="FF0000"/>
        </w:rPr>
        <w:t>Partitioning</w:t>
      </w:r>
    </w:p>
    <w:p w:rsidR="00950529" w:rsidRPr="00950529" w:rsidRDefault="00950529" w:rsidP="00950529">
      <w:pPr>
        <w:jc w:val="right"/>
      </w:pPr>
      <w:proofErr w:type="spellStart"/>
      <w:r>
        <w:t>Aliaksandr_Labayeu</w:t>
      </w:r>
      <w:proofErr w:type="spellEnd"/>
    </w:p>
    <w:p w:rsidR="00950529" w:rsidRPr="00950529" w:rsidRDefault="00950529" w:rsidP="00950529"/>
    <w:p w:rsidR="00774C19" w:rsidRDefault="00950529" w:rsidP="00950529">
      <w:pPr>
        <w:pStyle w:val="Heading2"/>
      </w:pPr>
      <w:r w:rsidRPr="00950529">
        <w:rPr>
          <w:b/>
        </w:rPr>
        <w:t>Step 1:</w:t>
      </w:r>
      <w:r>
        <w:t xml:space="preserve"> </w:t>
      </w:r>
      <w:r w:rsidR="00774C19">
        <w:t xml:space="preserve">Creating </w:t>
      </w:r>
      <w:proofErr w:type="spellStart"/>
      <w:r w:rsidR="00774C19">
        <w:t>tablespaces</w:t>
      </w:r>
      <w:proofErr w:type="spellEnd"/>
      <w:r>
        <w:t xml:space="preserve"> and privileges to USER</w:t>
      </w:r>
    </w:p>
    <w:p w:rsidR="00950529" w:rsidRPr="00950529" w:rsidRDefault="00950529" w:rsidP="00950529"/>
    <w:p w:rsidR="00261F17" w:rsidRDefault="00774C19">
      <w:r>
        <w:rPr>
          <w:noProof/>
        </w:rPr>
        <w:drawing>
          <wp:inline distT="0" distB="0" distL="0" distR="0" wp14:anchorId="6B4EF6E6" wp14:editId="1B647770">
            <wp:extent cx="3762375" cy="557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29" w:rsidRDefault="00950529">
      <w:pPr>
        <w:rPr>
          <w:b/>
        </w:rPr>
      </w:pPr>
      <w:r>
        <w:rPr>
          <w:b/>
        </w:rPr>
        <w:br w:type="page"/>
      </w:r>
    </w:p>
    <w:p w:rsidR="00774C19" w:rsidRDefault="00950529" w:rsidP="00950529">
      <w:pPr>
        <w:pStyle w:val="Heading2"/>
      </w:pPr>
      <w:r>
        <w:rPr>
          <w:b/>
        </w:rPr>
        <w:lastRenderedPageBreak/>
        <w:t>Step 2</w:t>
      </w:r>
      <w:r w:rsidRPr="00950529">
        <w:rPr>
          <w:b/>
        </w:rPr>
        <w:t>:</w:t>
      </w:r>
      <w:r>
        <w:rPr>
          <w:b/>
        </w:rPr>
        <w:t xml:space="preserve"> </w:t>
      </w:r>
      <w:r w:rsidR="00774C19" w:rsidRPr="00950529">
        <w:t xml:space="preserve">Creating Hash and Range partitions </w:t>
      </w:r>
    </w:p>
    <w:p w:rsidR="00950529" w:rsidRPr="00950529" w:rsidRDefault="00950529" w:rsidP="00950529"/>
    <w:p w:rsidR="00774C19" w:rsidRDefault="00774C19">
      <w:r>
        <w:rPr>
          <w:noProof/>
        </w:rPr>
        <w:drawing>
          <wp:inline distT="0" distB="0" distL="0" distR="0" wp14:anchorId="6A9F583F" wp14:editId="5A099A25">
            <wp:extent cx="574357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29" w:rsidRDefault="00950529" w:rsidP="00950529">
      <w:pPr>
        <w:pStyle w:val="Heading2"/>
        <w:rPr>
          <w:b/>
        </w:rPr>
      </w:pPr>
    </w:p>
    <w:p w:rsidR="00774C19" w:rsidRDefault="00950529" w:rsidP="00950529">
      <w:pPr>
        <w:pStyle w:val="Heading2"/>
      </w:pPr>
      <w:r>
        <w:rPr>
          <w:b/>
        </w:rPr>
        <w:t>Step 3</w:t>
      </w:r>
      <w:r w:rsidRPr="00950529">
        <w:rPr>
          <w:b/>
        </w:rPr>
        <w:t>:</w:t>
      </w:r>
      <w:r>
        <w:rPr>
          <w:b/>
        </w:rPr>
        <w:t xml:space="preserve"> </w:t>
      </w:r>
      <w:r w:rsidR="00774C19">
        <w:t>INSERTING random values:</w:t>
      </w:r>
    </w:p>
    <w:p w:rsidR="00950529" w:rsidRPr="00950529" w:rsidRDefault="00950529" w:rsidP="00950529"/>
    <w:p w:rsidR="00774C19" w:rsidRDefault="00774C19">
      <w:r>
        <w:rPr>
          <w:noProof/>
        </w:rPr>
        <w:drawing>
          <wp:inline distT="0" distB="0" distL="0" distR="0" wp14:anchorId="7AE58B99" wp14:editId="6757B93F">
            <wp:extent cx="5943600" cy="1415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19" w:rsidRDefault="00774C19">
      <w:r>
        <w:rPr>
          <w:noProof/>
        </w:rPr>
        <w:lastRenderedPageBreak/>
        <w:drawing>
          <wp:inline distT="0" distB="0" distL="0" distR="0" wp14:anchorId="7276D327" wp14:editId="2C368814">
            <wp:extent cx="5943600" cy="1131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19" w:rsidRDefault="00774C19">
      <w:r>
        <w:t>Making clear that table has partitions:</w:t>
      </w:r>
    </w:p>
    <w:p w:rsidR="00774C19" w:rsidRDefault="00774C19">
      <w:r>
        <w:rPr>
          <w:noProof/>
        </w:rPr>
        <w:drawing>
          <wp:inline distT="0" distB="0" distL="0" distR="0" wp14:anchorId="1438CB4E" wp14:editId="287884C2">
            <wp:extent cx="5943600" cy="1680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19" w:rsidRDefault="00774C19"/>
    <w:p w:rsidR="00774C19" w:rsidRDefault="00950529" w:rsidP="00950529">
      <w:pPr>
        <w:pStyle w:val="Heading2"/>
      </w:pPr>
      <w:r>
        <w:rPr>
          <w:b/>
        </w:rPr>
        <w:t>Step 4</w:t>
      </w:r>
      <w:r w:rsidRPr="00950529">
        <w:rPr>
          <w:b/>
        </w:rPr>
        <w:t>:</w:t>
      </w:r>
      <w:r>
        <w:rPr>
          <w:b/>
        </w:rPr>
        <w:t xml:space="preserve"> </w:t>
      </w:r>
      <w:r w:rsidR="00774C19">
        <w:t>Gathering stats and getting information about bloc</w:t>
      </w:r>
      <w:r>
        <w:t>k</w:t>
      </w:r>
      <w:r w:rsidR="00774C19">
        <w:t>s and rows in every partition:</w:t>
      </w:r>
    </w:p>
    <w:p w:rsidR="00774C19" w:rsidRDefault="00774C19">
      <w:r>
        <w:rPr>
          <w:noProof/>
        </w:rPr>
        <w:drawing>
          <wp:inline distT="0" distB="0" distL="0" distR="0" wp14:anchorId="288E8CFC" wp14:editId="111801E7">
            <wp:extent cx="5943600" cy="1241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91" w:rsidRDefault="00226C91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950529" w:rsidRDefault="00950529" w:rsidP="00950529">
      <w:pPr>
        <w:pStyle w:val="Heading2"/>
      </w:pPr>
      <w:r w:rsidRPr="00950529">
        <w:rPr>
          <w:b/>
        </w:rPr>
        <w:lastRenderedPageBreak/>
        <w:t>Step 5</w:t>
      </w:r>
      <w:r>
        <w:t>: Partitioning</w:t>
      </w:r>
    </w:p>
    <w:p w:rsidR="00226C91" w:rsidRDefault="00226C91" w:rsidP="00950529">
      <w:pPr>
        <w:rPr>
          <w:b/>
        </w:rPr>
      </w:pPr>
    </w:p>
    <w:p w:rsidR="00226C91" w:rsidRDefault="00226C91" w:rsidP="00950529">
      <w:pPr>
        <w:rPr>
          <w:b/>
        </w:rPr>
      </w:pPr>
      <w:r w:rsidRPr="00226C91">
        <w:rPr>
          <w:b/>
        </w:rPr>
        <w:t>It should be mentioned that screenshots go one after the other and provide ability to make comparison between them</w:t>
      </w:r>
      <w:r>
        <w:rPr>
          <w:b/>
        </w:rPr>
        <w:t xml:space="preserve"> </w:t>
      </w:r>
    </w:p>
    <w:p w:rsidR="004F4B86" w:rsidRPr="00226C91" w:rsidRDefault="004F4B86" w:rsidP="00950529">
      <w:pPr>
        <w:rPr>
          <w:b/>
        </w:rPr>
      </w:pPr>
    </w:p>
    <w:p w:rsidR="00774C19" w:rsidRDefault="00A30007" w:rsidP="00A30007">
      <w:pPr>
        <w:pStyle w:val="ListParagraph"/>
        <w:numPr>
          <w:ilvl w:val="0"/>
          <w:numId w:val="2"/>
        </w:numPr>
      </w:pPr>
      <w:r>
        <w:t>Dropping partition</w:t>
      </w:r>
    </w:p>
    <w:p w:rsidR="00A30007" w:rsidRDefault="00A30007" w:rsidP="00A30007">
      <w:r>
        <w:t xml:space="preserve">Dropping partitions allowed to </w:t>
      </w:r>
      <w:r w:rsidR="00102D99">
        <w:t xml:space="preserve">hash-partitioned table or for hash </w:t>
      </w:r>
      <w:proofErr w:type="spellStart"/>
      <w:r w:rsidR="00102D99">
        <w:t>subpartitions</w:t>
      </w:r>
      <w:proofErr w:type="spellEnd"/>
      <w:r w:rsidR="00102D99">
        <w:t xml:space="preserve"> o</w:t>
      </w:r>
      <w:r w:rsidR="00102D99">
        <w:t xml:space="preserve">f a composite-partitioned table </w:t>
      </w:r>
      <w:r>
        <w:t>(use Coalesce) and it just drops existing partition:</w:t>
      </w:r>
    </w:p>
    <w:p w:rsidR="00A30007" w:rsidRDefault="00A30007" w:rsidP="00A30007">
      <w:r>
        <w:rPr>
          <w:noProof/>
        </w:rPr>
        <w:drawing>
          <wp:inline distT="0" distB="0" distL="0" distR="0" wp14:anchorId="1A29F466" wp14:editId="79101563">
            <wp:extent cx="5943600" cy="1213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29" w:rsidRDefault="00950529" w:rsidP="00950529">
      <w:pPr>
        <w:pStyle w:val="ListParagraph"/>
        <w:numPr>
          <w:ilvl w:val="0"/>
          <w:numId w:val="2"/>
        </w:numPr>
      </w:pPr>
      <w:r>
        <w:t>Adding partition</w:t>
      </w:r>
    </w:p>
    <w:p w:rsidR="00D02554" w:rsidRDefault="00D02554" w:rsidP="00D02554">
      <w:r>
        <w:t>Adding partition just creates new partition in table</w:t>
      </w:r>
    </w:p>
    <w:p w:rsidR="00950529" w:rsidRDefault="00950529" w:rsidP="00950529">
      <w:r>
        <w:rPr>
          <w:noProof/>
        </w:rPr>
        <w:drawing>
          <wp:inline distT="0" distB="0" distL="0" distR="0" wp14:anchorId="6E29CD56" wp14:editId="54B7540D">
            <wp:extent cx="5943600" cy="1250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29" w:rsidRDefault="00950529" w:rsidP="00A30007"/>
    <w:p w:rsidR="00364B0B" w:rsidRDefault="00364B0B" w:rsidP="00950529">
      <w:pPr>
        <w:pStyle w:val="ListParagraph"/>
        <w:numPr>
          <w:ilvl w:val="0"/>
          <w:numId w:val="2"/>
        </w:numPr>
      </w:pPr>
      <w:r>
        <w:t>Merging partitions</w:t>
      </w:r>
    </w:p>
    <w:p w:rsidR="00D02554" w:rsidRDefault="00D02554" w:rsidP="00D02554">
      <w:r>
        <w:t>Merge partitioning merges 2 or more partitions into one.</w:t>
      </w:r>
    </w:p>
    <w:p w:rsidR="00364B0B" w:rsidRDefault="00364B0B" w:rsidP="00364B0B">
      <w:r>
        <w:rPr>
          <w:noProof/>
        </w:rPr>
        <w:drawing>
          <wp:inline distT="0" distB="0" distL="0" distR="0" wp14:anchorId="17478B58" wp14:editId="7AD57638">
            <wp:extent cx="5943600" cy="1193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0B" w:rsidRDefault="00364B0B" w:rsidP="00364B0B">
      <w:r>
        <w:t>It should be mentioned that only adjacent partitions can be merged.</w:t>
      </w:r>
    </w:p>
    <w:p w:rsidR="00364B0B" w:rsidRDefault="00364B0B" w:rsidP="00950529">
      <w:pPr>
        <w:pStyle w:val="ListParagraph"/>
        <w:numPr>
          <w:ilvl w:val="0"/>
          <w:numId w:val="2"/>
        </w:numPr>
      </w:pPr>
      <w:r>
        <w:t>Splitting Partitions</w:t>
      </w:r>
    </w:p>
    <w:p w:rsidR="00D02554" w:rsidRDefault="00D02554" w:rsidP="00D02554">
      <w:r>
        <w:lastRenderedPageBreak/>
        <w:t>Splitting partitioning makes the reverse result of merge – split the appropriate partitions into some (we can define how many) partitions.</w:t>
      </w:r>
    </w:p>
    <w:p w:rsidR="00364B0B" w:rsidRDefault="00364B0B" w:rsidP="00364B0B">
      <w:r>
        <w:rPr>
          <w:noProof/>
        </w:rPr>
        <w:drawing>
          <wp:inline distT="0" distB="0" distL="0" distR="0" wp14:anchorId="7C029873" wp14:editId="56B3B2E7">
            <wp:extent cx="5943600" cy="1449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80" w:rsidRDefault="00E21680" w:rsidP="00364B0B"/>
    <w:p w:rsidR="00181837" w:rsidRDefault="00E21680" w:rsidP="00364B0B">
      <w:r>
        <w:t xml:space="preserve">Other examples will be executed on the </w:t>
      </w:r>
      <w:r w:rsidR="00950529">
        <w:t>table with the same structure,</w:t>
      </w:r>
      <w:r>
        <w:t xml:space="preserve"> but with hash partitioning, because Coalescing and Moving operations can be</w:t>
      </w:r>
      <w:r w:rsidR="00181837">
        <w:t xml:space="preserve"> made only with Hash partitions. </w:t>
      </w:r>
      <w:r>
        <w:t xml:space="preserve">Truncate partition will show the row deleting from the </w:t>
      </w:r>
      <w:r w:rsidR="00181837">
        <w:t>partition (so as not to insert rows in the table</w:t>
      </w:r>
      <w:r w:rsidR="00950529">
        <w:t xml:space="preserve"> with range partitioning</w:t>
      </w:r>
      <w:r w:rsidR="00181837">
        <w:t xml:space="preserve"> again and gather statistics because everything has gone due to partition operations).</w:t>
      </w:r>
    </w:p>
    <w:p w:rsidR="00181837" w:rsidRDefault="00181837" w:rsidP="00364B0B">
      <w:r>
        <w:t>After creating Hash partition</w:t>
      </w:r>
      <w:r w:rsidR="00950529">
        <w:t>ed table</w:t>
      </w:r>
      <w:r>
        <w:t xml:space="preserve"> we get these results:</w:t>
      </w:r>
    </w:p>
    <w:p w:rsidR="00181837" w:rsidRDefault="00181837" w:rsidP="00364B0B">
      <w:r>
        <w:rPr>
          <w:noProof/>
        </w:rPr>
        <w:drawing>
          <wp:inline distT="0" distB="0" distL="0" distR="0" wp14:anchorId="237B7E80" wp14:editId="038C5FBF">
            <wp:extent cx="5943600" cy="2259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80" w:rsidRDefault="00181837" w:rsidP="00364B0B">
      <w:r>
        <w:t>As we can see, hash partitioning uses extremely less number of blocks compared to range partitioning, where the results in sum gave the amount of more than 1300 blocks usage.</w:t>
      </w:r>
    </w:p>
    <w:p w:rsidR="00181837" w:rsidRDefault="004166EF" w:rsidP="00950529">
      <w:pPr>
        <w:pStyle w:val="ListParagraph"/>
        <w:numPr>
          <w:ilvl w:val="0"/>
          <w:numId w:val="2"/>
        </w:numPr>
      </w:pPr>
      <w:r>
        <w:t>Coalescing Partitions</w:t>
      </w:r>
    </w:p>
    <w:p w:rsidR="00226C91" w:rsidRDefault="00226C91" w:rsidP="00226C91">
      <w:r>
        <w:t xml:space="preserve">Coalescing partitioning </w:t>
      </w:r>
      <w:r w:rsidR="004F4B86">
        <w:t>is used to reduce the number of partitions automatically or manually (if we point the number in PARTITIOIN)</w:t>
      </w:r>
    </w:p>
    <w:p w:rsidR="004166EF" w:rsidRDefault="004166EF" w:rsidP="004166EF">
      <w:r>
        <w:rPr>
          <w:noProof/>
        </w:rPr>
        <w:lastRenderedPageBreak/>
        <w:drawing>
          <wp:inline distT="0" distB="0" distL="0" distR="0" wp14:anchorId="45418F91" wp14:editId="146B8CDD">
            <wp:extent cx="5943600" cy="1262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86" w:rsidRDefault="004F4B86" w:rsidP="004F4B86">
      <w:pPr>
        <w:pStyle w:val="ListParagraph"/>
      </w:pPr>
    </w:p>
    <w:p w:rsidR="004166EF" w:rsidRDefault="004166EF" w:rsidP="00950529">
      <w:pPr>
        <w:pStyle w:val="ListParagraph"/>
        <w:numPr>
          <w:ilvl w:val="0"/>
          <w:numId w:val="2"/>
        </w:numPr>
      </w:pPr>
      <w:r>
        <w:t>Moving Partitions</w:t>
      </w:r>
    </w:p>
    <w:p w:rsidR="00550B98" w:rsidRDefault="00550B98" w:rsidP="00550B98">
      <w:r>
        <w:t xml:space="preserve">Moving partitions allows to manually choose the </w:t>
      </w:r>
      <w:proofErr w:type="spellStart"/>
      <w:r>
        <w:t>tablespace</w:t>
      </w:r>
      <w:proofErr w:type="spellEnd"/>
      <w:r>
        <w:t xml:space="preserve"> we want to use for this or that partition. </w:t>
      </w:r>
    </w:p>
    <w:p w:rsidR="004166EF" w:rsidRDefault="004166EF" w:rsidP="004166EF">
      <w:r>
        <w:rPr>
          <w:noProof/>
        </w:rPr>
        <w:drawing>
          <wp:inline distT="0" distB="0" distL="0" distR="0" wp14:anchorId="2AA13C9B" wp14:editId="67A0B914">
            <wp:extent cx="5943600" cy="1249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94" w:rsidRDefault="00E85794" w:rsidP="004166EF">
      <w:r>
        <w:t>We also have to update indexes (using “</w:t>
      </w:r>
      <w:r w:rsidRPr="00E85794">
        <w:t>UPDATE INDEXES</w:t>
      </w:r>
      <w:r>
        <w:t xml:space="preserve">” at the end of the statement) if we have them (in my example I have no indexes or PKs) and if we use global index (local index does not require to be updated). </w:t>
      </w:r>
    </w:p>
    <w:p w:rsidR="00CF701A" w:rsidRDefault="00CF701A" w:rsidP="00950529">
      <w:pPr>
        <w:pStyle w:val="ListParagraph"/>
        <w:numPr>
          <w:ilvl w:val="0"/>
          <w:numId w:val="2"/>
        </w:numPr>
      </w:pPr>
      <w:r>
        <w:t>Truncating Partitions</w:t>
      </w:r>
    </w:p>
    <w:p w:rsidR="00CF701A" w:rsidRDefault="00CF701A" w:rsidP="00CF701A">
      <w:r>
        <w:rPr>
          <w:noProof/>
        </w:rPr>
        <w:drawing>
          <wp:inline distT="0" distB="0" distL="0" distR="0" wp14:anchorId="34CB4799" wp14:editId="55AD2CA6">
            <wp:extent cx="5943600" cy="11728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1F" w:rsidRDefault="00CF701A" w:rsidP="00CF701A">
      <w:r>
        <w:t>After applying truncate action we should gather statistics and then we got 0 rows in partitions so as we’ve already deleted them.</w:t>
      </w:r>
    </w:p>
    <w:p w:rsidR="00757D1F" w:rsidRDefault="00757D1F" w:rsidP="00757D1F">
      <w:r>
        <w:br w:type="page"/>
      </w:r>
    </w:p>
    <w:p w:rsidR="00CF701A" w:rsidRDefault="00757D1F" w:rsidP="00CF701A">
      <w:r>
        <w:lastRenderedPageBreak/>
        <w:tab/>
      </w:r>
      <w:bookmarkStart w:id="0" w:name="_GoBack"/>
      <w:bookmarkEnd w:id="0"/>
    </w:p>
    <w:p w:rsidR="00181837" w:rsidRDefault="00181837" w:rsidP="00364B0B"/>
    <w:sectPr w:rsidR="0018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A19C7"/>
    <w:multiLevelType w:val="hybridMultilevel"/>
    <w:tmpl w:val="E6A4B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C6609"/>
    <w:multiLevelType w:val="hybridMultilevel"/>
    <w:tmpl w:val="E47C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52524"/>
    <w:multiLevelType w:val="hybridMultilevel"/>
    <w:tmpl w:val="E47C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19"/>
    <w:rsid w:val="00102D99"/>
    <w:rsid w:val="00181837"/>
    <w:rsid w:val="00226C91"/>
    <w:rsid w:val="00364B0B"/>
    <w:rsid w:val="004166EF"/>
    <w:rsid w:val="004F4B86"/>
    <w:rsid w:val="00550B98"/>
    <w:rsid w:val="00757D1F"/>
    <w:rsid w:val="00774C19"/>
    <w:rsid w:val="007D2DB0"/>
    <w:rsid w:val="00950529"/>
    <w:rsid w:val="00A30007"/>
    <w:rsid w:val="00BC1BD5"/>
    <w:rsid w:val="00CF701A"/>
    <w:rsid w:val="00D02554"/>
    <w:rsid w:val="00E21680"/>
    <w:rsid w:val="00E5174D"/>
    <w:rsid w:val="00E8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CD30"/>
  <w15:chartTrackingRefBased/>
  <w15:docId w15:val="{49736C8D-793E-49EB-AC5B-E6B9E11D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C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0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05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5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7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Labayeu</dc:creator>
  <cp:keywords/>
  <dc:description/>
  <cp:lastModifiedBy>Aliaksandr Labayeu</cp:lastModifiedBy>
  <cp:revision>8</cp:revision>
  <dcterms:created xsi:type="dcterms:W3CDTF">2017-11-13T12:40:00Z</dcterms:created>
  <dcterms:modified xsi:type="dcterms:W3CDTF">2017-11-13T20:41:00Z</dcterms:modified>
</cp:coreProperties>
</file>