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Default="00222DC3" w:rsidP="00222DC3">
      <w:pPr>
        <w:pStyle w:val="CompanyName"/>
      </w:pPr>
    </w:p>
    <w:p w:rsidR="005A6C25" w:rsidRPr="00114D08" w:rsidRDefault="005A6C25"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5247C5" w:rsidP="0068757C">
            <w:pPr>
              <w:pStyle w:val="CompanyName"/>
            </w:pPr>
            <w:r>
              <w:fldChar w:fldCharType="begin"/>
            </w:r>
            <w:r>
              <w:instrText xml:space="preserve"> DOCPROPERTY  Company  \* MERGEFORMAT </w:instrText>
            </w:r>
            <w:r>
              <w:fldChar w:fldCharType="separate"/>
            </w:r>
            <w:r w:rsidR="007C38B2">
              <w:t>EPAM Systems, RD Dep.</w:t>
            </w:r>
            <w:r>
              <w:fldChar w:fldCharType="end"/>
            </w:r>
          </w:p>
        </w:tc>
      </w:tr>
      <w:tr w:rsidR="008B3B7F" w:rsidRPr="00114D08" w:rsidTr="000E68BD">
        <w:trPr>
          <w:trHeight w:val="895"/>
        </w:trPr>
        <w:tc>
          <w:tcPr>
            <w:tcW w:w="9468" w:type="dxa"/>
          </w:tcPr>
          <w:p w:rsidR="008B3B7F" w:rsidRPr="00433045" w:rsidRDefault="00433045" w:rsidP="000E68BD">
            <w:pPr>
              <w:pStyle w:val="TitleSubject"/>
              <w:pBdr>
                <w:bottom w:val="none" w:sz="0" w:space="0" w:color="auto"/>
              </w:pBdr>
              <w:spacing w:line="480" w:lineRule="exact"/>
              <w:rPr>
                <w:rFonts w:ascii="Times New Roman" w:hAnsi="Times New Roman"/>
                <w:szCs w:val="44"/>
              </w:rPr>
            </w:pPr>
            <w:r>
              <w:rPr>
                <w:rFonts w:ascii="Times New Roman" w:hAnsi="Times New Roman"/>
                <w:szCs w:val="44"/>
              </w:rPr>
              <w:t>Online booking DWH</w:t>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p w:rsidR="00FE114F" w:rsidRDefault="00FE114F" w:rsidP="005732B5">
      <w:pPr>
        <w:pStyle w:val="BodyText"/>
      </w:pPr>
      <w:bookmarkStart w:id="0" w:name="_Toc456598587"/>
      <w:bookmarkStart w:id="1" w:name="_Toc456600918"/>
      <w:bookmarkStart w:id="2" w:name="_Toc2484421"/>
      <w:bookmarkStart w:id="3" w:name="_Toc4475558"/>
    </w:p>
    <w:p w:rsidR="00473DF1" w:rsidRPr="00114D08" w:rsidRDefault="00473DF1" w:rsidP="00473DF1">
      <w:pPr>
        <w:pStyle w:val="BodyText"/>
        <w:jc w:val="center"/>
        <w:sectPr w:rsidR="00473DF1" w:rsidRPr="00114D08" w:rsidSect="003D1F28">
          <w:headerReference w:type="even" r:id="rId8"/>
          <w:headerReference w:type="default" r:id="rId9"/>
          <w:footerReference w:type="even" r:id="rId10"/>
          <w:footerReference w:type="default" r:id="rId11"/>
          <w:headerReference w:type="first" r:id="rId12"/>
          <w:footerReference w:type="first" r:id="rId13"/>
          <w:pgSz w:w="11909" w:h="16834" w:code="9"/>
          <w:pgMar w:top="1138" w:right="850" w:bottom="1138" w:left="1138" w:header="994" w:footer="634" w:gutter="562"/>
          <w:cols w:space="720"/>
          <w:titlePg/>
        </w:sectPr>
      </w:pPr>
      <w:r>
        <w:t>Image goes here.</w:t>
      </w:r>
    </w:p>
    <w:p w:rsidR="00222DC3" w:rsidRPr="00114D08" w:rsidRDefault="00222DC3" w:rsidP="005C0966">
      <w:pPr>
        <w:pStyle w:val="Title"/>
        <w:ind w:hanging="720"/>
      </w:pPr>
      <w:r w:rsidRPr="00114D08">
        <w:lastRenderedPageBreak/>
        <w:t>Contents</w:t>
      </w:r>
    </w:p>
    <w:p w:rsidR="00473DF1" w:rsidRDefault="00E05523">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4E0FB3">
        <w:instrText xml:space="preserve"> TOC \o "1-3" \h \z </w:instrText>
      </w:r>
      <w:r>
        <w:fldChar w:fldCharType="separate"/>
      </w:r>
      <w:hyperlink w:anchor="_Toc412572569" w:history="1">
        <w:r w:rsidR="00473DF1" w:rsidRPr="00BB593C">
          <w:rPr>
            <w:rStyle w:val="Hyperlink"/>
            <w:noProof/>
          </w:rPr>
          <w:t>1.</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Business Description</w:t>
        </w:r>
        <w:r w:rsidR="00473DF1">
          <w:rPr>
            <w:noProof/>
            <w:webHidden/>
          </w:rPr>
          <w:tab/>
        </w:r>
        <w:r w:rsidR="00473DF1">
          <w:rPr>
            <w:noProof/>
            <w:webHidden/>
          </w:rPr>
          <w:fldChar w:fldCharType="begin"/>
        </w:r>
        <w:r w:rsidR="00473DF1">
          <w:rPr>
            <w:noProof/>
            <w:webHidden/>
          </w:rPr>
          <w:instrText xml:space="preserve"> PAGEREF _Toc412572569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5247C5">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0" w:history="1">
        <w:r w:rsidR="00473DF1" w:rsidRPr="00BB593C">
          <w:rPr>
            <w:rStyle w:val="Hyperlink"/>
            <w:noProof/>
          </w:rPr>
          <w:t>1.1.</w:t>
        </w:r>
        <w:r w:rsidR="00473DF1">
          <w:rPr>
            <w:rFonts w:asciiTheme="minorHAnsi" w:eastAsiaTheme="minorEastAsia" w:hAnsiTheme="minorHAnsi" w:cstheme="minorBidi"/>
            <w:smallCaps w:val="0"/>
            <w:noProof/>
            <w:sz w:val="22"/>
            <w:szCs w:val="22"/>
          </w:rPr>
          <w:tab/>
        </w:r>
        <w:r w:rsidR="00473DF1" w:rsidRPr="00BB593C">
          <w:rPr>
            <w:rStyle w:val="Hyperlink"/>
            <w:noProof/>
          </w:rPr>
          <w:t>Business background</w:t>
        </w:r>
        <w:r w:rsidR="00473DF1">
          <w:rPr>
            <w:noProof/>
            <w:webHidden/>
          </w:rPr>
          <w:tab/>
        </w:r>
        <w:r w:rsidR="00473DF1">
          <w:rPr>
            <w:noProof/>
            <w:webHidden/>
          </w:rPr>
          <w:fldChar w:fldCharType="begin"/>
        </w:r>
        <w:r w:rsidR="00473DF1">
          <w:rPr>
            <w:noProof/>
            <w:webHidden/>
          </w:rPr>
          <w:instrText xml:space="preserve"> PAGEREF _Toc412572570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5247C5">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1" w:history="1">
        <w:r w:rsidR="00473DF1" w:rsidRPr="00BB593C">
          <w:rPr>
            <w:rStyle w:val="Hyperlink"/>
            <w:noProof/>
          </w:rPr>
          <w:t>1.2.</w:t>
        </w:r>
        <w:r w:rsidR="00473DF1">
          <w:rPr>
            <w:rFonts w:asciiTheme="minorHAnsi" w:eastAsiaTheme="minorEastAsia" w:hAnsiTheme="minorHAnsi" w:cstheme="minorBidi"/>
            <w:smallCaps w:val="0"/>
            <w:noProof/>
            <w:sz w:val="22"/>
            <w:szCs w:val="22"/>
          </w:rPr>
          <w:tab/>
        </w:r>
        <w:r w:rsidR="00473DF1" w:rsidRPr="00BB593C">
          <w:rPr>
            <w:rStyle w:val="Hyperlink"/>
            <w:noProof/>
          </w:rPr>
          <w:t>Problems because of poor data management</w:t>
        </w:r>
        <w:r w:rsidR="00473DF1">
          <w:rPr>
            <w:noProof/>
            <w:webHidden/>
          </w:rPr>
          <w:tab/>
        </w:r>
        <w:r w:rsidR="00473DF1">
          <w:rPr>
            <w:noProof/>
            <w:webHidden/>
          </w:rPr>
          <w:fldChar w:fldCharType="begin"/>
        </w:r>
        <w:r w:rsidR="00473DF1">
          <w:rPr>
            <w:noProof/>
            <w:webHidden/>
          </w:rPr>
          <w:instrText xml:space="preserve"> PAGEREF _Toc412572571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5247C5">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2" w:history="1">
        <w:r w:rsidR="00473DF1" w:rsidRPr="00BB593C">
          <w:rPr>
            <w:rStyle w:val="Hyperlink"/>
            <w:noProof/>
          </w:rPr>
          <w:t>1.3.</w:t>
        </w:r>
        <w:r w:rsidR="00473DF1">
          <w:rPr>
            <w:rFonts w:asciiTheme="minorHAnsi" w:eastAsiaTheme="minorEastAsia" w:hAnsiTheme="minorHAnsi" w:cstheme="minorBidi"/>
            <w:smallCaps w:val="0"/>
            <w:noProof/>
            <w:sz w:val="22"/>
            <w:szCs w:val="22"/>
          </w:rPr>
          <w:tab/>
        </w:r>
        <w:r w:rsidR="00473DF1" w:rsidRPr="00BB593C">
          <w:rPr>
            <w:rStyle w:val="Hyperlink"/>
            <w:noProof/>
          </w:rPr>
          <w:t>Benefits from implementing a Data Warehouse</w:t>
        </w:r>
        <w:r w:rsidR="00473DF1">
          <w:rPr>
            <w:noProof/>
            <w:webHidden/>
          </w:rPr>
          <w:tab/>
        </w:r>
        <w:r w:rsidR="00473DF1">
          <w:rPr>
            <w:noProof/>
            <w:webHidden/>
          </w:rPr>
          <w:fldChar w:fldCharType="begin"/>
        </w:r>
        <w:r w:rsidR="00473DF1">
          <w:rPr>
            <w:noProof/>
            <w:webHidden/>
          </w:rPr>
          <w:instrText xml:space="preserve"> PAGEREF _Toc412572572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5247C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3" w:history="1">
        <w:r w:rsidR="00473DF1" w:rsidRPr="00BB593C">
          <w:rPr>
            <w:rStyle w:val="Hyperlink"/>
            <w:noProof/>
          </w:rPr>
          <w:t>2.</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Dimensions of a Business</w:t>
        </w:r>
        <w:r w:rsidR="00473DF1">
          <w:rPr>
            <w:noProof/>
            <w:webHidden/>
          </w:rPr>
          <w:tab/>
        </w:r>
        <w:r w:rsidR="00473DF1">
          <w:rPr>
            <w:noProof/>
            <w:webHidden/>
          </w:rPr>
          <w:fldChar w:fldCharType="begin"/>
        </w:r>
        <w:r w:rsidR="00473DF1">
          <w:rPr>
            <w:noProof/>
            <w:webHidden/>
          </w:rPr>
          <w:instrText xml:space="preserve"> PAGEREF _Toc412572573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5247C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4" w:history="1">
        <w:r w:rsidR="00473DF1" w:rsidRPr="00BB593C">
          <w:rPr>
            <w:rStyle w:val="Hyperlink"/>
            <w:noProof/>
          </w:rPr>
          <w:t>3.</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Logical Scheme</w:t>
        </w:r>
        <w:r w:rsidR="00473DF1">
          <w:rPr>
            <w:noProof/>
            <w:webHidden/>
          </w:rPr>
          <w:tab/>
        </w:r>
        <w:r w:rsidR="00473DF1">
          <w:rPr>
            <w:noProof/>
            <w:webHidden/>
          </w:rPr>
          <w:fldChar w:fldCharType="begin"/>
        </w:r>
        <w:r w:rsidR="00473DF1">
          <w:rPr>
            <w:noProof/>
            <w:webHidden/>
          </w:rPr>
          <w:instrText xml:space="preserve"> PAGEREF _Toc412572574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5247C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5" w:history="1">
        <w:r w:rsidR="00473DF1" w:rsidRPr="00BB593C">
          <w:rPr>
            <w:rStyle w:val="Hyperlink"/>
            <w:noProof/>
          </w:rPr>
          <w:t>4.</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Data Flow</w:t>
        </w:r>
        <w:r w:rsidR="00473DF1">
          <w:rPr>
            <w:noProof/>
            <w:webHidden/>
          </w:rPr>
          <w:tab/>
        </w:r>
        <w:r w:rsidR="00473DF1">
          <w:rPr>
            <w:noProof/>
            <w:webHidden/>
          </w:rPr>
          <w:fldChar w:fldCharType="begin"/>
        </w:r>
        <w:r w:rsidR="00473DF1">
          <w:rPr>
            <w:noProof/>
            <w:webHidden/>
          </w:rPr>
          <w:instrText xml:space="preserve"> PAGEREF _Toc412572575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5247C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6" w:history="1">
        <w:r w:rsidR="00473DF1" w:rsidRPr="00BB593C">
          <w:rPr>
            <w:rStyle w:val="Hyperlink"/>
            <w:noProof/>
          </w:rPr>
          <w:t>5.</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Fact Table Partitioning Strategy</w:t>
        </w:r>
        <w:r w:rsidR="00473DF1">
          <w:rPr>
            <w:noProof/>
            <w:webHidden/>
          </w:rPr>
          <w:tab/>
        </w:r>
        <w:r w:rsidR="00473DF1">
          <w:rPr>
            <w:noProof/>
            <w:webHidden/>
          </w:rPr>
          <w:fldChar w:fldCharType="begin"/>
        </w:r>
        <w:r w:rsidR="00473DF1">
          <w:rPr>
            <w:noProof/>
            <w:webHidden/>
          </w:rPr>
          <w:instrText xml:space="preserve"> PAGEREF _Toc412572576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5247C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7" w:history="1">
        <w:r w:rsidR="00473DF1" w:rsidRPr="00BB593C">
          <w:rPr>
            <w:rStyle w:val="Hyperlink"/>
            <w:noProof/>
          </w:rPr>
          <w:t>6.</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Strategy of Parallel Load</w:t>
        </w:r>
        <w:r w:rsidR="00473DF1">
          <w:rPr>
            <w:noProof/>
            <w:webHidden/>
          </w:rPr>
          <w:tab/>
        </w:r>
        <w:r w:rsidR="00473DF1">
          <w:rPr>
            <w:noProof/>
            <w:webHidden/>
          </w:rPr>
          <w:fldChar w:fldCharType="begin"/>
        </w:r>
        <w:r w:rsidR="00473DF1">
          <w:rPr>
            <w:noProof/>
            <w:webHidden/>
          </w:rPr>
          <w:instrText xml:space="preserve"> PAGEREF _Toc412572577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5247C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8" w:history="1">
        <w:r w:rsidR="00473DF1" w:rsidRPr="00BB593C">
          <w:rPr>
            <w:rStyle w:val="Hyperlink"/>
            <w:noProof/>
          </w:rPr>
          <w:t>7.</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Report Layouts</w:t>
        </w:r>
        <w:r w:rsidR="00473DF1">
          <w:rPr>
            <w:noProof/>
            <w:webHidden/>
          </w:rPr>
          <w:tab/>
        </w:r>
        <w:r w:rsidR="00473DF1">
          <w:rPr>
            <w:noProof/>
            <w:webHidden/>
          </w:rPr>
          <w:fldChar w:fldCharType="begin"/>
        </w:r>
        <w:r w:rsidR="00473DF1">
          <w:rPr>
            <w:noProof/>
            <w:webHidden/>
          </w:rPr>
          <w:instrText xml:space="preserve"> PAGEREF _Toc412572578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222DC3" w:rsidRPr="00114D08" w:rsidRDefault="00E05523" w:rsidP="005C0966">
      <w:pPr>
        <w:ind w:hanging="720"/>
      </w:pPr>
      <w:r>
        <w:fldChar w:fldCharType="end"/>
      </w:r>
    </w:p>
    <w:p w:rsidR="00222DC3" w:rsidRPr="00114D08" w:rsidRDefault="00222DC3" w:rsidP="00222DC3"/>
    <w:p w:rsidR="007C38B2" w:rsidRDefault="00222DC3" w:rsidP="007C38B2">
      <w:pPr>
        <w:pStyle w:val="Heading1"/>
      </w:pPr>
      <w:r w:rsidRPr="00114D08">
        <w:br w:type="page"/>
      </w:r>
      <w:bookmarkStart w:id="4" w:name="_Toc412572569"/>
      <w:bookmarkEnd w:id="0"/>
      <w:bookmarkEnd w:id="1"/>
      <w:bookmarkEnd w:id="2"/>
      <w:bookmarkEnd w:id="3"/>
      <w:r w:rsidR="00473DF1">
        <w:lastRenderedPageBreak/>
        <w:t>Business Description</w:t>
      </w:r>
      <w:bookmarkEnd w:id="4"/>
    </w:p>
    <w:p w:rsidR="00473DF1" w:rsidRDefault="00473DF1" w:rsidP="00473DF1">
      <w:pPr>
        <w:pStyle w:val="Heading2"/>
      </w:pPr>
      <w:bookmarkStart w:id="5" w:name="_Toc412572570"/>
      <w:r>
        <w:t>Business background</w:t>
      </w:r>
      <w:bookmarkEnd w:id="5"/>
    </w:p>
    <w:p w:rsidR="00771E78" w:rsidRPr="00EC30A2" w:rsidRDefault="00771E78" w:rsidP="00771E78">
      <w:pPr>
        <w:pStyle w:val="BodyText"/>
        <w:ind w:firstLine="720"/>
        <w:rPr>
          <w:lang w:val="ru-RU"/>
        </w:rPr>
      </w:pPr>
      <w:r>
        <w:rPr>
          <w:lang w:val="ru-RU"/>
        </w:rPr>
        <w:t xml:space="preserve">В настоящий время многие операции совершаются онлайн, то есть в режиме реального времени. Это справедливо и для бронирования номеров в отелях. </w:t>
      </w:r>
      <w:r w:rsidR="00971EEC">
        <w:rPr>
          <w:lang w:val="ru-RU"/>
        </w:rPr>
        <w:t xml:space="preserve">Из любой точки мира можно забронировать номер в любой стране. </w:t>
      </w:r>
      <w:r>
        <w:rPr>
          <w:lang w:val="ru-RU"/>
        </w:rPr>
        <w:t xml:space="preserve">На основе наиболее популярных сайтов будет построено хранилище данных, в котором будет информация по </w:t>
      </w:r>
      <w:r w:rsidR="00971EEC">
        <w:rPr>
          <w:lang w:val="ru-RU"/>
        </w:rPr>
        <w:t xml:space="preserve">каждому заказу, включающая в себя данные заказчика, ресурс и детали заказа. </w:t>
      </w:r>
    </w:p>
    <w:p w:rsidR="00473DF1" w:rsidRDefault="00473DF1" w:rsidP="00473DF1">
      <w:pPr>
        <w:pStyle w:val="Heading2"/>
      </w:pPr>
      <w:bookmarkStart w:id="6" w:name="_Toc412572571"/>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6"/>
    </w:p>
    <w:p w:rsidR="00971EEC" w:rsidRDefault="00433045" w:rsidP="00433045">
      <w:pPr>
        <w:pStyle w:val="BodyText"/>
        <w:numPr>
          <w:ilvl w:val="0"/>
          <w:numId w:val="19"/>
        </w:numPr>
        <w:rPr>
          <w:lang w:val="ru-RU"/>
        </w:rPr>
      </w:pPr>
      <w:r>
        <w:rPr>
          <w:lang w:val="ru-RU"/>
        </w:rPr>
        <w:t>Отсутствие единого общего хранилища для разных сайтов.</w:t>
      </w:r>
    </w:p>
    <w:p w:rsidR="00433045" w:rsidRDefault="00433045" w:rsidP="00433045">
      <w:pPr>
        <w:pStyle w:val="BodyText"/>
        <w:numPr>
          <w:ilvl w:val="0"/>
          <w:numId w:val="19"/>
        </w:numPr>
        <w:rPr>
          <w:lang w:val="ru-RU"/>
        </w:rPr>
      </w:pPr>
      <w:r>
        <w:rPr>
          <w:lang w:val="ru-RU"/>
        </w:rPr>
        <w:t>Затруднения анализа данных, а как следствие низкая чувствительность к изменениям на рынке.</w:t>
      </w:r>
    </w:p>
    <w:p w:rsidR="00433045" w:rsidRPr="00433045" w:rsidRDefault="00433045" w:rsidP="00433045">
      <w:pPr>
        <w:pStyle w:val="BodyText"/>
        <w:numPr>
          <w:ilvl w:val="0"/>
          <w:numId w:val="19"/>
        </w:numPr>
        <w:rPr>
          <w:lang w:val="ru-RU"/>
        </w:rPr>
      </w:pPr>
      <w:r>
        <w:rPr>
          <w:lang w:val="ru-RU"/>
        </w:rPr>
        <w:t>Потеря клиентов из-за отсутствия стимулирования правильного сегмента потребителей.</w:t>
      </w:r>
    </w:p>
    <w:p w:rsidR="00473DF1" w:rsidRDefault="00473DF1" w:rsidP="00473DF1">
      <w:pPr>
        <w:pStyle w:val="Heading2"/>
      </w:pPr>
      <w:bookmarkStart w:id="7" w:name="_Toc412572572"/>
      <w:r>
        <w:t>Benefits from implementing a Data Warehouse</w:t>
      </w:r>
      <w:bookmarkEnd w:id="7"/>
    </w:p>
    <w:p w:rsidR="00F13AD2" w:rsidRDefault="00F13AD2" w:rsidP="00F13AD2">
      <w:pPr>
        <w:pStyle w:val="BodyText"/>
        <w:numPr>
          <w:ilvl w:val="0"/>
          <w:numId w:val="17"/>
        </w:numPr>
        <w:rPr>
          <w:lang w:val="ru-RU"/>
        </w:rPr>
      </w:pPr>
      <w:r>
        <w:rPr>
          <w:lang w:val="ru-RU"/>
        </w:rPr>
        <w:t>Вовремя отследить изменения и тенденции спроса на рынке поможет оставаться в тендре долгое время.</w:t>
      </w:r>
    </w:p>
    <w:p w:rsidR="00F13AD2" w:rsidRDefault="00F13AD2" w:rsidP="00F13AD2">
      <w:pPr>
        <w:pStyle w:val="BodyText"/>
        <w:numPr>
          <w:ilvl w:val="0"/>
          <w:numId w:val="17"/>
        </w:numPr>
        <w:rPr>
          <w:lang w:val="ru-RU"/>
        </w:rPr>
      </w:pPr>
      <w:r>
        <w:rPr>
          <w:lang w:val="ru-RU"/>
        </w:rPr>
        <w:t>Можно отслеживть сегменты, приносящие минимальную прибыль, и проводить политику по укреплению их на рынке.</w:t>
      </w:r>
    </w:p>
    <w:p w:rsidR="00F13AD2" w:rsidRDefault="00433045" w:rsidP="00F13AD2">
      <w:pPr>
        <w:pStyle w:val="BodyText"/>
        <w:numPr>
          <w:ilvl w:val="0"/>
          <w:numId w:val="17"/>
        </w:numPr>
        <w:rPr>
          <w:lang w:val="ru-RU"/>
        </w:rPr>
      </w:pPr>
      <w:r>
        <w:rPr>
          <w:lang w:val="ru-RU"/>
        </w:rPr>
        <w:t>Возможность отслеживать активность каждого пользователя на определённом временном интервале.</w:t>
      </w:r>
    </w:p>
    <w:p w:rsidR="00F13AD2" w:rsidRPr="00F13AD2" w:rsidRDefault="00F13AD2" w:rsidP="00F13AD2">
      <w:pPr>
        <w:pStyle w:val="BodyText"/>
        <w:numPr>
          <w:ilvl w:val="0"/>
          <w:numId w:val="17"/>
        </w:numPr>
        <w:rPr>
          <w:lang w:val="ru-RU"/>
        </w:rPr>
      </w:pPr>
      <w:r>
        <w:rPr>
          <w:lang w:val="ru-RU"/>
        </w:rPr>
        <w:t>Используя соответсвующие витрины, репортинг станет проще, доступнее и появятся много возможностей.</w:t>
      </w:r>
    </w:p>
    <w:p w:rsidR="007C38B2" w:rsidRPr="00EE40AE" w:rsidRDefault="00473DF1" w:rsidP="00473DF1">
      <w:pPr>
        <w:pStyle w:val="Heading1"/>
        <w:rPr>
          <w:rFonts w:ascii="Times New Roman" w:hAnsi="Times New Roman"/>
          <w:sz w:val="20"/>
        </w:rPr>
      </w:pPr>
      <w:bookmarkStart w:id="8" w:name="_Toc412572573"/>
      <w:r w:rsidRPr="00EE40AE">
        <w:rPr>
          <w:rFonts w:ascii="Times New Roman" w:hAnsi="Times New Roman"/>
          <w:sz w:val="20"/>
        </w:rPr>
        <w:t>Dimensions of a Business</w:t>
      </w:r>
      <w:bookmarkStart w:id="9" w:name="_Hlk314571188"/>
      <w:bookmarkEnd w:id="8"/>
    </w:p>
    <w:p w:rsidR="00571049" w:rsidRPr="00EE40AE" w:rsidRDefault="00571049" w:rsidP="00571049">
      <w:pPr>
        <w:pStyle w:val="qowt-stl-heading1"/>
        <w:shd w:val="clear" w:color="auto" w:fill="FFFFFF"/>
        <w:spacing w:before="0" w:beforeAutospacing="0" w:after="0" w:afterAutospacing="0"/>
        <w:rPr>
          <w:bCs/>
          <w:color w:val="000000"/>
          <w:sz w:val="20"/>
          <w:szCs w:val="20"/>
          <w:lang w:val="en-US"/>
        </w:rPr>
      </w:pPr>
      <w:r w:rsidRPr="00EE40AE">
        <w:rPr>
          <w:bCs/>
          <w:color w:val="000000"/>
          <w:sz w:val="20"/>
          <w:szCs w:val="20"/>
          <w:lang w:val="en-US"/>
        </w:rPr>
        <w:t>Let’s identify 4 steps of creating data warehouse:</w:t>
      </w:r>
    </w:p>
    <w:p w:rsidR="00571049" w:rsidRPr="00EE40AE" w:rsidRDefault="00571049" w:rsidP="00571049">
      <w:pPr>
        <w:pStyle w:val="qowt-stl-heading1"/>
        <w:shd w:val="clear" w:color="auto" w:fill="FFFFFF"/>
        <w:rPr>
          <w:bCs/>
          <w:color w:val="000000"/>
          <w:sz w:val="20"/>
          <w:szCs w:val="20"/>
          <w:lang w:val="en-US"/>
        </w:rPr>
      </w:pPr>
      <w:r w:rsidRPr="00EE40AE">
        <w:rPr>
          <w:bCs/>
          <w:color w:val="000000"/>
          <w:sz w:val="20"/>
          <w:szCs w:val="20"/>
          <w:lang w:val="en-US"/>
        </w:rPr>
        <w:t>1.</w:t>
      </w:r>
      <w:r w:rsidRPr="00EE40AE">
        <w:rPr>
          <w:bCs/>
          <w:color w:val="000000"/>
          <w:sz w:val="20"/>
          <w:szCs w:val="20"/>
          <w:lang w:val="en-US"/>
        </w:rPr>
        <w:tab/>
        <w:t>Select the business process</w:t>
      </w:r>
    </w:p>
    <w:p w:rsidR="00571049" w:rsidRPr="00EE40AE" w:rsidRDefault="00571049" w:rsidP="00571049">
      <w:pPr>
        <w:pStyle w:val="qowt-stl-heading1"/>
        <w:shd w:val="clear" w:color="auto" w:fill="FFFFFF"/>
        <w:rPr>
          <w:bCs/>
          <w:color w:val="000000"/>
          <w:sz w:val="20"/>
          <w:szCs w:val="20"/>
          <w:lang w:val="en-US"/>
        </w:rPr>
      </w:pPr>
      <w:r w:rsidRPr="00EE40AE">
        <w:rPr>
          <w:bCs/>
          <w:color w:val="000000"/>
          <w:sz w:val="20"/>
          <w:szCs w:val="20"/>
          <w:lang w:val="en-US"/>
        </w:rPr>
        <w:t xml:space="preserve">Selected business process is online booking of hotels. </w:t>
      </w:r>
    </w:p>
    <w:p w:rsidR="00571049" w:rsidRPr="00EE40AE" w:rsidRDefault="00571049" w:rsidP="00571049">
      <w:pPr>
        <w:pStyle w:val="qowt-stl-heading1"/>
        <w:shd w:val="clear" w:color="auto" w:fill="FFFFFF"/>
        <w:rPr>
          <w:bCs/>
          <w:color w:val="000000"/>
          <w:sz w:val="20"/>
          <w:szCs w:val="20"/>
          <w:lang w:val="en-US"/>
        </w:rPr>
      </w:pPr>
      <w:r w:rsidRPr="00EE40AE">
        <w:rPr>
          <w:bCs/>
          <w:color w:val="000000"/>
          <w:sz w:val="20"/>
          <w:szCs w:val="20"/>
          <w:lang w:val="en-US"/>
        </w:rPr>
        <w:t>2.</w:t>
      </w:r>
      <w:r w:rsidRPr="00EE40AE">
        <w:rPr>
          <w:bCs/>
          <w:color w:val="000000"/>
          <w:sz w:val="20"/>
          <w:szCs w:val="20"/>
          <w:lang w:val="en-US"/>
        </w:rPr>
        <w:tab/>
        <w:t>Declare the Grain</w:t>
      </w:r>
    </w:p>
    <w:p w:rsidR="00571049" w:rsidRPr="00EE40AE" w:rsidRDefault="00571049" w:rsidP="00571049">
      <w:pPr>
        <w:pStyle w:val="qowt-stl-heading1"/>
        <w:shd w:val="clear" w:color="auto" w:fill="FFFFFF"/>
        <w:rPr>
          <w:bCs/>
          <w:color w:val="000000"/>
          <w:sz w:val="20"/>
          <w:szCs w:val="20"/>
          <w:lang w:val="en-US"/>
        </w:rPr>
      </w:pPr>
      <w:r w:rsidRPr="00EE40AE">
        <w:rPr>
          <w:bCs/>
          <w:color w:val="000000"/>
          <w:sz w:val="20"/>
          <w:szCs w:val="20"/>
          <w:lang w:val="en-US"/>
        </w:rPr>
        <w:t>The grain is one order on site.</w:t>
      </w:r>
    </w:p>
    <w:p w:rsidR="00571049" w:rsidRPr="00EE40AE" w:rsidRDefault="00571049" w:rsidP="00571049">
      <w:pPr>
        <w:pStyle w:val="qowt-stl-heading1"/>
        <w:shd w:val="clear" w:color="auto" w:fill="FFFFFF"/>
        <w:rPr>
          <w:bCs/>
          <w:color w:val="000000"/>
          <w:sz w:val="20"/>
          <w:szCs w:val="20"/>
          <w:lang w:val="en-US"/>
        </w:rPr>
      </w:pPr>
      <w:r w:rsidRPr="00EE40AE">
        <w:rPr>
          <w:bCs/>
          <w:color w:val="000000"/>
          <w:sz w:val="20"/>
          <w:szCs w:val="20"/>
          <w:lang w:val="en-US"/>
        </w:rPr>
        <w:t>3.</w:t>
      </w:r>
      <w:r w:rsidRPr="00EE40AE">
        <w:rPr>
          <w:bCs/>
          <w:color w:val="000000"/>
          <w:sz w:val="20"/>
          <w:szCs w:val="20"/>
          <w:lang w:val="en-US"/>
        </w:rPr>
        <w:tab/>
        <w:t>Identify the Dimensions</w:t>
      </w:r>
    </w:p>
    <w:p w:rsidR="00571049" w:rsidRPr="00EE40AE" w:rsidRDefault="00571049" w:rsidP="00571049">
      <w:pPr>
        <w:pStyle w:val="qowt-stl-heading1"/>
        <w:numPr>
          <w:ilvl w:val="0"/>
          <w:numId w:val="21"/>
        </w:numPr>
        <w:shd w:val="clear" w:color="auto" w:fill="FFFFFF"/>
        <w:rPr>
          <w:bCs/>
          <w:color w:val="000000"/>
          <w:sz w:val="20"/>
          <w:szCs w:val="20"/>
          <w:lang w:val="en-US"/>
        </w:rPr>
      </w:pPr>
      <w:r w:rsidRPr="00EE40AE">
        <w:rPr>
          <w:bCs/>
          <w:color w:val="000000"/>
          <w:sz w:val="20"/>
          <w:szCs w:val="20"/>
          <w:lang w:val="en-US"/>
        </w:rPr>
        <w:t>Hotels;</w:t>
      </w:r>
    </w:p>
    <w:p w:rsidR="00571049" w:rsidRPr="00EE40AE" w:rsidRDefault="00993A9D" w:rsidP="00571049">
      <w:pPr>
        <w:pStyle w:val="qowt-stl-heading1"/>
        <w:numPr>
          <w:ilvl w:val="0"/>
          <w:numId w:val="21"/>
        </w:numPr>
        <w:shd w:val="clear" w:color="auto" w:fill="FFFFFF"/>
        <w:rPr>
          <w:bCs/>
          <w:color w:val="000000"/>
          <w:sz w:val="20"/>
          <w:szCs w:val="20"/>
          <w:lang w:val="en-US"/>
        </w:rPr>
      </w:pPr>
      <w:r w:rsidRPr="00EE40AE">
        <w:rPr>
          <w:bCs/>
          <w:color w:val="000000"/>
          <w:sz w:val="20"/>
          <w:szCs w:val="20"/>
          <w:lang w:val="en-US"/>
        </w:rPr>
        <w:t>Information s</w:t>
      </w:r>
      <w:r w:rsidR="002C24A9" w:rsidRPr="00EE40AE">
        <w:rPr>
          <w:bCs/>
          <w:color w:val="000000"/>
          <w:sz w:val="20"/>
          <w:szCs w:val="20"/>
          <w:lang w:val="en-US"/>
        </w:rPr>
        <w:t>ource</w:t>
      </w:r>
      <w:r w:rsidR="00571049" w:rsidRPr="00EE40AE">
        <w:rPr>
          <w:bCs/>
          <w:color w:val="000000"/>
          <w:sz w:val="20"/>
          <w:szCs w:val="20"/>
          <w:lang w:val="en-US"/>
        </w:rPr>
        <w:t>s;</w:t>
      </w:r>
    </w:p>
    <w:p w:rsidR="00571049" w:rsidRPr="00EE40AE" w:rsidRDefault="00993A9D" w:rsidP="00571049">
      <w:pPr>
        <w:pStyle w:val="qowt-stl-heading1"/>
        <w:numPr>
          <w:ilvl w:val="0"/>
          <w:numId w:val="21"/>
        </w:numPr>
        <w:shd w:val="clear" w:color="auto" w:fill="FFFFFF"/>
        <w:rPr>
          <w:bCs/>
          <w:color w:val="000000"/>
          <w:sz w:val="20"/>
          <w:szCs w:val="20"/>
          <w:lang w:val="en-US"/>
        </w:rPr>
      </w:pPr>
      <w:r w:rsidRPr="00EE40AE">
        <w:rPr>
          <w:bCs/>
          <w:color w:val="000000"/>
          <w:sz w:val="20"/>
          <w:szCs w:val="20"/>
          <w:lang w:val="en-US"/>
        </w:rPr>
        <w:t>Date&amp;Time</w:t>
      </w:r>
      <w:r w:rsidR="00571049" w:rsidRPr="00EE40AE">
        <w:rPr>
          <w:bCs/>
          <w:color w:val="000000"/>
          <w:sz w:val="20"/>
          <w:szCs w:val="20"/>
          <w:lang w:val="en-US"/>
        </w:rPr>
        <w:t>;</w:t>
      </w:r>
    </w:p>
    <w:p w:rsidR="00993A9D" w:rsidRPr="00EE40AE" w:rsidRDefault="00993A9D" w:rsidP="00571049">
      <w:pPr>
        <w:pStyle w:val="qowt-stl-heading1"/>
        <w:numPr>
          <w:ilvl w:val="0"/>
          <w:numId w:val="21"/>
        </w:numPr>
        <w:shd w:val="clear" w:color="auto" w:fill="FFFFFF"/>
        <w:rPr>
          <w:bCs/>
          <w:color w:val="000000"/>
          <w:sz w:val="20"/>
          <w:szCs w:val="20"/>
          <w:lang w:val="en-US"/>
        </w:rPr>
      </w:pPr>
      <w:r w:rsidRPr="00EE40AE">
        <w:rPr>
          <w:bCs/>
          <w:color w:val="000000"/>
          <w:sz w:val="20"/>
          <w:szCs w:val="20"/>
          <w:lang w:val="en-US"/>
        </w:rPr>
        <w:t>Customers;</w:t>
      </w:r>
    </w:p>
    <w:p w:rsidR="00571049" w:rsidRPr="00EE40AE" w:rsidRDefault="00571049" w:rsidP="00571049">
      <w:pPr>
        <w:pStyle w:val="qowt-stl-heading1"/>
        <w:shd w:val="clear" w:color="auto" w:fill="FFFFFF"/>
        <w:rPr>
          <w:bCs/>
          <w:color w:val="000000"/>
          <w:sz w:val="20"/>
          <w:szCs w:val="20"/>
          <w:lang w:val="en-US"/>
        </w:rPr>
      </w:pPr>
      <w:r w:rsidRPr="00EE40AE">
        <w:rPr>
          <w:bCs/>
          <w:color w:val="000000"/>
          <w:sz w:val="20"/>
          <w:szCs w:val="20"/>
          <w:lang w:val="en-US"/>
        </w:rPr>
        <w:t>4.</w:t>
      </w:r>
      <w:r w:rsidRPr="00EE40AE">
        <w:rPr>
          <w:bCs/>
          <w:color w:val="000000"/>
          <w:sz w:val="20"/>
          <w:szCs w:val="20"/>
          <w:lang w:val="en-US"/>
        </w:rPr>
        <w:tab/>
        <w:t>Identify the Facts</w:t>
      </w:r>
    </w:p>
    <w:p w:rsidR="00571049" w:rsidRPr="00EE40AE" w:rsidRDefault="003E674A" w:rsidP="00BF7341">
      <w:pPr>
        <w:pStyle w:val="qowt-stl-heading1"/>
        <w:numPr>
          <w:ilvl w:val="0"/>
          <w:numId w:val="22"/>
        </w:numPr>
        <w:shd w:val="clear" w:color="auto" w:fill="FFFFFF"/>
        <w:spacing w:before="0" w:beforeAutospacing="0" w:after="0" w:afterAutospacing="0"/>
        <w:rPr>
          <w:b/>
          <w:bCs/>
          <w:color w:val="000000"/>
          <w:sz w:val="20"/>
          <w:szCs w:val="20"/>
          <w:lang w:val="en-US"/>
        </w:rPr>
      </w:pPr>
      <w:r w:rsidRPr="00EE40AE">
        <w:rPr>
          <w:bCs/>
          <w:color w:val="000000"/>
          <w:sz w:val="20"/>
          <w:szCs w:val="20"/>
          <w:lang w:val="en-US"/>
        </w:rPr>
        <w:t>The order and its description is a fact.</w:t>
      </w:r>
    </w:p>
    <w:p w:rsidR="00571049" w:rsidRPr="00EE40AE" w:rsidRDefault="00571049" w:rsidP="00571049">
      <w:pPr>
        <w:pStyle w:val="qowt-stl-heading1"/>
        <w:shd w:val="clear" w:color="auto" w:fill="FFFFFF"/>
        <w:spacing w:before="0" w:beforeAutospacing="0" w:after="0" w:afterAutospacing="0"/>
        <w:rPr>
          <w:b/>
          <w:bCs/>
          <w:color w:val="000000"/>
          <w:sz w:val="20"/>
          <w:szCs w:val="20"/>
          <w:lang w:val="en-US"/>
        </w:rPr>
      </w:pPr>
      <w:r w:rsidRPr="00EE40AE">
        <w:rPr>
          <w:b/>
          <w:bCs/>
          <w:color w:val="000000"/>
          <w:sz w:val="20"/>
          <w:szCs w:val="20"/>
          <w:lang w:val="en-US"/>
        </w:rPr>
        <w:t>Sale</w:t>
      </w:r>
    </w:p>
    <w:p w:rsidR="00571049" w:rsidRPr="00EE40AE" w:rsidRDefault="00571049" w:rsidP="00571049">
      <w:pPr>
        <w:pStyle w:val="qowt-stl-heading1"/>
        <w:numPr>
          <w:ilvl w:val="0"/>
          <w:numId w:val="20"/>
        </w:numPr>
        <w:shd w:val="clear" w:color="auto" w:fill="FFFFFF"/>
        <w:spacing w:before="0" w:beforeAutospacing="0" w:after="0" w:afterAutospacing="0"/>
        <w:rPr>
          <w:b/>
          <w:bCs/>
          <w:color w:val="000000"/>
          <w:sz w:val="20"/>
          <w:szCs w:val="20"/>
          <w:lang w:val="en-US"/>
        </w:rPr>
      </w:pPr>
      <w:r w:rsidRPr="00EE40AE">
        <w:rPr>
          <w:bCs/>
          <w:color w:val="000000"/>
          <w:sz w:val="20"/>
          <w:szCs w:val="20"/>
          <w:lang w:val="en-US"/>
        </w:rPr>
        <w:t>Sale of some product to the customer</w:t>
      </w:r>
    </w:p>
    <w:p w:rsidR="00936E90" w:rsidRPr="00EE40AE" w:rsidRDefault="00936E90" w:rsidP="00F46E25">
      <w:pPr>
        <w:pStyle w:val="qowt-stl-heading1"/>
        <w:shd w:val="clear" w:color="auto" w:fill="FFFFFF"/>
        <w:spacing w:before="0" w:beforeAutospacing="0" w:after="0" w:afterAutospacing="0"/>
        <w:rPr>
          <w:b/>
          <w:bCs/>
          <w:color w:val="000000"/>
          <w:sz w:val="20"/>
          <w:szCs w:val="20"/>
          <w:lang w:val="en-US"/>
        </w:rPr>
      </w:pPr>
      <w:r w:rsidRPr="00EE40AE">
        <w:rPr>
          <w:bCs/>
          <w:color w:val="000000"/>
          <w:sz w:val="20"/>
          <w:szCs w:val="20"/>
          <w:lang w:val="en-US"/>
        </w:rPr>
        <w:t>Star schema</w:t>
      </w:r>
    </w:p>
    <w:p w:rsidR="00571049" w:rsidRPr="00EE40AE" w:rsidRDefault="00E67B58" w:rsidP="00F46E25">
      <w:pPr>
        <w:pStyle w:val="qowt-stl-heading1"/>
        <w:shd w:val="clear" w:color="auto" w:fill="FFFFFF"/>
        <w:spacing w:before="0" w:beforeAutospacing="0" w:after="0" w:afterAutospacing="0"/>
        <w:rPr>
          <w:b/>
          <w:bCs/>
          <w:color w:val="000000"/>
          <w:sz w:val="20"/>
          <w:szCs w:val="20"/>
          <w:lang w:val="en-US"/>
        </w:rPr>
      </w:pPr>
      <w:r w:rsidRPr="00EE40AE">
        <w:rPr>
          <w:b/>
          <w:bCs/>
          <w:color w:val="000000"/>
          <w:sz w:val="20"/>
          <w:szCs w:val="20"/>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3.5pt">
            <v:imagedata r:id="rId14" o:title="star_booking"/>
          </v:shape>
        </w:pict>
      </w:r>
    </w:p>
    <w:p w:rsidR="00571049" w:rsidRPr="00EE40AE" w:rsidRDefault="00571049" w:rsidP="00571049">
      <w:pPr>
        <w:pStyle w:val="qowt-stl-heading1"/>
        <w:shd w:val="clear" w:color="auto" w:fill="FFFFFF"/>
        <w:spacing w:before="0" w:beforeAutospacing="0" w:after="0" w:afterAutospacing="0"/>
        <w:rPr>
          <w:bCs/>
          <w:color w:val="000000"/>
          <w:sz w:val="20"/>
          <w:szCs w:val="20"/>
          <w:lang w:val="en-US"/>
        </w:rPr>
      </w:pPr>
    </w:p>
    <w:p w:rsidR="00571049" w:rsidRPr="00EE40AE" w:rsidRDefault="00571049" w:rsidP="00571049">
      <w:pPr>
        <w:pStyle w:val="qowt-stl-heading1"/>
        <w:shd w:val="clear" w:color="auto" w:fill="FFFFFF"/>
        <w:spacing w:before="0" w:beforeAutospacing="0" w:after="0" w:afterAutospacing="0"/>
        <w:rPr>
          <w:bCs/>
          <w:color w:val="000000"/>
          <w:sz w:val="20"/>
          <w:szCs w:val="20"/>
          <w:lang w:val="en-US"/>
        </w:rPr>
      </w:pPr>
    </w:p>
    <w:tbl>
      <w:tblPr>
        <w:tblStyle w:val="TableGrid"/>
        <w:tblW w:w="0" w:type="auto"/>
        <w:tblLook w:val="04A0" w:firstRow="1" w:lastRow="0" w:firstColumn="1" w:lastColumn="0" w:noHBand="0" w:noVBand="1"/>
      </w:tblPr>
      <w:tblGrid>
        <w:gridCol w:w="1719"/>
        <w:gridCol w:w="2233"/>
        <w:gridCol w:w="3739"/>
        <w:gridCol w:w="1882"/>
      </w:tblGrid>
      <w:tr w:rsidR="00571049" w:rsidRPr="00EE40AE" w:rsidTr="001461DF">
        <w:trPr>
          <w:trHeight w:val="765"/>
        </w:trPr>
        <w:tc>
          <w:tcPr>
            <w:tcW w:w="1719" w:type="dxa"/>
            <w:hideMark/>
          </w:tcPr>
          <w:p w:rsidR="00571049" w:rsidRPr="00EE40AE" w:rsidRDefault="00571049" w:rsidP="00D61233">
            <w:pPr>
              <w:pStyle w:val="qowt-stl-heading1"/>
              <w:shd w:val="clear" w:color="auto" w:fill="FFFFFF"/>
              <w:rPr>
                <w:b/>
                <w:bCs/>
                <w:color w:val="000000"/>
                <w:sz w:val="20"/>
                <w:szCs w:val="20"/>
              </w:rPr>
            </w:pPr>
            <w:r w:rsidRPr="00EE40AE">
              <w:rPr>
                <w:b/>
                <w:bCs/>
                <w:color w:val="000000"/>
                <w:sz w:val="20"/>
                <w:szCs w:val="20"/>
              </w:rPr>
              <w:t>Dimension</w:t>
            </w:r>
          </w:p>
        </w:tc>
        <w:tc>
          <w:tcPr>
            <w:tcW w:w="2233" w:type="dxa"/>
            <w:hideMark/>
          </w:tcPr>
          <w:p w:rsidR="00571049" w:rsidRPr="00EE40AE" w:rsidRDefault="00571049" w:rsidP="000E2F6F">
            <w:pPr>
              <w:pStyle w:val="qowt-stl-heading1"/>
              <w:shd w:val="clear" w:color="auto" w:fill="FFFFFF"/>
              <w:rPr>
                <w:b/>
                <w:bCs/>
                <w:color w:val="000000"/>
                <w:sz w:val="20"/>
                <w:szCs w:val="20"/>
              </w:rPr>
            </w:pPr>
            <w:r w:rsidRPr="00EE40AE">
              <w:rPr>
                <w:b/>
                <w:bCs/>
                <w:color w:val="000000"/>
                <w:sz w:val="20"/>
                <w:szCs w:val="20"/>
              </w:rPr>
              <w:t>Field</w:t>
            </w:r>
          </w:p>
        </w:tc>
        <w:tc>
          <w:tcPr>
            <w:tcW w:w="3739" w:type="dxa"/>
            <w:hideMark/>
          </w:tcPr>
          <w:p w:rsidR="00571049" w:rsidRPr="00EE40AE" w:rsidRDefault="00571049" w:rsidP="000E2F6F">
            <w:pPr>
              <w:pStyle w:val="qowt-stl-heading1"/>
              <w:shd w:val="clear" w:color="auto" w:fill="FFFFFF"/>
              <w:rPr>
                <w:b/>
                <w:bCs/>
                <w:color w:val="000000"/>
                <w:sz w:val="20"/>
                <w:szCs w:val="20"/>
              </w:rPr>
            </w:pPr>
            <w:r w:rsidRPr="00EE40AE">
              <w:rPr>
                <w:b/>
                <w:bCs/>
                <w:color w:val="000000"/>
                <w:sz w:val="20"/>
                <w:szCs w:val="20"/>
              </w:rPr>
              <w:t>Description</w:t>
            </w:r>
          </w:p>
        </w:tc>
        <w:tc>
          <w:tcPr>
            <w:tcW w:w="1882" w:type="dxa"/>
            <w:hideMark/>
          </w:tcPr>
          <w:p w:rsidR="00571049" w:rsidRPr="00EE40AE" w:rsidRDefault="001461DF" w:rsidP="000E2F6F">
            <w:pPr>
              <w:pStyle w:val="qowt-stl-heading1"/>
              <w:shd w:val="clear" w:color="auto" w:fill="FFFFFF"/>
              <w:rPr>
                <w:b/>
                <w:bCs/>
                <w:color w:val="000000"/>
                <w:sz w:val="20"/>
                <w:szCs w:val="20"/>
              </w:rPr>
            </w:pPr>
            <w:r w:rsidRPr="00EE40AE">
              <w:rPr>
                <w:b/>
                <w:bCs/>
                <w:color w:val="000000"/>
                <w:sz w:val="20"/>
                <w:szCs w:val="20"/>
              </w:rPr>
              <w:t>Example</w:t>
            </w:r>
          </w:p>
        </w:tc>
      </w:tr>
    </w:tbl>
    <w:p w:rsidR="00571049" w:rsidRPr="00EE40AE" w:rsidRDefault="00571049" w:rsidP="00571049">
      <w:pPr>
        <w:pStyle w:val="qowt-stl-heading1"/>
        <w:shd w:val="clear" w:color="auto" w:fill="FFFFFF"/>
        <w:spacing w:before="0" w:beforeAutospacing="0" w:after="0" w:afterAutospacing="0"/>
        <w:rPr>
          <w:b/>
          <w:bCs/>
          <w:color w:val="000000"/>
          <w:sz w:val="20"/>
          <w:szCs w:val="20"/>
          <w:lang w:val="en-US"/>
        </w:rPr>
      </w:pPr>
    </w:p>
    <w:p w:rsidR="00571049" w:rsidRPr="00EE40AE" w:rsidRDefault="00571049" w:rsidP="00571049">
      <w:pPr>
        <w:pStyle w:val="qowt-stl-heading1"/>
        <w:shd w:val="clear" w:color="auto" w:fill="FFFFFF"/>
        <w:spacing w:before="0" w:beforeAutospacing="0" w:after="0" w:afterAutospacing="0"/>
        <w:rPr>
          <w:b/>
          <w:bCs/>
          <w:color w:val="000000"/>
          <w:sz w:val="20"/>
          <w:szCs w:val="20"/>
          <w:lang w:val="en-US"/>
        </w:rPr>
      </w:pPr>
    </w:p>
    <w:tbl>
      <w:tblPr>
        <w:tblStyle w:val="TableGrid"/>
        <w:tblW w:w="0" w:type="auto"/>
        <w:tblLook w:val="04A0" w:firstRow="1" w:lastRow="0" w:firstColumn="1" w:lastColumn="0" w:noHBand="0" w:noVBand="1"/>
      </w:tblPr>
      <w:tblGrid>
        <w:gridCol w:w="1607"/>
        <w:gridCol w:w="2696"/>
        <w:gridCol w:w="3470"/>
        <w:gridCol w:w="1800"/>
      </w:tblGrid>
      <w:tr w:rsidR="00244EC4" w:rsidRPr="00EE40AE" w:rsidTr="00F46E25">
        <w:trPr>
          <w:trHeight w:val="765"/>
        </w:trPr>
        <w:tc>
          <w:tcPr>
            <w:tcW w:w="1607" w:type="dxa"/>
            <w:hideMark/>
          </w:tcPr>
          <w:p w:rsidR="00571049" w:rsidRPr="00EE40AE" w:rsidRDefault="00571049" w:rsidP="000E2F6F">
            <w:pPr>
              <w:pStyle w:val="qowt-stl-heading1"/>
              <w:shd w:val="clear" w:color="auto" w:fill="FFFFFF"/>
              <w:rPr>
                <w:b/>
                <w:bCs/>
                <w:color w:val="000000"/>
                <w:sz w:val="20"/>
                <w:szCs w:val="20"/>
              </w:rPr>
            </w:pPr>
            <w:r w:rsidRPr="00EE40AE">
              <w:rPr>
                <w:b/>
                <w:bCs/>
                <w:color w:val="000000"/>
                <w:sz w:val="20"/>
                <w:szCs w:val="20"/>
              </w:rPr>
              <w:t>Fact</w:t>
            </w:r>
          </w:p>
        </w:tc>
        <w:tc>
          <w:tcPr>
            <w:tcW w:w="2696" w:type="dxa"/>
            <w:hideMark/>
          </w:tcPr>
          <w:p w:rsidR="00571049" w:rsidRPr="00EE40AE" w:rsidRDefault="00571049" w:rsidP="000E2F6F">
            <w:pPr>
              <w:pStyle w:val="qowt-stl-heading1"/>
              <w:shd w:val="clear" w:color="auto" w:fill="FFFFFF"/>
              <w:rPr>
                <w:b/>
                <w:bCs/>
                <w:color w:val="000000"/>
                <w:sz w:val="20"/>
                <w:szCs w:val="20"/>
              </w:rPr>
            </w:pPr>
            <w:r w:rsidRPr="00EE40AE">
              <w:rPr>
                <w:b/>
                <w:bCs/>
                <w:color w:val="000000"/>
                <w:sz w:val="20"/>
                <w:szCs w:val="20"/>
              </w:rPr>
              <w:t>Field</w:t>
            </w:r>
          </w:p>
        </w:tc>
        <w:tc>
          <w:tcPr>
            <w:tcW w:w="3470" w:type="dxa"/>
            <w:hideMark/>
          </w:tcPr>
          <w:p w:rsidR="00571049" w:rsidRPr="00EE40AE" w:rsidRDefault="00571049" w:rsidP="000E2F6F">
            <w:pPr>
              <w:pStyle w:val="qowt-stl-heading1"/>
              <w:shd w:val="clear" w:color="auto" w:fill="FFFFFF"/>
              <w:rPr>
                <w:b/>
                <w:bCs/>
                <w:color w:val="000000"/>
                <w:sz w:val="20"/>
                <w:szCs w:val="20"/>
              </w:rPr>
            </w:pPr>
            <w:r w:rsidRPr="00EE40AE">
              <w:rPr>
                <w:b/>
                <w:bCs/>
                <w:color w:val="000000"/>
                <w:sz w:val="20"/>
                <w:szCs w:val="20"/>
              </w:rPr>
              <w:t>Description</w:t>
            </w:r>
          </w:p>
        </w:tc>
        <w:tc>
          <w:tcPr>
            <w:tcW w:w="1800" w:type="dxa"/>
            <w:hideMark/>
          </w:tcPr>
          <w:p w:rsidR="00571049" w:rsidRPr="00EE40AE" w:rsidRDefault="001461DF" w:rsidP="000E2F6F">
            <w:pPr>
              <w:pStyle w:val="qowt-stl-heading1"/>
              <w:shd w:val="clear" w:color="auto" w:fill="FFFFFF"/>
              <w:rPr>
                <w:b/>
                <w:bCs/>
                <w:color w:val="000000"/>
                <w:sz w:val="20"/>
                <w:szCs w:val="20"/>
                <w:lang w:val="en-US"/>
              </w:rPr>
            </w:pPr>
            <w:r w:rsidRPr="00EE40AE">
              <w:rPr>
                <w:b/>
                <w:bCs/>
                <w:color w:val="000000"/>
                <w:sz w:val="20"/>
                <w:szCs w:val="20"/>
                <w:lang w:val="en-US"/>
              </w:rPr>
              <w:t>Example</w:t>
            </w:r>
          </w:p>
        </w:tc>
      </w:tr>
      <w:tr w:rsidR="00244EC4" w:rsidRPr="00EE40AE" w:rsidTr="00F46E25">
        <w:trPr>
          <w:trHeight w:val="300"/>
        </w:trPr>
        <w:tc>
          <w:tcPr>
            <w:tcW w:w="1607" w:type="dxa"/>
            <w:vMerge w:val="restart"/>
            <w:hideMark/>
          </w:tcPr>
          <w:p w:rsidR="00571049" w:rsidRPr="00EE40AE" w:rsidRDefault="00936E90" w:rsidP="000E2F6F">
            <w:pPr>
              <w:pStyle w:val="qowt-stl-heading1"/>
              <w:shd w:val="clear" w:color="auto" w:fill="FFFFFF"/>
              <w:rPr>
                <w:b/>
                <w:bCs/>
                <w:color w:val="000000"/>
                <w:sz w:val="20"/>
                <w:szCs w:val="20"/>
                <w:lang w:val="en-US"/>
              </w:rPr>
            </w:pPr>
            <w:r w:rsidRPr="00EE40AE">
              <w:rPr>
                <w:b/>
                <w:bCs/>
                <w:color w:val="000000"/>
                <w:sz w:val="20"/>
                <w:szCs w:val="20"/>
              </w:rPr>
              <w:t>Fact_</w:t>
            </w:r>
            <w:r w:rsidRPr="00EE40AE">
              <w:rPr>
                <w:b/>
                <w:bCs/>
                <w:color w:val="000000"/>
                <w:sz w:val="20"/>
                <w:szCs w:val="20"/>
                <w:lang w:val="en-US"/>
              </w:rPr>
              <w:t>orders</w:t>
            </w:r>
          </w:p>
        </w:tc>
        <w:tc>
          <w:tcPr>
            <w:tcW w:w="2696" w:type="dxa"/>
            <w:hideMark/>
          </w:tcPr>
          <w:p w:rsidR="00571049" w:rsidRPr="00EE40AE" w:rsidRDefault="00244EC4" w:rsidP="000E2F6F">
            <w:pPr>
              <w:pStyle w:val="qowt-stl-heading1"/>
              <w:shd w:val="clear" w:color="auto" w:fill="FFFFFF"/>
              <w:rPr>
                <w:bCs/>
                <w:color w:val="000000"/>
                <w:sz w:val="20"/>
                <w:szCs w:val="20"/>
                <w:lang w:val="en-US"/>
              </w:rPr>
            </w:pPr>
            <w:r w:rsidRPr="00EE40AE">
              <w:rPr>
                <w:bCs/>
                <w:color w:val="000000"/>
                <w:sz w:val="20"/>
                <w:szCs w:val="20"/>
              </w:rPr>
              <w:t>Order_</w:t>
            </w:r>
            <w:r w:rsidRPr="00EE40AE">
              <w:rPr>
                <w:bCs/>
                <w:color w:val="000000"/>
                <w:sz w:val="20"/>
                <w:szCs w:val="20"/>
                <w:lang w:val="en-US"/>
              </w:rPr>
              <w:t>id</w:t>
            </w:r>
          </w:p>
        </w:tc>
        <w:tc>
          <w:tcPr>
            <w:tcW w:w="3470" w:type="dxa"/>
          </w:tcPr>
          <w:p w:rsidR="00571049" w:rsidRPr="00EE40AE" w:rsidRDefault="00571049" w:rsidP="000E2F6F">
            <w:pPr>
              <w:pStyle w:val="qowt-stl-heading1"/>
              <w:shd w:val="clear" w:color="auto" w:fill="FFFFFF"/>
              <w:rPr>
                <w:bCs/>
                <w:color w:val="000000"/>
                <w:sz w:val="20"/>
                <w:szCs w:val="20"/>
              </w:rPr>
            </w:pPr>
          </w:p>
        </w:tc>
        <w:tc>
          <w:tcPr>
            <w:tcW w:w="1800" w:type="dxa"/>
            <w:hideMark/>
          </w:tcPr>
          <w:p w:rsidR="00571049" w:rsidRPr="00EE40AE" w:rsidRDefault="00571049" w:rsidP="000E2F6F">
            <w:pPr>
              <w:pStyle w:val="qowt-stl-heading1"/>
              <w:shd w:val="clear" w:color="auto" w:fill="FFFFFF"/>
              <w:rPr>
                <w:bCs/>
                <w:color w:val="000000"/>
                <w:sz w:val="20"/>
                <w:szCs w:val="20"/>
              </w:rPr>
            </w:pPr>
            <w:r w:rsidRPr="00EE40AE">
              <w:rPr>
                <w:bCs/>
                <w:color w:val="000000"/>
                <w:sz w:val="20"/>
                <w:szCs w:val="20"/>
              </w:rPr>
              <w:t> </w:t>
            </w:r>
          </w:p>
        </w:tc>
      </w:tr>
      <w:tr w:rsidR="00244EC4" w:rsidRPr="00EE40AE" w:rsidTr="00F46E25">
        <w:trPr>
          <w:trHeight w:val="300"/>
        </w:trPr>
        <w:tc>
          <w:tcPr>
            <w:tcW w:w="1607" w:type="dxa"/>
            <w:vMerge/>
            <w:hideMark/>
          </w:tcPr>
          <w:p w:rsidR="00571049" w:rsidRPr="00EE40AE" w:rsidRDefault="00571049" w:rsidP="000E2F6F">
            <w:pPr>
              <w:pStyle w:val="qowt-stl-heading1"/>
              <w:shd w:val="clear" w:color="auto" w:fill="FFFFFF"/>
              <w:rPr>
                <w:b/>
                <w:bCs/>
                <w:color w:val="000000"/>
                <w:sz w:val="20"/>
                <w:szCs w:val="20"/>
              </w:rPr>
            </w:pPr>
          </w:p>
        </w:tc>
        <w:tc>
          <w:tcPr>
            <w:tcW w:w="2696" w:type="dxa"/>
          </w:tcPr>
          <w:p w:rsidR="00571049" w:rsidRPr="00EE40AE" w:rsidRDefault="00244EC4" w:rsidP="000E2F6F">
            <w:pPr>
              <w:pStyle w:val="qowt-stl-heading1"/>
              <w:shd w:val="clear" w:color="auto" w:fill="FFFFFF"/>
              <w:rPr>
                <w:bCs/>
                <w:color w:val="000000"/>
                <w:sz w:val="20"/>
                <w:szCs w:val="20"/>
                <w:lang w:val="en-US"/>
              </w:rPr>
            </w:pPr>
            <w:r w:rsidRPr="00EE40AE">
              <w:rPr>
                <w:bCs/>
                <w:color w:val="000000"/>
                <w:sz w:val="20"/>
                <w:szCs w:val="20"/>
                <w:lang w:val="en-US"/>
              </w:rPr>
              <w:t>Customer_id</w:t>
            </w:r>
          </w:p>
        </w:tc>
        <w:tc>
          <w:tcPr>
            <w:tcW w:w="3470" w:type="dxa"/>
          </w:tcPr>
          <w:p w:rsidR="00571049" w:rsidRPr="00EE40AE" w:rsidRDefault="00571049" w:rsidP="000E2F6F">
            <w:pPr>
              <w:pStyle w:val="qowt-stl-heading1"/>
              <w:shd w:val="clear" w:color="auto" w:fill="FFFFFF"/>
              <w:rPr>
                <w:bCs/>
                <w:color w:val="000000"/>
                <w:sz w:val="20"/>
                <w:szCs w:val="20"/>
              </w:rPr>
            </w:pPr>
          </w:p>
        </w:tc>
        <w:tc>
          <w:tcPr>
            <w:tcW w:w="1800" w:type="dxa"/>
            <w:hideMark/>
          </w:tcPr>
          <w:p w:rsidR="00571049" w:rsidRPr="00EE40AE" w:rsidRDefault="00571049" w:rsidP="000E2F6F">
            <w:pPr>
              <w:pStyle w:val="qowt-stl-heading1"/>
              <w:shd w:val="clear" w:color="auto" w:fill="FFFFFF"/>
              <w:rPr>
                <w:bCs/>
                <w:color w:val="000000"/>
                <w:sz w:val="20"/>
                <w:szCs w:val="20"/>
              </w:rPr>
            </w:pPr>
            <w:r w:rsidRPr="00EE40AE">
              <w:rPr>
                <w:bCs/>
                <w:color w:val="000000"/>
                <w:sz w:val="20"/>
                <w:szCs w:val="20"/>
              </w:rPr>
              <w:t> </w:t>
            </w:r>
          </w:p>
        </w:tc>
      </w:tr>
      <w:tr w:rsidR="00244EC4" w:rsidRPr="00EE40AE" w:rsidTr="00F46E25">
        <w:trPr>
          <w:trHeight w:val="300"/>
        </w:trPr>
        <w:tc>
          <w:tcPr>
            <w:tcW w:w="1607" w:type="dxa"/>
            <w:vMerge/>
            <w:hideMark/>
          </w:tcPr>
          <w:p w:rsidR="00571049" w:rsidRPr="00EE40AE" w:rsidRDefault="00571049" w:rsidP="000E2F6F">
            <w:pPr>
              <w:pStyle w:val="qowt-stl-heading1"/>
              <w:shd w:val="clear" w:color="auto" w:fill="FFFFFF"/>
              <w:rPr>
                <w:b/>
                <w:bCs/>
                <w:color w:val="000000"/>
                <w:sz w:val="20"/>
                <w:szCs w:val="20"/>
              </w:rPr>
            </w:pPr>
          </w:p>
        </w:tc>
        <w:tc>
          <w:tcPr>
            <w:tcW w:w="2696" w:type="dxa"/>
          </w:tcPr>
          <w:p w:rsidR="00571049" w:rsidRPr="00EE40AE" w:rsidRDefault="00244EC4" w:rsidP="000E2F6F">
            <w:pPr>
              <w:pStyle w:val="qowt-stl-heading1"/>
              <w:shd w:val="clear" w:color="auto" w:fill="FFFFFF"/>
              <w:rPr>
                <w:bCs/>
                <w:color w:val="000000"/>
                <w:sz w:val="20"/>
                <w:szCs w:val="20"/>
                <w:lang w:val="en-US"/>
              </w:rPr>
            </w:pPr>
            <w:r w:rsidRPr="00EE40AE">
              <w:rPr>
                <w:bCs/>
                <w:color w:val="000000"/>
                <w:sz w:val="20"/>
                <w:szCs w:val="20"/>
                <w:lang w:val="en-US"/>
              </w:rPr>
              <w:t>Order_date</w:t>
            </w:r>
          </w:p>
        </w:tc>
        <w:tc>
          <w:tcPr>
            <w:tcW w:w="3470" w:type="dxa"/>
          </w:tcPr>
          <w:p w:rsidR="00571049" w:rsidRPr="00EE40AE" w:rsidRDefault="00571049" w:rsidP="000E2F6F">
            <w:pPr>
              <w:pStyle w:val="qowt-stl-heading1"/>
              <w:shd w:val="clear" w:color="auto" w:fill="FFFFFF"/>
              <w:rPr>
                <w:bCs/>
                <w:color w:val="000000"/>
                <w:sz w:val="20"/>
                <w:szCs w:val="20"/>
              </w:rPr>
            </w:pPr>
          </w:p>
        </w:tc>
        <w:tc>
          <w:tcPr>
            <w:tcW w:w="1800" w:type="dxa"/>
            <w:hideMark/>
          </w:tcPr>
          <w:p w:rsidR="00571049" w:rsidRPr="00EE40AE" w:rsidRDefault="00571049" w:rsidP="000E2F6F">
            <w:pPr>
              <w:pStyle w:val="qowt-stl-heading1"/>
              <w:shd w:val="clear" w:color="auto" w:fill="FFFFFF"/>
              <w:rPr>
                <w:bCs/>
                <w:color w:val="000000"/>
                <w:sz w:val="20"/>
                <w:szCs w:val="20"/>
              </w:rPr>
            </w:pPr>
            <w:r w:rsidRPr="00EE40AE">
              <w:rPr>
                <w:bCs/>
                <w:color w:val="000000"/>
                <w:sz w:val="20"/>
                <w:szCs w:val="20"/>
              </w:rPr>
              <w:t> </w:t>
            </w:r>
          </w:p>
        </w:tc>
      </w:tr>
      <w:tr w:rsidR="00244EC4" w:rsidRPr="00EE40AE" w:rsidTr="00F46E25">
        <w:trPr>
          <w:trHeight w:val="300"/>
        </w:trPr>
        <w:tc>
          <w:tcPr>
            <w:tcW w:w="1607" w:type="dxa"/>
            <w:vMerge/>
            <w:hideMark/>
          </w:tcPr>
          <w:p w:rsidR="00571049" w:rsidRPr="00EE40AE" w:rsidRDefault="00571049" w:rsidP="000E2F6F">
            <w:pPr>
              <w:pStyle w:val="qowt-stl-heading1"/>
              <w:shd w:val="clear" w:color="auto" w:fill="FFFFFF"/>
              <w:rPr>
                <w:b/>
                <w:bCs/>
                <w:color w:val="000000"/>
                <w:sz w:val="20"/>
                <w:szCs w:val="20"/>
              </w:rPr>
            </w:pPr>
          </w:p>
        </w:tc>
        <w:tc>
          <w:tcPr>
            <w:tcW w:w="2696" w:type="dxa"/>
          </w:tcPr>
          <w:p w:rsidR="00571049" w:rsidRPr="00EE40AE" w:rsidRDefault="00244EC4" w:rsidP="000E2F6F">
            <w:pPr>
              <w:pStyle w:val="qowt-stl-heading1"/>
              <w:shd w:val="clear" w:color="auto" w:fill="FFFFFF"/>
              <w:rPr>
                <w:bCs/>
                <w:color w:val="000000"/>
                <w:sz w:val="20"/>
                <w:szCs w:val="20"/>
                <w:lang w:val="en-US"/>
              </w:rPr>
            </w:pPr>
            <w:r w:rsidRPr="00EE40AE">
              <w:rPr>
                <w:bCs/>
                <w:color w:val="000000"/>
                <w:sz w:val="20"/>
                <w:szCs w:val="20"/>
                <w:lang w:val="en-US"/>
              </w:rPr>
              <w:t>Hotel_id</w:t>
            </w:r>
          </w:p>
        </w:tc>
        <w:tc>
          <w:tcPr>
            <w:tcW w:w="3470" w:type="dxa"/>
          </w:tcPr>
          <w:p w:rsidR="00571049" w:rsidRPr="00EE40AE" w:rsidRDefault="00571049" w:rsidP="000E2F6F">
            <w:pPr>
              <w:pStyle w:val="qowt-stl-heading1"/>
              <w:shd w:val="clear" w:color="auto" w:fill="FFFFFF"/>
              <w:rPr>
                <w:bCs/>
                <w:color w:val="000000"/>
                <w:sz w:val="20"/>
                <w:szCs w:val="20"/>
              </w:rPr>
            </w:pPr>
          </w:p>
        </w:tc>
        <w:tc>
          <w:tcPr>
            <w:tcW w:w="1800" w:type="dxa"/>
            <w:hideMark/>
          </w:tcPr>
          <w:p w:rsidR="00571049" w:rsidRPr="00EE40AE" w:rsidRDefault="00571049" w:rsidP="000E2F6F">
            <w:pPr>
              <w:pStyle w:val="qowt-stl-heading1"/>
              <w:shd w:val="clear" w:color="auto" w:fill="FFFFFF"/>
              <w:rPr>
                <w:bCs/>
                <w:color w:val="000000"/>
                <w:sz w:val="20"/>
                <w:szCs w:val="20"/>
              </w:rPr>
            </w:pPr>
            <w:r w:rsidRPr="00EE40AE">
              <w:rPr>
                <w:bCs/>
                <w:color w:val="000000"/>
                <w:sz w:val="20"/>
                <w:szCs w:val="20"/>
              </w:rPr>
              <w:t> </w:t>
            </w:r>
          </w:p>
        </w:tc>
      </w:tr>
      <w:tr w:rsidR="00244EC4" w:rsidRPr="00EE40AE" w:rsidTr="00F46E25">
        <w:trPr>
          <w:trHeight w:val="300"/>
        </w:trPr>
        <w:tc>
          <w:tcPr>
            <w:tcW w:w="1607" w:type="dxa"/>
            <w:vMerge/>
            <w:hideMark/>
          </w:tcPr>
          <w:p w:rsidR="00571049" w:rsidRPr="00EE40AE" w:rsidRDefault="00571049" w:rsidP="000E2F6F">
            <w:pPr>
              <w:pStyle w:val="qowt-stl-heading1"/>
              <w:shd w:val="clear" w:color="auto" w:fill="FFFFFF"/>
              <w:rPr>
                <w:b/>
                <w:bCs/>
                <w:color w:val="000000"/>
                <w:sz w:val="20"/>
                <w:szCs w:val="20"/>
              </w:rPr>
            </w:pPr>
          </w:p>
        </w:tc>
        <w:tc>
          <w:tcPr>
            <w:tcW w:w="2696" w:type="dxa"/>
          </w:tcPr>
          <w:p w:rsidR="00571049" w:rsidRPr="00EE40AE" w:rsidRDefault="00244EC4" w:rsidP="000E2F6F">
            <w:pPr>
              <w:pStyle w:val="qowt-stl-heading1"/>
              <w:shd w:val="clear" w:color="auto" w:fill="FFFFFF"/>
              <w:rPr>
                <w:bCs/>
                <w:color w:val="000000"/>
                <w:sz w:val="20"/>
                <w:szCs w:val="20"/>
                <w:lang w:val="en-US"/>
              </w:rPr>
            </w:pPr>
            <w:r w:rsidRPr="00EE40AE">
              <w:rPr>
                <w:bCs/>
                <w:color w:val="000000"/>
                <w:sz w:val="20"/>
                <w:szCs w:val="20"/>
                <w:lang w:val="en-US"/>
              </w:rPr>
              <w:t>Source_id</w:t>
            </w:r>
          </w:p>
        </w:tc>
        <w:tc>
          <w:tcPr>
            <w:tcW w:w="3470" w:type="dxa"/>
          </w:tcPr>
          <w:p w:rsidR="00571049" w:rsidRPr="00EE40AE" w:rsidRDefault="00571049" w:rsidP="000E2F6F">
            <w:pPr>
              <w:pStyle w:val="qowt-stl-heading1"/>
              <w:shd w:val="clear" w:color="auto" w:fill="FFFFFF"/>
              <w:rPr>
                <w:bCs/>
                <w:color w:val="000000"/>
                <w:sz w:val="20"/>
                <w:szCs w:val="20"/>
              </w:rPr>
            </w:pPr>
          </w:p>
        </w:tc>
        <w:tc>
          <w:tcPr>
            <w:tcW w:w="1800" w:type="dxa"/>
            <w:hideMark/>
          </w:tcPr>
          <w:p w:rsidR="00571049" w:rsidRPr="00EE40AE" w:rsidRDefault="00571049" w:rsidP="000E2F6F">
            <w:pPr>
              <w:pStyle w:val="qowt-stl-heading1"/>
              <w:shd w:val="clear" w:color="auto" w:fill="FFFFFF"/>
              <w:rPr>
                <w:bCs/>
                <w:color w:val="000000"/>
                <w:sz w:val="20"/>
                <w:szCs w:val="20"/>
              </w:rPr>
            </w:pPr>
            <w:r w:rsidRPr="00EE40AE">
              <w:rPr>
                <w:bCs/>
                <w:color w:val="000000"/>
                <w:sz w:val="20"/>
                <w:szCs w:val="20"/>
              </w:rPr>
              <w:t> </w:t>
            </w:r>
          </w:p>
        </w:tc>
      </w:tr>
      <w:tr w:rsidR="00244EC4" w:rsidRPr="00EE40AE" w:rsidTr="00F46E25">
        <w:trPr>
          <w:trHeight w:val="300"/>
        </w:trPr>
        <w:tc>
          <w:tcPr>
            <w:tcW w:w="1607" w:type="dxa"/>
            <w:vMerge/>
            <w:hideMark/>
          </w:tcPr>
          <w:p w:rsidR="00571049" w:rsidRPr="00EE40AE" w:rsidRDefault="00571049" w:rsidP="000E2F6F">
            <w:pPr>
              <w:pStyle w:val="qowt-stl-heading1"/>
              <w:shd w:val="clear" w:color="auto" w:fill="FFFFFF"/>
              <w:rPr>
                <w:b/>
                <w:bCs/>
                <w:color w:val="000000"/>
                <w:sz w:val="20"/>
                <w:szCs w:val="20"/>
              </w:rPr>
            </w:pPr>
          </w:p>
        </w:tc>
        <w:tc>
          <w:tcPr>
            <w:tcW w:w="2696" w:type="dxa"/>
          </w:tcPr>
          <w:p w:rsidR="00571049" w:rsidRPr="00EE40AE" w:rsidRDefault="00244EC4" w:rsidP="000E2F6F">
            <w:pPr>
              <w:pStyle w:val="qowt-stl-heading1"/>
              <w:shd w:val="clear" w:color="auto" w:fill="FFFFFF"/>
              <w:rPr>
                <w:bCs/>
                <w:color w:val="000000"/>
                <w:sz w:val="20"/>
                <w:szCs w:val="20"/>
                <w:lang w:val="en-US"/>
              </w:rPr>
            </w:pPr>
            <w:r w:rsidRPr="00EE40AE">
              <w:rPr>
                <w:bCs/>
                <w:color w:val="000000"/>
                <w:sz w:val="20"/>
                <w:szCs w:val="20"/>
                <w:lang w:val="en-US"/>
              </w:rPr>
              <w:t>Order_date_id</w:t>
            </w:r>
          </w:p>
        </w:tc>
        <w:tc>
          <w:tcPr>
            <w:tcW w:w="3470" w:type="dxa"/>
          </w:tcPr>
          <w:p w:rsidR="00571049" w:rsidRPr="00EE40AE" w:rsidRDefault="00571049" w:rsidP="000E2F6F">
            <w:pPr>
              <w:pStyle w:val="qowt-stl-heading1"/>
              <w:shd w:val="clear" w:color="auto" w:fill="FFFFFF"/>
              <w:rPr>
                <w:bCs/>
                <w:color w:val="000000"/>
                <w:sz w:val="20"/>
                <w:szCs w:val="20"/>
              </w:rPr>
            </w:pPr>
          </w:p>
        </w:tc>
        <w:tc>
          <w:tcPr>
            <w:tcW w:w="1800" w:type="dxa"/>
            <w:hideMark/>
          </w:tcPr>
          <w:p w:rsidR="00571049" w:rsidRPr="00EE40AE" w:rsidRDefault="00571049" w:rsidP="000E2F6F">
            <w:pPr>
              <w:pStyle w:val="qowt-stl-heading1"/>
              <w:shd w:val="clear" w:color="auto" w:fill="FFFFFF"/>
              <w:rPr>
                <w:bCs/>
                <w:color w:val="000000"/>
                <w:sz w:val="20"/>
                <w:szCs w:val="20"/>
              </w:rPr>
            </w:pPr>
            <w:r w:rsidRPr="00EE40AE">
              <w:rPr>
                <w:bCs/>
                <w:color w:val="000000"/>
                <w:sz w:val="20"/>
                <w:szCs w:val="20"/>
              </w:rPr>
              <w:t> </w:t>
            </w:r>
          </w:p>
        </w:tc>
      </w:tr>
      <w:tr w:rsidR="00244EC4" w:rsidRPr="00EE40AE" w:rsidTr="00F46E25">
        <w:trPr>
          <w:trHeight w:val="315"/>
        </w:trPr>
        <w:tc>
          <w:tcPr>
            <w:tcW w:w="1607" w:type="dxa"/>
            <w:vMerge/>
            <w:hideMark/>
          </w:tcPr>
          <w:p w:rsidR="00571049" w:rsidRPr="00EE40AE" w:rsidRDefault="00571049" w:rsidP="000E2F6F">
            <w:pPr>
              <w:pStyle w:val="qowt-stl-heading1"/>
              <w:shd w:val="clear" w:color="auto" w:fill="FFFFFF"/>
              <w:rPr>
                <w:b/>
                <w:bCs/>
                <w:color w:val="000000"/>
                <w:sz w:val="20"/>
                <w:szCs w:val="20"/>
              </w:rPr>
            </w:pPr>
          </w:p>
        </w:tc>
        <w:tc>
          <w:tcPr>
            <w:tcW w:w="2696" w:type="dxa"/>
          </w:tcPr>
          <w:p w:rsidR="00571049" w:rsidRPr="00EE40AE" w:rsidRDefault="00244EC4" w:rsidP="000E2F6F">
            <w:pPr>
              <w:pStyle w:val="qowt-stl-heading1"/>
              <w:shd w:val="clear" w:color="auto" w:fill="FFFFFF"/>
              <w:rPr>
                <w:bCs/>
                <w:color w:val="000000"/>
                <w:sz w:val="20"/>
                <w:szCs w:val="20"/>
                <w:lang w:val="en-US"/>
              </w:rPr>
            </w:pPr>
            <w:r w:rsidRPr="00EE40AE">
              <w:rPr>
                <w:bCs/>
                <w:color w:val="000000"/>
                <w:sz w:val="20"/>
                <w:szCs w:val="20"/>
                <w:lang w:val="en-US"/>
              </w:rPr>
              <w:t>Check_in_date_id</w:t>
            </w:r>
          </w:p>
        </w:tc>
        <w:tc>
          <w:tcPr>
            <w:tcW w:w="3470" w:type="dxa"/>
          </w:tcPr>
          <w:p w:rsidR="00571049" w:rsidRPr="00EE40AE" w:rsidRDefault="00571049" w:rsidP="000E2F6F">
            <w:pPr>
              <w:pStyle w:val="qowt-stl-heading1"/>
              <w:shd w:val="clear" w:color="auto" w:fill="FFFFFF"/>
              <w:rPr>
                <w:bCs/>
                <w:color w:val="000000"/>
                <w:sz w:val="20"/>
                <w:szCs w:val="20"/>
                <w:lang w:val="en-US"/>
              </w:rPr>
            </w:pPr>
          </w:p>
        </w:tc>
        <w:tc>
          <w:tcPr>
            <w:tcW w:w="1800" w:type="dxa"/>
            <w:hideMark/>
          </w:tcPr>
          <w:p w:rsidR="00571049" w:rsidRPr="00EE40AE" w:rsidRDefault="00571049" w:rsidP="000E2F6F">
            <w:pPr>
              <w:pStyle w:val="qowt-stl-heading1"/>
              <w:shd w:val="clear" w:color="auto" w:fill="FFFFFF"/>
              <w:rPr>
                <w:bCs/>
                <w:color w:val="000000"/>
                <w:sz w:val="20"/>
                <w:szCs w:val="20"/>
                <w:lang w:val="en-US"/>
              </w:rPr>
            </w:pPr>
            <w:r w:rsidRPr="00EE40AE">
              <w:rPr>
                <w:bCs/>
                <w:color w:val="000000"/>
                <w:sz w:val="20"/>
                <w:szCs w:val="20"/>
                <w:lang w:val="en-US"/>
              </w:rPr>
              <w:t> </w:t>
            </w:r>
          </w:p>
        </w:tc>
      </w:tr>
      <w:tr w:rsidR="00244EC4" w:rsidRPr="00EE40AE" w:rsidTr="00F46E25">
        <w:trPr>
          <w:trHeight w:val="315"/>
        </w:trPr>
        <w:tc>
          <w:tcPr>
            <w:tcW w:w="1607" w:type="dxa"/>
          </w:tcPr>
          <w:p w:rsidR="00244EC4" w:rsidRPr="00EE40AE" w:rsidRDefault="00244EC4" w:rsidP="000E2F6F">
            <w:pPr>
              <w:pStyle w:val="qowt-stl-heading1"/>
              <w:shd w:val="clear" w:color="auto" w:fill="FFFFFF"/>
              <w:rPr>
                <w:b/>
                <w:bCs/>
                <w:color w:val="000000"/>
                <w:sz w:val="20"/>
                <w:szCs w:val="20"/>
              </w:rPr>
            </w:pPr>
          </w:p>
        </w:tc>
        <w:tc>
          <w:tcPr>
            <w:tcW w:w="2696" w:type="dxa"/>
          </w:tcPr>
          <w:p w:rsidR="00244EC4" w:rsidRPr="00EE40AE" w:rsidRDefault="00244EC4" w:rsidP="000E2F6F">
            <w:pPr>
              <w:pStyle w:val="qowt-stl-heading1"/>
              <w:shd w:val="clear" w:color="auto" w:fill="FFFFFF"/>
              <w:rPr>
                <w:bCs/>
                <w:color w:val="000000"/>
                <w:sz w:val="20"/>
                <w:szCs w:val="20"/>
                <w:lang w:val="en-US"/>
              </w:rPr>
            </w:pPr>
            <w:r w:rsidRPr="00EE40AE">
              <w:rPr>
                <w:bCs/>
                <w:color w:val="000000"/>
                <w:sz w:val="20"/>
                <w:szCs w:val="20"/>
                <w:lang w:val="en-US"/>
              </w:rPr>
              <w:t>Check_out_date_id</w:t>
            </w:r>
          </w:p>
        </w:tc>
        <w:tc>
          <w:tcPr>
            <w:tcW w:w="3470" w:type="dxa"/>
          </w:tcPr>
          <w:p w:rsidR="00244EC4" w:rsidRPr="00EE40AE" w:rsidRDefault="00244EC4" w:rsidP="000E2F6F">
            <w:pPr>
              <w:pStyle w:val="qowt-stl-heading1"/>
              <w:shd w:val="clear" w:color="auto" w:fill="FFFFFF"/>
              <w:rPr>
                <w:bCs/>
                <w:color w:val="000000"/>
                <w:sz w:val="20"/>
                <w:szCs w:val="20"/>
                <w:lang w:val="en-US"/>
              </w:rPr>
            </w:pPr>
          </w:p>
        </w:tc>
        <w:tc>
          <w:tcPr>
            <w:tcW w:w="1800" w:type="dxa"/>
          </w:tcPr>
          <w:p w:rsidR="00244EC4" w:rsidRPr="00EE40AE" w:rsidRDefault="00244EC4" w:rsidP="000E2F6F">
            <w:pPr>
              <w:pStyle w:val="qowt-stl-heading1"/>
              <w:shd w:val="clear" w:color="auto" w:fill="FFFFFF"/>
              <w:rPr>
                <w:bCs/>
                <w:color w:val="000000"/>
                <w:sz w:val="20"/>
                <w:szCs w:val="20"/>
                <w:lang w:val="en-US"/>
              </w:rPr>
            </w:pPr>
          </w:p>
        </w:tc>
      </w:tr>
      <w:tr w:rsidR="00244EC4" w:rsidRPr="00EE40AE" w:rsidTr="00F46E25">
        <w:trPr>
          <w:trHeight w:val="315"/>
        </w:trPr>
        <w:tc>
          <w:tcPr>
            <w:tcW w:w="1607" w:type="dxa"/>
          </w:tcPr>
          <w:p w:rsidR="00244EC4" w:rsidRPr="00EE40AE" w:rsidRDefault="00244EC4" w:rsidP="000E2F6F">
            <w:pPr>
              <w:pStyle w:val="qowt-stl-heading1"/>
              <w:shd w:val="clear" w:color="auto" w:fill="FFFFFF"/>
              <w:rPr>
                <w:b/>
                <w:bCs/>
                <w:color w:val="000000"/>
                <w:sz w:val="20"/>
                <w:szCs w:val="20"/>
              </w:rPr>
            </w:pPr>
          </w:p>
        </w:tc>
        <w:tc>
          <w:tcPr>
            <w:tcW w:w="2696" w:type="dxa"/>
          </w:tcPr>
          <w:p w:rsidR="00244EC4" w:rsidRPr="00EE40AE" w:rsidRDefault="00244EC4" w:rsidP="000E2F6F">
            <w:pPr>
              <w:pStyle w:val="qowt-stl-heading1"/>
              <w:shd w:val="clear" w:color="auto" w:fill="FFFFFF"/>
              <w:rPr>
                <w:bCs/>
                <w:color w:val="000000"/>
                <w:sz w:val="20"/>
                <w:szCs w:val="20"/>
                <w:lang w:val="en-US"/>
              </w:rPr>
            </w:pPr>
            <w:r w:rsidRPr="00EE40AE">
              <w:rPr>
                <w:bCs/>
                <w:color w:val="000000"/>
                <w:sz w:val="20"/>
                <w:szCs w:val="20"/>
                <w:lang w:val="en-US"/>
              </w:rPr>
              <w:t>amount</w:t>
            </w:r>
          </w:p>
        </w:tc>
        <w:tc>
          <w:tcPr>
            <w:tcW w:w="3470" w:type="dxa"/>
          </w:tcPr>
          <w:p w:rsidR="00244EC4" w:rsidRPr="00EE40AE" w:rsidRDefault="00244EC4" w:rsidP="000E2F6F">
            <w:pPr>
              <w:pStyle w:val="qowt-stl-heading1"/>
              <w:shd w:val="clear" w:color="auto" w:fill="FFFFFF"/>
              <w:rPr>
                <w:bCs/>
                <w:color w:val="000000"/>
                <w:sz w:val="20"/>
                <w:szCs w:val="20"/>
                <w:lang w:val="en-US"/>
              </w:rPr>
            </w:pPr>
          </w:p>
        </w:tc>
        <w:tc>
          <w:tcPr>
            <w:tcW w:w="1800" w:type="dxa"/>
          </w:tcPr>
          <w:p w:rsidR="00244EC4" w:rsidRPr="00EE40AE" w:rsidRDefault="00244EC4" w:rsidP="000E2F6F">
            <w:pPr>
              <w:pStyle w:val="qowt-stl-heading1"/>
              <w:shd w:val="clear" w:color="auto" w:fill="FFFFFF"/>
              <w:rPr>
                <w:bCs/>
                <w:color w:val="000000"/>
                <w:sz w:val="20"/>
                <w:szCs w:val="20"/>
                <w:lang w:val="en-US"/>
              </w:rPr>
            </w:pPr>
          </w:p>
        </w:tc>
      </w:tr>
      <w:tr w:rsidR="00244EC4" w:rsidRPr="00EE40AE" w:rsidTr="00F46E25">
        <w:trPr>
          <w:trHeight w:val="315"/>
        </w:trPr>
        <w:tc>
          <w:tcPr>
            <w:tcW w:w="1607" w:type="dxa"/>
          </w:tcPr>
          <w:p w:rsidR="00244EC4" w:rsidRPr="00EE40AE" w:rsidRDefault="00244EC4" w:rsidP="000E2F6F">
            <w:pPr>
              <w:pStyle w:val="qowt-stl-heading1"/>
              <w:shd w:val="clear" w:color="auto" w:fill="FFFFFF"/>
              <w:rPr>
                <w:b/>
                <w:bCs/>
                <w:color w:val="000000"/>
                <w:sz w:val="20"/>
                <w:szCs w:val="20"/>
              </w:rPr>
            </w:pPr>
          </w:p>
        </w:tc>
        <w:tc>
          <w:tcPr>
            <w:tcW w:w="2696" w:type="dxa"/>
          </w:tcPr>
          <w:p w:rsidR="00244EC4" w:rsidRPr="00EE40AE" w:rsidRDefault="00244EC4" w:rsidP="000E2F6F">
            <w:pPr>
              <w:pStyle w:val="qowt-stl-heading1"/>
              <w:shd w:val="clear" w:color="auto" w:fill="FFFFFF"/>
              <w:rPr>
                <w:bCs/>
                <w:color w:val="000000"/>
                <w:sz w:val="20"/>
                <w:szCs w:val="20"/>
                <w:lang w:val="en-US"/>
              </w:rPr>
            </w:pPr>
            <w:r w:rsidRPr="00EE40AE">
              <w:rPr>
                <w:bCs/>
                <w:color w:val="000000"/>
                <w:sz w:val="20"/>
                <w:szCs w:val="20"/>
                <w:lang w:val="en-US"/>
              </w:rPr>
              <w:t>Number_of_people</w:t>
            </w:r>
          </w:p>
        </w:tc>
        <w:tc>
          <w:tcPr>
            <w:tcW w:w="3470" w:type="dxa"/>
          </w:tcPr>
          <w:p w:rsidR="00244EC4" w:rsidRPr="00EE40AE" w:rsidRDefault="00244EC4" w:rsidP="000E2F6F">
            <w:pPr>
              <w:pStyle w:val="qowt-stl-heading1"/>
              <w:shd w:val="clear" w:color="auto" w:fill="FFFFFF"/>
              <w:rPr>
                <w:bCs/>
                <w:color w:val="000000"/>
                <w:sz w:val="20"/>
                <w:szCs w:val="20"/>
                <w:lang w:val="en-US"/>
              </w:rPr>
            </w:pPr>
          </w:p>
        </w:tc>
        <w:tc>
          <w:tcPr>
            <w:tcW w:w="1800" w:type="dxa"/>
          </w:tcPr>
          <w:p w:rsidR="00244EC4" w:rsidRPr="00EE40AE" w:rsidRDefault="00244EC4" w:rsidP="000E2F6F">
            <w:pPr>
              <w:pStyle w:val="qowt-stl-heading1"/>
              <w:shd w:val="clear" w:color="auto" w:fill="FFFFFF"/>
              <w:rPr>
                <w:bCs/>
                <w:color w:val="000000"/>
                <w:sz w:val="20"/>
                <w:szCs w:val="20"/>
                <w:lang w:val="en-US"/>
              </w:rPr>
            </w:pPr>
          </w:p>
        </w:tc>
      </w:tr>
      <w:tr w:rsidR="00244EC4" w:rsidRPr="00EE40AE" w:rsidTr="00F46E25">
        <w:trPr>
          <w:trHeight w:val="315"/>
        </w:trPr>
        <w:tc>
          <w:tcPr>
            <w:tcW w:w="1607" w:type="dxa"/>
          </w:tcPr>
          <w:p w:rsidR="00244EC4" w:rsidRPr="00EE40AE" w:rsidRDefault="00244EC4" w:rsidP="000E2F6F">
            <w:pPr>
              <w:pStyle w:val="qowt-stl-heading1"/>
              <w:shd w:val="clear" w:color="auto" w:fill="FFFFFF"/>
              <w:rPr>
                <w:b/>
                <w:bCs/>
                <w:color w:val="000000"/>
                <w:sz w:val="20"/>
                <w:szCs w:val="20"/>
              </w:rPr>
            </w:pPr>
          </w:p>
        </w:tc>
        <w:tc>
          <w:tcPr>
            <w:tcW w:w="2696" w:type="dxa"/>
          </w:tcPr>
          <w:p w:rsidR="00244EC4" w:rsidRPr="00EE40AE" w:rsidRDefault="00244EC4" w:rsidP="000E2F6F">
            <w:pPr>
              <w:pStyle w:val="qowt-stl-heading1"/>
              <w:shd w:val="clear" w:color="auto" w:fill="FFFFFF"/>
              <w:rPr>
                <w:bCs/>
                <w:color w:val="000000"/>
                <w:sz w:val="20"/>
                <w:szCs w:val="20"/>
                <w:lang w:val="en-US"/>
              </w:rPr>
            </w:pPr>
            <w:r w:rsidRPr="00EE40AE">
              <w:rPr>
                <w:bCs/>
                <w:color w:val="000000"/>
                <w:sz w:val="20"/>
                <w:szCs w:val="20"/>
                <w:lang w:val="en-US"/>
              </w:rPr>
              <w:t>discount</w:t>
            </w:r>
          </w:p>
        </w:tc>
        <w:tc>
          <w:tcPr>
            <w:tcW w:w="3470" w:type="dxa"/>
          </w:tcPr>
          <w:p w:rsidR="00244EC4" w:rsidRPr="00EE40AE" w:rsidRDefault="00244EC4" w:rsidP="000E2F6F">
            <w:pPr>
              <w:pStyle w:val="qowt-stl-heading1"/>
              <w:shd w:val="clear" w:color="auto" w:fill="FFFFFF"/>
              <w:rPr>
                <w:bCs/>
                <w:color w:val="000000"/>
                <w:sz w:val="20"/>
                <w:szCs w:val="20"/>
                <w:lang w:val="en-US"/>
              </w:rPr>
            </w:pPr>
          </w:p>
        </w:tc>
        <w:tc>
          <w:tcPr>
            <w:tcW w:w="1800" w:type="dxa"/>
          </w:tcPr>
          <w:p w:rsidR="00244EC4" w:rsidRPr="00EE40AE" w:rsidRDefault="00244EC4" w:rsidP="000E2F6F">
            <w:pPr>
              <w:pStyle w:val="qowt-stl-heading1"/>
              <w:shd w:val="clear" w:color="auto" w:fill="FFFFFF"/>
              <w:rPr>
                <w:bCs/>
                <w:color w:val="000000"/>
                <w:sz w:val="20"/>
                <w:szCs w:val="20"/>
                <w:lang w:val="en-US"/>
              </w:rPr>
            </w:pPr>
          </w:p>
        </w:tc>
      </w:tr>
    </w:tbl>
    <w:p w:rsidR="001B3EE4" w:rsidRDefault="001B3EE4" w:rsidP="00571049">
      <w:pPr>
        <w:pStyle w:val="BodyText"/>
        <w:rPr>
          <w:sz w:val="24"/>
          <w:szCs w:val="24"/>
        </w:rPr>
      </w:pPr>
    </w:p>
    <w:p w:rsidR="00936E90" w:rsidRPr="00936E90" w:rsidRDefault="00936E90" w:rsidP="00571049">
      <w:pPr>
        <w:pStyle w:val="BodyText"/>
        <w:rPr>
          <w:sz w:val="24"/>
          <w:szCs w:val="24"/>
        </w:rPr>
      </w:pPr>
      <w:r w:rsidRPr="00936E90">
        <w:rPr>
          <w:sz w:val="24"/>
          <w:szCs w:val="24"/>
        </w:rPr>
        <w:t>Snowflake schema:</w:t>
      </w:r>
    </w:p>
    <w:p w:rsidR="00936E90" w:rsidRDefault="00E67B58" w:rsidP="00571049">
      <w:pPr>
        <w:pStyle w:val="BodyText"/>
      </w:pPr>
      <w:r>
        <w:lastRenderedPageBreak/>
        <w:pict>
          <v:shape id="_x0000_i1026" type="#_x0000_t75" style="width:468pt;height:519pt">
            <v:imagedata r:id="rId15" o:title="booking_3NF"/>
          </v:shape>
        </w:pict>
      </w:r>
    </w:p>
    <w:p w:rsidR="0018450A" w:rsidRPr="0018450A" w:rsidRDefault="0018450A" w:rsidP="0018450A">
      <w:pPr>
        <w:pStyle w:val="ListBullet"/>
        <w:numPr>
          <w:ilvl w:val="0"/>
          <w:numId w:val="0"/>
        </w:numPr>
        <w:ind w:left="360" w:hanging="360"/>
        <w:rPr>
          <w:color w:val="FF0000"/>
        </w:rPr>
      </w:pPr>
      <w:r w:rsidRPr="0018450A">
        <w:rPr>
          <w:color w:val="FF0000"/>
        </w:rPr>
        <w:t>Description of the methods, rules and the process of generation of your source data.</w:t>
      </w:r>
    </w:p>
    <w:p w:rsidR="0018450A" w:rsidRPr="00571049" w:rsidRDefault="0018450A" w:rsidP="00571049">
      <w:pPr>
        <w:pStyle w:val="BodyText"/>
      </w:pPr>
    </w:p>
    <w:p w:rsidR="00473DF1" w:rsidRDefault="00473DF1" w:rsidP="00473DF1">
      <w:pPr>
        <w:pStyle w:val="Heading1"/>
      </w:pPr>
      <w:bookmarkStart w:id="10" w:name="_Toc412572574"/>
      <w:r>
        <w:lastRenderedPageBreak/>
        <w:t>Logical Scheme</w:t>
      </w:r>
      <w:bookmarkEnd w:id="10"/>
    </w:p>
    <w:p w:rsidR="00473DF1" w:rsidRDefault="00473DF1" w:rsidP="00473DF1">
      <w:pPr>
        <w:pStyle w:val="Heading1"/>
      </w:pPr>
      <w:bookmarkStart w:id="11" w:name="_Toc412572575"/>
      <w:r>
        <w:t>Data Flow</w:t>
      </w:r>
      <w:bookmarkEnd w:id="11"/>
    </w:p>
    <w:p w:rsidR="00E67B58" w:rsidRDefault="00E67B58" w:rsidP="00E67B58">
      <w:pPr>
        <w:pStyle w:val="BodyText"/>
      </w:pPr>
      <w:r>
        <w:rPr>
          <w:noProof/>
          <w:sz w:val="24"/>
          <w:szCs w:val="24"/>
        </w:rPr>
        <w:drawing>
          <wp:inline distT="0" distB="0" distL="0" distR="0" wp14:anchorId="10A9D3B7" wp14:editId="5E2BD1D2">
            <wp:extent cx="5305425" cy="2228850"/>
            <wp:effectExtent l="0" t="0" r="0" b="0"/>
            <wp:docPr id="1" name="Picture 1"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
                    <pic:cNvPicPr>
                      <a:picLocks noChangeAspect="1" noChangeArrowheads="1"/>
                    </pic:cNvPicPr>
                  </pic:nvPicPr>
                  <pic:blipFill>
                    <a:blip r:embed="rId16" cstate="print">
                      <a:extLst>
                        <a:ext uri="{28A0092B-C50C-407E-A947-70E740481C1C}">
                          <a14:useLocalDpi xmlns:a14="http://schemas.microsoft.com/office/drawing/2010/main" val="0"/>
                        </a:ext>
                      </a:extLst>
                    </a:blip>
                    <a:srcRect l="19131" t="20000" r="20258" b="34572"/>
                    <a:stretch>
                      <a:fillRect/>
                    </a:stretch>
                  </pic:blipFill>
                  <pic:spPr bwMode="auto">
                    <a:xfrm>
                      <a:off x="0" y="0"/>
                      <a:ext cx="5305425" cy="2228850"/>
                    </a:xfrm>
                    <a:prstGeom prst="rect">
                      <a:avLst/>
                    </a:prstGeom>
                    <a:noFill/>
                    <a:ln>
                      <a:noFill/>
                    </a:ln>
                  </pic:spPr>
                </pic:pic>
              </a:graphicData>
            </a:graphic>
          </wp:inline>
        </w:drawing>
      </w:r>
    </w:p>
    <w:p w:rsidR="00E67B58" w:rsidRDefault="00E67B58" w:rsidP="00E67B58">
      <w:pPr>
        <w:pStyle w:val="ListNumber"/>
      </w:pPr>
      <w:r w:rsidRPr="00C44614">
        <w:rPr>
          <w:b/>
        </w:rPr>
        <w:t>Source layer.</w:t>
      </w:r>
      <w:r>
        <w:t xml:space="preserve"> A data warehouse system uses heterogeneous sources of data. That data is originally stored to corporate relational databases or legacy databases, or it may come from information systems outside the corporate walls.</w:t>
      </w:r>
    </w:p>
    <w:p w:rsidR="00E67B58" w:rsidRDefault="00E67B58" w:rsidP="00E67B58">
      <w:pPr>
        <w:pStyle w:val="ListNumber"/>
      </w:pPr>
      <w:r w:rsidRPr="00EC5BE3">
        <w:rPr>
          <w:b/>
        </w:rPr>
        <w:t xml:space="preserve">Cleansing Layer </w:t>
      </w:r>
      <w:r>
        <w:rPr>
          <w:b/>
        </w:rPr>
        <w:t>.</w:t>
      </w:r>
      <w:r w:rsidRPr="00EC5BE3">
        <w:t>The Cleansing Layer is used for data cleansing, filtering wrong data, replace missing values with singletons and performing transformations like code lookups or currency conversions. As the Staging Area, the Cleansing Area contains only data of the last delivery, and data from different sources is not integrated</w:t>
      </w:r>
    </w:p>
    <w:p w:rsidR="00E67B58" w:rsidRPr="00B53D83" w:rsidRDefault="00E67B58" w:rsidP="00E67B58">
      <w:pPr>
        <w:pStyle w:val="ListNumber"/>
        <w:rPr>
          <w:b/>
        </w:rPr>
      </w:pPr>
      <w:r w:rsidRPr="00B53D83">
        <w:rPr>
          <w:b/>
        </w:rPr>
        <w:t>Third Normal Form</w:t>
      </w:r>
      <w:r>
        <w:rPr>
          <w:b/>
        </w:rPr>
        <w:t xml:space="preserve"> layer</w:t>
      </w:r>
    </w:p>
    <w:p w:rsidR="00E67B58" w:rsidRDefault="00E67B58" w:rsidP="00EE40AE">
      <w:pPr>
        <w:pStyle w:val="ListNumber"/>
        <w:numPr>
          <w:ilvl w:val="0"/>
          <w:numId w:val="0"/>
        </w:numPr>
        <w:ind w:left="357"/>
      </w:pPr>
      <w:r>
        <w:t>From staging, the data will transition into the foundation or integration layer via another set of ETL processes. Data begins to take shape and it is not uncommon to have some end-user application access data from this layer especially if they are time sensitive, as data will become available here before it is transformed into the dimension / performance layer. Traditionally this layer is implemented in the Third Normal Form (3NF).</w:t>
      </w:r>
    </w:p>
    <w:p w:rsidR="00E67B58" w:rsidRPr="005A18F0" w:rsidRDefault="00E67B58" w:rsidP="00E67B58">
      <w:pPr>
        <w:pStyle w:val="ListNumber"/>
      </w:pPr>
      <w:r w:rsidRPr="00B53D83">
        <w:rPr>
          <w:b/>
        </w:rPr>
        <w:t>D</w:t>
      </w:r>
      <w:r>
        <w:rPr>
          <w:b/>
        </w:rPr>
        <w:t xml:space="preserve">imensional </w:t>
      </w:r>
      <w:r w:rsidRPr="00B53D83">
        <w:rPr>
          <w:b/>
        </w:rPr>
        <w:t>layer</w:t>
      </w:r>
      <w:r>
        <w:rPr>
          <w:b/>
        </w:rPr>
        <w:t xml:space="preserve">. </w:t>
      </w:r>
      <w:r w:rsidRPr="005A18F0">
        <w:t>The Dimensional layer consists of dimension and fact tables.It is used as a source for creating data marts.</w:t>
      </w:r>
    </w:p>
    <w:p w:rsidR="00E67B58" w:rsidRDefault="00E67B58" w:rsidP="00E67B58">
      <w:pPr>
        <w:pStyle w:val="ListNumber"/>
      </w:pPr>
      <w:r w:rsidRPr="000E5A69">
        <w:rPr>
          <w:b/>
        </w:rPr>
        <w:t>Data Marts.</w:t>
      </w:r>
      <w:r>
        <w:rPr>
          <w:b/>
        </w:rPr>
        <w:t xml:space="preserve"> </w:t>
      </w:r>
      <w:r w:rsidRPr="000E5A69">
        <w:t>You may want to customize your warehouse's architecture for different groups within your organization. You can do this by adding data marts, which are systems designed for a particular line of business.</w:t>
      </w:r>
    </w:p>
    <w:p w:rsidR="00E67B58" w:rsidRPr="00E67B58" w:rsidRDefault="00E67B58" w:rsidP="00E67B58">
      <w:pPr>
        <w:pStyle w:val="BodyText"/>
      </w:pPr>
    </w:p>
    <w:p w:rsidR="00473DF1" w:rsidRDefault="00473DF1" w:rsidP="00473DF1">
      <w:pPr>
        <w:pStyle w:val="Heading1"/>
      </w:pPr>
      <w:bookmarkStart w:id="12" w:name="_Toc412572576"/>
      <w:r>
        <w:t>Fact Table Partitioning Strategy</w:t>
      </w:r>
      <w:bookmarkEnd w:id="12"/>
    </w:p>
    <w:p w:rsidR="00473DF1" w:rsidRDefault="00473DF1" w:rsidP="00473DF1">
      <w:pPr>
        <w:pStyle w:val="Heading1"/>
      </w:pPr>
      <w:bookmarkStart w:id="13" w:name="_Toc412572577"/>
      <w:r>
        <w:t>Strategy of Parallel Load</w:t>
      </w:r>
      <w:bookmarkEnd w:id="13"/>
    </w:p>
    <w:p w:rsidR="00473DF1" w:rsidRPr="00473DF1" w:rsidRDefault="00473DF1" w:rsidP="00473DF1">
      <w:pPr>
        <w:pStyle w:val="Heading1"/>
      </w:pPr>
      <w:bookmarkStart w:id="14" w:name="_Toc412572578"/>
      <w:r>
        <w:t>Report Layouts</w:t>
      </w:r>
      <w:bookmarkStart w:id="15" w:name="_GoBack"/>
      <w:bookmarkEnd w:id="9"/>
      <w:bookmarkEnd w:id="14"/>
      <w:bookmarkEnd w:id="15"/>
    </w:p>
    <w:sectPr w:rsidR="00473DF1" w:rsidRPr="00473DF1"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7C5" w:rsidRDefault="005247C5">
      <w:r>
        <w:separator/>
      </w:r>
    </w:p>
  </w:endnote>
  <w:endnote w:type="continuationSeparator" w:id="0">
    <w:p w:rsidR="005247C5" w:rsidRDefault="00524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F56" w:rsidRDefault="005A3F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E05523">
            <w:rPr>
              <w:sz w:val="16"/>
            </w:rPr>
            <w:fldChar w:fldCharType="begin"/>
          </w:r>
          <w:r>
            <w:rPr>
              <w:sz w:val="16"/>
            </w:rPr>
            <w:instrText xml:space="preserve"> SAVEDATE  \@ "yyyy"  \* MERGEFORMAT </w:instrText>
          </w:r>
          <w:r w:rsidR="00E05523">
            <w:rPr>
              <w:sz w:val="16"/>
            </w:rPr>
            <w:fldChar w:fldCharType="separate"/>
          </w:r>
          <w:r w:rsidR="00E67B58">
            <w:rPr>
              <w:noProof/>
              <w:sz w:val="16"/>
            </w:rPr>
            <w:t>2017</w:t>
          </w:r>
          <w:r w:rsidR="00E05523">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0A381C">
            <w:fldChar w:fldCharType="begin"/>
          </w:r>
          <w:r w:rsidR="000A381C">
            <w:instrText xml:space="preserve"> PAGE </w:instrText>
          </w:r>
          <w:r w:rsidR="000A381C">
            <w:fldChar w:fldCharType="separate"/>
          </w:r>
          <w:r w:rsidR="00EE40AE">
            <w:rPr>
              <w:noProof/>
            </w:rPr>
            <w:t>6</w:t>
          </w:r>
          <w:r w:rsidR="000A381C">
            <w:rPr>
              <w:noProof/>
            </w:rPr>
            <w:fldChar w:fldCharType="end"/>
          </w:r>
          <w:r w:rsidRPr="002F5D7B">
            <w:t>/</w:t>
          </w:r>
          <w:r w:rsidR="005247C5">
            <w:fldChar w:fldCharType="begin"/>
          </w:r>
          <w:r w:rsidR="005247C5">
            <w:instrText xml:space="preserve"> NUMPAGES </w:instrText>
          </w:r>
          <w:r w:rsidR="005247C5">
            <w:fldChar w:fldCharType="separate"/>
          </w:r>
          <w:r w:rsidR="00EE40AE">
            <w:rPr>
              <w:noProof/>
            </w:rPr>
            <w:t>6</w:t>
          </w:r>
          <w:r w:rsidR="005247C5">
            <w:rPr>
              <w:noProof/>
            </w:rPr>
            <w:fldChar w:fldCharType="end"/>
          </w:r>
        </w:p>
      </w:tc>
    </w:tr>
  </w:tbl>
  <w:p w:rsidR="00410D49" w:rsidRDefault="00410D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E05523">
            <w:rPr>
              <w:sz w:val="16"/>
            </w:rPr>
            <w:fldChar w:fldCharType="begin"/>
          </w:r>
          <w:r>
            <w:rPr>
              <w:sz w:val="16"/>
            </w:rPr>
            <w:instrText xml:space="preserve"> SAVEDATE  \@ "yyyy"  \* MERGEFORMAT </w:instrText>
          </w:r>
          <w:r w:rsidR="00E05523">
            <w:rPr>
              <w:sz w:val="16"/>
            </w:rPr>
            <w:fldChar w:fldCharType="separate"/>
          </w:r>
          <w:r w:rsidR="00E67B58">
            <w:rPr>
              <w:noProof/>
              <w:sz w:val="16"/>
            </w:rPr>
            <w:t>2017</w:t>
          </w:r>
          <w:r w:rsidR="00E05523">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0A381C">
            <w:fldChar w:fldCharType="begin"/>
          </w:r>
          <w:r w:rsidR="000A381C">
            <w:instrText xml:space="preserve"> PAGE </w:instrText>
          </w:r>
          <w:r w:rsidR="000A381C">
            <w:fldChar w:fldCharType="separate"/>
          </w:r>
          <w:r w:rsidR="00EE40AE">
            <w:rPr>
              <w:noProof/>
            </w:rPr>
            <w:t>1</w:t>
          </w:r>
          <w:r w:rsidR="000A381C">
            <w:rPr>
              <w:noProof/>
            </w:rPr>
            <w:fldChar w:fldCharType="end"/>
          </w:r>
          <w:r w:rsidRPr="002F5D7B">
            <w:t>/</w:t>
          </w:r>
          <w:r w:rsidR="005247C5">
            <w:fldChar w:fldCharType="begin"/>
          </w:r>
          <w:r w:rsidR="005247C5">
            <w:instrText xml:space="preserve"> NUMPAGES </w:instrText>
          </w:r>
          <w:r w:rsidR="005247C5">
            <w:fldChar w:fldCharType="separate"/>
          </w:r>
          <w:r w:rsidR="00EE40AE">
            <w:rPr>
              <w:noProof/>
            </w:rPr>
            <w:t>6</w:t>
          </w:r>
          <w:r w:rsidR="005247C5">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7C5" w:rsidRDefault="005247C5">
      <w:r>
        <w:separator/>
      </w:r>
    </w:p>
  </w:footnote>
  <w:footnote w:type="continuationSeparator" w:id="0">
    <w:p w:rsidR="005247C5" w:rsidRDefault="005247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F56" w:rsidRDefault="005A3F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5A3F56">
          <w:pPr>
            <w:pStyle w:val="Header"/>
          </w:pPr>
          <w:r>
            <w:rPr>
              <w:b/>
            </w:rPr>
            <w:t>Title</w:t>
          </w:r>
          <w:r>
            <w:t>:</w:t>
          </w:r>
          <w:r>
            <w:rPr>
              <w:b/>
            </w:rPr>
            <w:t xml:space="preserve"> </w:t>
          </w:r>
          <w:r w:rsidR="005A3F56">
            <w:t>Online Booking DWH</w:t>
          </w:r>
        </w:p>
      </w:tc>
      <w:tc>
        <w:tcPr>
          <w:tcW w:w="2693" w:type="dxa"/>
          <w:tcBorders>
            <w:bottom w:val="single" w:sz="4" w:space="0" w:color="auto"/>
          </w:tcBorders>
          <w:shd w:val="clear" w:color="auto" w:fill="auto"/>
          <w:vAlign w:val="center"/>
        </w:tcPr>
        <w:p w:rsidR="00932D17" w:rsidRDefault="005247C5" w:rsidP="00B23CF5">
          <w:pPr>
            <w:pStyle w:val="Header"/>
            <w:jc w:val="right"/>
            <w:rPr>
              <w:b/>
            </w:rPr>
          </w:pPr>
          <w:r>
            <w:fldChar w:fldCharType="begin"/>
          </w:r>
          <w:r>
            <w:instrText xml:space="preserve"> DOCPROPERTY  Classification  \* MERGEFORMAT </w:instrText>
          </w:r>
          <w:r>
            <w:fldChar w:fldCharType="separate"/>
          </w:r>
          <w:r w:rsidR="007C38B2" w:rsidRPr="007C38B2">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E67B58">
            <w:rPr>
              <w:noProof/>
              <w:sz w:val="16"/>
              <w:szCs w:val="16"/>
            </w:rPr>
            <w:t>12-Nov-2017 18:48</w:t>
          </w:r>
          <w:r w:rsidR="00E05523" w:rsidRPr="00D639FE">
            <w:rPr>
              <w:sz w:val="16"/>
              <w:szCs w:val="16"/>
            </w:rPr>
            <w:fldChar w:fldCharType="end"/>
          </w:r>
        </w:p>
      </w:tc>
    </w:tr>
  </w:tbl>
  <w:p w:rsidR="00410D49" w:rsidRPr="008D4230" w:rsidRDefault="00410D49">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5247C5">
            <w:fldChar w:fldCharType="begin"/>
          </w:r>
          <w:r w:rsidR="005247C5">
            <w:instrText xml:space="preserve"> TITLE  \* MERGEFORMAT </w:instrText>
          </w:r>
          <w:r w:rsidR="005247C5">
            <w:fldChar w:fldCharType="separate"/>
          </w:r>
          <w:r w:rsidR="007C38B2" w:rsidRPr="007C38B2">
            <w:rPr>
              <w:b/>
            </w:rPr>
            <w:t xml:space="preserve">MTN.BI.07 </w:t>
          </w:r>
          <w:r w:rsidR="007C38B2">
            <w:t>Oracle Relational Structures</w:t>
          </w:r>
          <w:r w:rsidR="005247C5">
            <w:fldChar w:fldCharType="end"/>
          </w:r>
        </w:p>
      </w:tc>
      <w:tc>
        <w:tcPr>
          <w:tcW w:w="2693" w:type="dxa"/>
          <w:tcBorders>
            <w:bottom w:val="single" w:sz="4" w:space="0" w:color="auto"/>
          </w:tcBorders>
          <w:shd w:val="clear" w:color="auto" w:fill="auto"/>
          <w:vAlign w:val="center"/>
        </w:tcPr>
        <w:p w:rsidR="00410D49" w:rsidRDefault="005247C5" w:rsidP="00A34D25">
          <w:pPr>
            <w:pStyle w:val="Header"/>
            <w:jc w:val="right"/>
            <w:rPr>
              <w:b/>
            </w:rPr>
          </w:pPr>
          <w:r>
            <w:fldChar w:fldCharType="begin"/>
          </w:r>
          <w:r>
            <w:instrText xml:space="preserve"> DOCPROPERTY  Classification  \* MERGEFORMAT </w:instrText>
          </w:r>
          <w:r>
            <w:fldChar w:fldCharType="separate"/>
          </w:r>
          <w:r w:rsidR="007C38B2" w:rsidRPr="007C38B2">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E67B58">
            <w:rPr>
              <w:noProof/>
              <w:sz w:val="16"/>
              <w:szCs w:val="16"/>
            </w:rPr>
            <w:t>12-Nov-2017 18:48</w:t>
          </w:r>
          <w:r w:rsidR="00E05523"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15:restartNumberingAfterBreak="0">
    <w:nsid w:val="05890E39"/>
    <w:multiLevelType w:val="hybridMultilevel"/>
    <w:tmpl w:val="8EFA7964"/>
    <w:lvl w:ilvl="0" w:tplc="AE24347A">
      <w:start w:val="2"/>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F392927"/>
    <w:multiLevelType w:val="hybridMultilevel"/>
    <w:tmpl w:val="F6780576"/>
    <w:lvl w:ilvl="0" w:tplc="AE24347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5361FD"/>
    <w:multiLevelType w:val="hybridMultilevel"/>
    <w:tmpl w:val="D8908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C2D39E3"/>
    <w:multiLevelType w:val="hybridMultilevel"/>
    <w:tmpl w:val="113A2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F2E1081"/>
    <w:multiLevelType w:val="hybridMultilevel"/>
    <w:tmpl w:val="8B328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53B57E16"/>
    <w:multiLevelType w:val="hybridMultilevel"/>
    <w:tmpl w:val="A31E2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D06940"/>
    <w:multiLevelType w:val="hybridMultilevel"/>
    <w:tmpl w:val="370C3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6"/>
  </w:num>
  <w:num w:numId="2">
    <w:abstractNumId w:val="7"/>
  </w:num>
  <w:num w:numId="3">
    <w:abstractNumId w:val="14"/>
  </w:num>
  <w:num w:numId="4">
    <w:abstractNumId w:val="5"/>
  </w:num>
  <w:num w:numId="5">
    <w:abstractNumId w:val="11"/>
  </w:num>
  <w:num w:numId="6">
    <w:abstractNumId w:val="20"/>
  </w:num>
  <w:num w:numId="7">
    <w:abstractNumId w:val="4"/>
  </w:num>
  <w:num w:numId="8">
    <w:abstractNumId w:val="6"/>
  </w:num>
  <w:num w:numId="9">
    <w:abstractNumId w:val="3"/>
  </w:num>
  <w:num w:numId="10">
    <w:abstractNumId w:val="2"/>
  </w:num>
  <w:num w:numId="11">
    <w:abstractNumId w:val="1"/>
  </w:num>
  <w:num w:numId="12">
    <w:abstractNumId w:val="0"/>
  </w:num>
  <w:num w:numId="13">
    <w:abstractNumId w:val="12"/>
  </w:num>
  <w:num w:numId="14">
    <w:abstractNumId w:val="19"/>
  </w:num>
  <w:num w:numId="15">
    <w:abstractNumId w:val="14"/>
  </w:num>
  <w:num w:numId="16">
    <w:abstractNumId w:val="15"/>
  </w:num>
  <w:num w:numId="17">
    <w:abstractNumId w:val="13"/>
  </w:num>
  <w:num w:numId="18">
    <w:abstractNumId w:val="18"/>
  </w:num>
  <w:num w:numId="19">
    <w:abstractNumId w:val="10"/>
  </w:num>
  <w:num w:numId="20">
    <w:abstractNumId w:val="8"/>
  </w:num>
  <w:num w:numId="21">
    <w:abstractNumId w:val="1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46D2"/>
    <w:rsid w:val="00000B95"/>
    <w:rsid w:val="00081508"/>
    <w:rsid w:val="000A381C"/>
    <w:rsid w:val="000A6040"/>
    <w:rsid w:val="000D22DF"/>
    <w:rsid w:val="000D4695"/>
    <w:rsid w:val="000E5733"/>
    <w:rsid w:val="000E676F"/>
    <w:rsid w:val="000E68BD"/>
    <w:rsid w:val="000F2774"/>
    <w:rsid w:val="000F46D2"/>
    <w:rsid w:val="00114D08"/>
    <w:rsid w:val="00130569"/>
    <w:rsid w:val="00131A1C"/>
    <w:rsid w:val="00131E4A"/>
    <w:rsid w:val="001355C3"/>
    <w:rsid w:val="001461DF"/>
    <w:rsid w:val="00171785"/>
    <w:rsid w:val="00173FBC"/>
    <w:rsid w:val="0018450A"/>
    <w:rsid w:val="001B3EE4"/>
    <w:rsid w:val="001B6B1E"/>
    <w:rsid w:val="001D47B8"/>
    <w:rsid w:val="002154C4"/>
    <w:rsid w:val="00222DC3"/>
    <w:rsid w:val="00235712"/>
    <w:rsid w:val="00244EC4"/>
    <w:rsid w:val="00260465"/>
    <w:rsid w:val="0027273F"/>
    <w:rsid w:val="00276374"/>
    <w:rsid w:val="00286611"/>
    <w:rsid w:val="002A713E"/>
    <w:rsid w:val="002C24A9"/>
    <w:rsid w:val="002F5D7B"/>
    <w:rsid w:val="00331A15"/>
    <w:rsid w:val="0033495D"/>
    <w:rsid w:val="003438DB"/>
    <w:rsid w:val="003609E8"/>
    <w:rsid w:val="00383ABB"/>
    <w:rsid w:val="00386A51"/>
    <w:rsid w:val="0038754C"/>
    <w:rsid w:val="00394781"/>
    <w:rsid w:val="003B0471"/>
    <w:rsid w:val="003C425E"/>
    <w:rsid w:val="003D1F28"/>
    <w:rsid w:val="003E41E7"/>
    <w:rsid w:val="003E674A"/>
    <w:rsid w:val="003F7F40"/>
    <w:rsid w:val="00400831"/>
    <w:rsid w:val="004044FD"/>
    <w:rsid w:val="00410D49"/>
    <w:rsid w:val="00432D54"/>
    <w:rsid w:val="00433045"/>
    <w:rsid w:val="00434841"/>
    <w:rsid w:val="00473DF1"/>
    <w:rsid w:val="004A49EF"/>
    <w:rsid w:val="004B4D2A"/>
    <w:rsid w:val="004C2F82"/>
    <w:rsid w:val="004D29BE"/>
    <w:rsid w:val="004E0FB3"/>
    <w:rsid w:val="004E22A3"/>
    <w:rsid w:val="005247C5"/>
    <w:rsid w:val="0052662C"/>
    <w:rsid w:val="005400E3"/>
    <w:rsid w:val="00557725"/>
    <w:rsid w:val="00571049"/>
    <w:rsid w:val="0057115C"/>
    <w:rsid w:val="005731ED"/>
    <w:rsid w:val="005732B5"/>
    <w:rsid w:val="00593E6E"/>
    <w:rsid w:val="005A2132"/>
    <w:rsid w:val="005A3F56"/>
    <w:rsid w:val="005A6C25"/>
    <w:rsid w:val="005C0966"/>
    <w:rsid w:val="005D2685"/>
    <w:rsid w:val="005E56AF"/>
    <w:rsid w:val="0060532A"/>
    <w:rsid w:val="0061050A"/>
    <w:rsid w:val="00617320"/>
    <w:rsid w:val="0065035F"/>
    <w:rsid w:val="0068062E"/>
    <w:rsid w:val="00686BAB"/>
    <w:rsid w:val="0068757C"/>
    <w:rsid w:val="006A77BC"/>
    <w:rsid w:val="006C5085"/>
    <w:rsid w:val="006D5D58"/>
    <w:rsid w:val="006F37C1"/>
    <w:rsid w:val="007124C3"/>
    <w:rsid w:val="0072682A"/>
    <w:rsid w:val="00750BDF"/>
    <w:rsid w:val="0075737B"/>
    <w:rsid w:val="00771E78"/>
    <w:rsid w:val="0077510E"/>
    <w:rsid w:val="00790075"/>
    <w:rsid w:val="007A740E"/>
    <w:rsid w:val="007B3D5F"/>
    <w:rsid w:val="007C38B2"/>
    <w:rsid w:val="007D43B6"/>
    <w:rsid w:val="007F026A"/>
    <w:rsid w:val="00820129"/>
    <w:rsid w:val="008237F4"/>
    <w:rsid w:val="00827DE8"/>
    <w:rsid w:val="008450FB"/>
    <w:rsid w:val="00851356"/>
    <w:rsid w:val="008A16D2"/>
    <w:rsid w:val="008A31BA"/>
    <w:rsid w:val="008B3B7F"/>
    <w:rsid w:val="008D4230"/>
    <w:rsid w:val="008D4768"/>
    <w:rsid w:val="008D7C03"/>
    <w:rsid w:val="008E5E15"/>
    <w:rsid w:val="00932D17"/>
    <w:rsid w:val="00936E90"/>
    <w:rsid w:val="00964F64"/>
    <w:rsid w:val="00971EEC"/>
    <w:rsid w:val="00993A9D"/>
    <w:rsid w:val="00A34D25"/>
    <w:rsid w:val="00A37131"/>
    <w:rsid w:val="00A530F0"/>
    <w:rsid w:val="00A622A2"/>
    <w:rsid w:val="00A667E6"/>
    <w:rsid w:val="00A83F89"/>
    <w:rsid w:val="00A9495A"/>
    <w:rsid w:val="00AC5A33"/>
    <w:rsid w:val="00AD5D01"/>
    <w:rsid w:val="00AF3E7B"/>
    <w:rsid w:val="00AF72D5"/>
    <w:rsid w:val="00B139F6"/>
    <w:rsid w:val="00B215BA"/>
    <w:rsid w:val="00B23CF5"/>
    <w:rsid w:val="00B2599C"/>
    <w:rsid w:val="00B43774"/>
    <w:rsid w:val="00B6507C"/>
    <w:rsid w:val="00B70104"/>
    <w:rsid w:val="00B76439"/>
    <w:rsid w:val="00B81A83"/>
    <w:rsid w:val="00B839E0"/>
    <w:rsid w:val="00BB0780"/>
    <w:rsid w:val="00BE1AED"/>
    <w:rsid w:val="00BE4191"/>
    <w:rsid w:val="00BE7F18"/>
    <w:rsid w:val="00C03F50"/>
    <w:rsid w:val="00C04907"/>
    <w:rsid w:val="00C21975"/>
    <w:rsid w:val="00C3363B"/>
    <w:rsid w:val="00C63011"/>
    <w:rsid w:val="00C631A6"/>
    <w:rsid w:val="00C70F22"/>
    <w:rsid w:val="00C90F18"/>
    <w:rsid w:val="00C922B5"/>
    <w:rsid w:val="00C93840"/>
    <w:rsid w:val="00CA2A71"/>
    <w:rsid w:val="00CB16E7"/>
    <w:rsid w:val="00D454F0"/>
    <w:rsid w:val="00D61233"/>
    <w:rsid w:val="00D61ABA"/>
    <w:rsid w:val="00D639FE"/>
    <w:rsid w:val="00D86536"/>
    <w:rsid w:val="00DE4E52"/>
    <w:rsid w:val="00E05523"/>
    <w:rsid w:val="00E44576"/>
    <w:rsid w:val="00E67B58"/>
    <w:rsid w:val="00E74234"/>
    <w:rsid w:val="00E8459E"/>
    <w:rsid w:val="00E903AC"/>
    <w:rsid w:val="00EC30A2"/>
    <w:rsid w:val="00EC462D"/>
    <w:rsid w:val="00EE40AE"/>
    <w:rsid w:val="00EE5CC2"/>
    <w:rsid w:val="00F00698"/>
    <w:rsid w:val="00F06C91"/>
    <w:rsid w:val="00F13AD2"/>
    <w:rsid w:val="00F26FE7"/>
    <w:rsid w:val="00F4264F"/>
    <w:rsid w:val="00F46E25"/>
    <w:rsid w:val="00F6260A"/>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1D43EC"/>
  <w15:docId w15:val="{A1172F09-5C5F-4AF3-956C-69F62F36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link w:val="Heading1"/>
    <w:rsid w:val="007C38B2"/>
    <w:rPr>
      <w:rFonts w:ascii="Arial" w:hAnsi="Arial"/>
      <w:b/>
      <w:sz w:val="24"/>
    </w:rPr>
  </w:style>
  <w:style w:type="character" w:customStyle="1" w:styleId="Heading2Char">
    <w:name w:val="Heading 2 Char"/>
    <w:link w:val="Heading2"/>
    <w:rsid w:val="007C38B2"/>
    <w:rPr>
      <w:rFonts w:ascii="Arial" w:hAnsi="Arial"/>
      <w:b/>
    </w:rPr>
  </w:style>
  <w:style w:type="paragraph" w:customStyle="1" w:styleId="qowt-stl-heading1">
    <w:name w:val="qowt-stl-heading1"/>
    <w:basedOn w:val="Normal"/>
    <w:rsid w:val="00571049"/>
    <w:pPr>
      <w:widowControl/>
      <w:spacing w:before="100" w:beforeAutospacing="1" w:after="100" w:afterAutospacing="1" w:line="240" w:lineRule="auto"/>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71290-9BA5-41E7-98E1-0D8B2EB13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Code.0X.xxx_doc_my.dotx</Template>
  <TotalTime>452</TotalTime>
  <Pages>6</Pages>
  <Words>666</Words>
  <Characters>3798</Characters>
  <Application>Microsoft Office Word</Application>
  <DocSecurity>0</DocSecurity>
  <Lines>31</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Any Title</vt:lpstr>
      <vt:lpstr>&lt;code&gt;&lt;Title&gt;</vt:lpstr>
    </vt:vector>
  </TitlesOfParts>
  <Company>EPAM Systems, RD Dep.</Company>
  <LinksUpToDate>false</LinksUpToDate>
  <CharactersWithSpaces>4456</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 Title</dc:title>
  <dc:subject>Resource Department Dep.</dc:subject>
  <dc:creator>Elias</dc:creator>
  <cp:lastModifiedBy>Hanna Hul</cp:lastModifiedBy>
  <cp:revision>12</cp:revision>
  <cp:lastPrinted>2005-01-28T11:27:00Z</cp:lastPrinted>
  <dcterms:created xsi:type="dcterms:W3CDTF">2014-03-22T18:41:00Z</dcterms:created>
  <dcterms:modified xsi:type="dcterms:W3CDTF">2017-11-16T09:06:00Z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