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6B4E35" w:rsidP="00817B1B">
            <w:pPr>
              <w:pStyle w:val="CompanyName"/>
            </w:pPr>
            <w:r>
              <w:fldChar w:fldCharType="begin"/>
            </w:r>
            <w:r>
              <w:instrText xml:space="preserve"> DOCPROPERTY  Company  \* MERGEFORMAT </w:instrText>
            </w:r>
            <w:r>
              <w:fldChar w:fldCharType="separate"/>
            </w:r>
            <w:r w:rsidR="003448AA">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6B4E35"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E26DD0">
              <w:t>MTN.BI.07 Introduction to Data Warehouse &amp; Oracle DB</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222DC3" w:rsidRPr="00114D08">
        <w:tc>
          <w:tcPr>
            <w:tcW w:w="851" w:type="dxa"/>
            <w:tcMar>
              <w:top w:w="57" w:type="dxa"/>
            </w:tcMar>
          </w:tcPr>
          <w:p w:rsidR="00222DC3" w:rsidRPr="00114D08" w:rsidRDefault="00E26DD0" w:rsidP="00C63011">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222DC3" w:rsidRPr="00114D08" w:rsidRDefault="00E26DD0" w:rsidP="00A37131">
            <w:pPr>
              <w:pStyle w:val="TableText"/>
              <w:rPr>
                <w:rFonts w:cs="Arial"/>
                <w:sz w:val="16"/>
                <w:szCs w:val="16"/>
                <w:lang w:val="en-US"/>
              </w:rPr>
            </w:pPr>
            <w:r>
              <w:rPr>
                <w:rFonts w:cs="Arial"/>
                <w:sz w:val="16"/>
                <w:szCs w:val="16"/>
                <w:lang w:val="en-US"/>
              </w:rPr>
              <w:t>Initial status</w:t>
            </w:r>
          </w:p>
        </w:tc>
        <w:tc>
          <w:tcPr>
            <w:tcW w:w="1800" w:type="dxa"/>
            <w:tcMar>
              <w:top w:w="57" w:type="dxa"/>
            </w:tcMar>
          </w:tcPr>
          <w:p w:rsidR="00222DC3" w:rsidRPr="00E26DD0" w:rsidRDefault="006B4E35" w:rsidP="00A37131">
            <w:pPr>
              <w:pStyle w:val="TableText"/>
              <w:rPr>
                <w:rStyle w:val="Hyperlink"/>
              </w:rPr>
            </w:pPr>
            <w:hyperlink r:id="rId7" w:history="1">
              <w:r w:rsidR="00E26DD0" w:rsidRPr="00E26DD0">
                <w:rPr>
                  <w:rStyle w:val="Hyperlink"/>
                </w:rPr>
                <w:t>Kiryl Bucha</w:t>
              </w:r>
            </w:hyperlink>
          </w:p>
        </w:tc>
        <w:tc>
          <w:tcPr>
            <w:tcW w:w="1519" w:type="dxa"/>
            <w:tcMar>
              <w:top w:w="57" w:type="dxa"/>
            </w:tcMar>
          </w:tcPr>
          <w:p w:rsidR="00222DC3" w:rsidRPr="00114D08" w:rsidRDefault="00E26DD0" w:rsidP="00C63011">
            <w:pPr>
              <w:pStyle w:val="TableText"/>
              <w:jc w:val="center"/>
              <w:rPr>
                <w:rFonts w:cs="Arial"/>
                <w:sz w:val="16"/>
                <w:szCs w:val="16"/>
                <w:lang w:val="en-US"/>
              </w:rPr>
            </w:pPr>
            <w:r>
              <w:rPr>
                <w:rFonts w:cs="Arial"/>
                <w:sz w:val="16"/>
                <w:szCs w:val="16"/>
                <w:lang w:val="en-US"/>
              </w:rPr>
              <w:t>12-JAN-2012</w:t>
            </w: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r w:rsidR="00222DC3" w:rsidRPr="00114D08">
        <w:tc>
          <w:tcPr>
            <w:tcW w:w="851" w:type="dxa"/>
            <w:tcMar>
              <w:top w:w="57" w:type="dxa"/>
            </w:tcMar>
          </w:tcPr>
          <w:p w:rsidR="00222DC3" w:rsidRPr="00114D08" w:rsidRDefault="00E26DD0" w:rsidP="00C63011">
            <w:pPr>
              <w:pStyle w:val="TableText"/>
              <w:jc w:val="center"/>
              <w:rPr>
                <w:rFonts w:cs="Arial"/>
                <w:sz w:val="16"/>
                <w:szCs w:val="16"/>
                <w:lang w:val="en-US"/>
              </w:rPr>
            </w:pPr>
            <w:r>
              <w:rPr>
                <w:rFonts w:cs="Arial"/>
                <w:sz w:val="16"/>
                <w:szCs w:val="16"/>
                <w:lang w:val="en-US"/>
              </w:rPr>
              <w:t>2.0</w:t>
            </w:r>
          </w:p>
        </w:tc>
        <w:tc>
          <w:tcPr>
            <w:tcW w:w="2209" w:type="dxa"/>
            <w:tcMar>
              <w:top w:w="57" w:type="dxa"/>
            </w:tcMar>
          </w:tcPr>
          <w:p w:rsidR="00222DC3" w:rsidRPr="00114D08" w:rsidRDefault="00E26DD0" w:rsidP="00A37131">
            <w:pPr>
              <w:pStyle w:val="TableText"/>
              <w:rPr>
                <w:rFonts w:cs="Arial"/>
                <w:sz w:val="16"/>
                <w:szCs w:val="16"/>
                <w:lang w:val="en-US"/>
              </w:rPr>
            </w:pPr>
            <w:r>
              <w:rPr>
                <w:rFonts w:cs="Arial"/>
                <w:sz w:val="16"/>
                <w:szCs w:val="16"/>
                <w:lang w:val="en-US"/>
              </w:rPr>
              <w:t>U</w:t>
            </w:r>
            <w:r w:rsidRPr="00E26DD0">
              <w:rPr>
                <w:rFonts w:cs="Arial"/>
                <w:sz w:val="16"/>
                <w:szCs w:val="16"/>
                <w:lang w:val="en-US"/>
              </w:rPr>
              <w:t>pdated in accordance with renewed content</w:t>
            </w:r>
          </w:p>
        </w:tc>
        <w:tc>
          <w:tcPr>
            <w:tcW w:w="1800" w:type="dxa"/>
            <w:tcMar>
              <w:top w:w="57" w:type="dxa"/>
            </w:tcMar>
          </w:tcPr>
          <w:p w:rsidR="00222DC3" w:rsidRPr="00E26DD0" w:rsidRDefault="006B4E35" w:rsidP="00A37131">
            <w:pPr>
              <w:pStyle w:val="TableText"/>
              <w:rPr>
                <w:rStyle w:val="Hyperlink"/>
              </w:rPr>
            </w:pPr>
            <w:hyperlink r:id="rId8" w:history="1">
              <w:r w:rsidR="00E26DD0" w:rsidRPr="00E26DD0">
                <w:rPr>
                  <w:rStyle w:val="Hyperlink"/>
                </w:rPr>
                <w:t>Elias Nema</w:t>
              </w:r>
            </w:hyperlink>
          </w:p>
        </w:tc>
        <w:tc>
          <w:tcPr>
            <w:tcW w:w="1519" w:type="dxa"/>
            <w:tcMar>
              <w:top w:w="57" w:type="dxa"/>
            </w:tcMar>
          </w:tcPr>
          <w:p w:rsidR="00222DC3" w:rsidRPr="00114D08" w:rsidRDefault="00E26DD0" w:rsidP="00C63011">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bookmarkStart w:id="4" w:name="_GoBack"/>
    <w:bookmarkEnd w:id="4"/>
    <w:p w:rsidR="00276759" w:rsidRDefault="00406C01">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A175B7">
        <w:instrText xml:space="preserve"> TOC \o "1-3" \h \z </w:instrText>
      </w:r>
      <w:r>
        <w:fldChar w:fldCharType="separate"/>
      </w:r>
      <w:hyperlink w:anchor="_Toc425273299" w:history="1">
        <w:r w:rsidR="00276759" w:rsidRPr="00B0244C">
          <w:rPr>
            <w:rStyle w:val="Hyperlink"/>
            <w:noProof/>
          </w:rPr>
          <w:t>1.</w:t>
        </w:r>
        <w:r w:rsidR="00276759">
          <w:rPr>
            <w:rFonts w:asciiTheme="minorHAnsi" w:eastAsiaTheme="minorEastAsia" w:hAnsiTheme="minorHAnsi" w:cstheme="minorBidi"/>
            <w:b w:val="0"/>
            <w:bCs w:val="0"/>
            <w:caps w:val="0"/>
            <w:noProof/>
            <w:sz w:val="22"/>
            <w:szCs w:val="22"/>
          </w:rPr>
          <w:tab/>
        </w:r>
        <w:r w:rsidR="00276759" w:rsidRPr="00B0244C">
          <w:rPr>
            <w:rStyle w:val="Hyperlink"/>
            <w:noProof/>
          </w:rPr>
          <w:t>Introduction</w:t>
        </w:r>
        <w:r w:rsidR="00276759">
          <w:rPr>
            <w:noProof/>
            <w:webHidden/>
          </w:rPr>
          <w:tab/>
        </w:r>
        <w:r w:rsidR="00276759">
          <w:rPr>
            <w:noProof/>
            <w:webHidden/>
          </w:rPr>
          <w:fldChar w:fldCharType="begin"/>
        </w:r>
        <w:r w:rsidR="00276759">
          <w:rPr>
            <w:noProof/>
            <w:webHidden/>
          </w:rPr>
          <w:instrText xml:space="preserve"> PAGEREF _Toc425273299 \h </w:instrText>
        </w:r>
        <w:r w:rsidR="00276759">
          <w:rPr>
            <w:noProof/>
            <w:webHidden/>
          </w:rPr>
        </w:r>
        <w:r w:rsidR="00276759">
          <w:rPr>
            <w:noProof/>
            <w:webHidden/>
          </w:rPr>
          <w:fldChar w:fldCharType="separate"/>
        </w:r>
        <w:r w:rsidR="00276759">
          <w:rPr>
            <w:noProof/>
            <w:webHidden/>
          </w:rPr>
          <w:t>3</w:t>
        </w:r>
        <w:r w:rsidR="00276759">
          <w:rPr>
            <w:noProof/>
            <w:webHidden/>
          </w:rPr>
          <w:fldChar w:fldCharType="end"/>
        </w:r>
      </w:hyperlink>
    </w:p>
    <w:p w:rsidR="00276759" w:rsidRDefault="00276759">
      <w:pPr>
        <w:pStyle w:val="TOC2"/>
        <w:tabs>
          <w:tab w:val="left" w:pos="800"/>
          <w:tab w:val="right" w:leader="dot" w:pos="9347"/>
        </w:tabs>
        <w:rPr>
          <w:rFonts w:asciiTheme="minorHAnsi" w:eastAsiaTheme="minorEastAsia" w:hAnsiTheme="minorHAnsi" w:cstheme="minorBidi"/>
          <w:smallCaps w:val="0"/>
          <w:noProof/>
          <w:sz w:val="22"/>
          <w:szCs w:val="22"/>
        </w:rPr>
      </w:pPr>
      <w:hyperlink w:anchor="_Toc425273300" w:history="1">
        <w:r w:rsidRPr="00B0244C">
          <w:rPr>
            <w:rStyle w:val="Hyperlink"/>
            <w:noProof/>
            <w:lang w:val="ru-RU"/>
          </w:rPr>
          <w:t>1.1.</w:t>
        </w:r>
        <w:r>
          <w:rPr>
            <w:rFonts w:asciiTheme="minorHAnsi" w:eastAsiaTheme="minorEastAsia" w:hAnsiTheme="minorHAnsi" w:cstheme="minorBidi"/>
            <w:smallCaps w:val="0"/>
            <w:noProof/>
            <w:sz w:val="22"/>
            <w:szCs w:val="22"/>
          </w:rPr>
          <w:tab/>
        </w:r>
        <w:r w:rsidRPr="00B0244C">
          <w:rPr>
            <w:rStyle w:val="Hyperlink"/>
            <w:noProof/>
          </w:rPr>
          <w:t>Data Warehouses, OLTP, OLAP</w:t>
        </w:r>
        <w:r>
          <w:rPr>
            <w:noProof/>
            <w:webHidden/>
          </w:rPr>
          <w:tab/>
        </w:r>
        <w:r>
          <w:rPr>
            <w:noProof/>
            <w:webHidden/>
          </w:rPr>
          <w:fldChar w:fldCharType="begin"/>
        </w:r>
        <w:r>
          <w:rPr>
            <w:noProof/>
            <w:webHidden/>
          </w:rPr>
          <w:instrText xml:space="preserve"> PAGEREF _Toc425273300 \h </w:instrText>
        </w:r>
        <w:r>
          <w:rPr>
            <w:noProof/>
            <w:webHidden/>
          </w:rPr>
        </w:r>
        <w:r>
          <w:rPr>
            <w:noProof/>
            <w:webHidden/>
          </w:rPr>
          <w:fldChar w:fldCharType="separate"/>
        </w:r>
        <w:r>
          <w:rPr>
            <w:noProof/>
            <w:webHidden/>
          </w:rPr>
          <w:t>3</w:t>
        </w:r>
        <w:r>
          <w:rPr>
            <w:noProof/>
            <w:webHidden/>
          </w:rPr>
          <w:fldChar w:fldCharType="end"/>
        </w:r>
      </w:hyperlink>
    </w:p>
    <w:p w:rsidR="00276759" w:rsidRDefault="00276759">
      <w:pPr>
        <w:pStyle w:val="TOC2"/>
        <w:tabs>
          <w:tab w:val="left" w:pos="800"/>
          <w:tab w:val="right" w:leader="dot" w:pos="9347"/>
        </w:tabs>
        <w:rPr>
          <w:rFonts w:asciiTheme="minorHAnsi" w:eastAsiaTheme="minorEastAsia" w:hAnsiTheme="minorHAnsi" w:cstheme="minorBidi"/>
          <w:smallCaps w:val="0"/>
          <w:noProof/>
          <w:sz w:val="22"/>
          <w:szCs w:val="22"/>
        </w:rPr>
      </w:pPr>
      <w:hyperlink w:anchor="_Toc425273301" w:history="1">
        <w:r w:rsidRPr="00B0244C">
          <w:rPr>
            <w:rStyle w:val="Hyperlink"/>
            <w:noProof/>
          </w:rPr>
          <w:t>1.2.</w:t>
        </w:r>
        <w:r>
          <w:rPr>
            <w:rFonts w:asciiTheme="minorHAnsi" w:eastAsiaTheme="minorEastAsia" w:hAnsiTheme="minorHAnsi" w:cstheme="minorBidi"/>
            <w:smallCaps w:val="0"/>
            <w:noProof/>
            <w:sz w:val="22"/>
            <w:szCs w:val="22"/>
          </w:rPr>
          <w:tab/>
        </w:r>
        <w:r w:rsidRPr="00B0244C">
          <w:rPr>
            <w:rStyle w:val="Hyperlink"/>
            <w:noProof/>
          </w:rPr>
          <w:t>Designing a Data Warehouse: Prerequisites</w:t>
        </w:r>
        <w:r>
          <w:rPr>
            <w:noProof/>
            <w:webHidden/>
          </w:rPr>
          <w:tab/>
        </w:r>
        <w:r>
          <w:rPr>
            <w:noProof/>
            <w:webHidden/>
          </w:rPr>
          <w:fldChar w:fldCharType="begin"/>
        </w:r>
        <w:r>
          <w:rPr>
            <w:noProof/>
            <w:webHidden/>
          </w:rPr>
          <w:instrText xml:space="preserve"> PAGEREF _Toc425273301 \h </w:instrText>
        </w:r>
        <w:r>
          <w:rPr>
            <w:noProof/>
            <w:webHidden/>
          </w:rPr>
        </w:r>
        <w:r>
          <w:rPr>
            <w:noProof/>
            <w:webHidden/>
          </w:rPr>
          <w:fldChar w:fldCharType="separate"/>
        </w:r>
        <w:r>
          <w:rPr>
            <w:noProof/>
            <w:webHidden/>
          </w:rPr>
          <w:t>3</w:t>
        </w:r>
        <w:r>
          <w:rPr>
            <w:noProof/>
            <w:webHidden/>
          </w:rPr>
          <w:fldChar w:fldCharType="end"/>
        </w:r>
      </w:hyperlink>
    </w:p>
    <w:p w:rsidR="00276759" w:rsidRDefault="00276759">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25273302" w:history="1">
        <w:r w:rsidRPr="00B0244C">
          <w:rPr>
            <w:rStyle w:val="Hyperlink"/>
            <w:noProof/>
            <w:lang w:val="ru-RU"/>
          </w:rPr>
          <w:t>1.2.1.</w:t>
        </w:r>
        <w:r>
          <w:rPr>
            <w:rFonts w:asciiTheme="minorHAnsi" w:eastAsiaTheme="minorEastAsia" w:hAnsiTheme="minorHAnsi" w:cstheme="minorBidi"/>
            <w:i w:val="0"/>
            <w:iCs w:val="0"/>
            <w:noProof/>
            <w:sz w:val="22"/>
            <w:szCs w:val="22"/>
          </w:rPr>
          <w:tab/>
        </w:r>
        <w:r w:rsidRPr="00B0244C">
          <w:rPr>
            <w:rStyle w:val="Hyperlink"/>
            <w:noProof/>
          </w:rPr>
          <w:t>Data Warehouse Architecture Goals</w:t>
        </w:r>
        <w:r>
          <w:rPr>
            <w:noProof/>
            <w:webHidden/>
          </w:rPr>
          <w:tab/>
        </w:r>
        <w:r>
          <w:rPr>
            <w:noProof/>
            <w:webHidden/>
          </w:rPr>
          <w:fldChar w:fldCharType="begin"/>
        </w:r>
        <w:r>
          <w:rPr>
            <w:noProof/>
            <w:webHidden/>
          </w:rPr>
          <w:instrText xml:space="preserve"> PAGEREF _Toc425273302 \h </w:instrText>
        </w:r>
        <w:r>
          <w:rPr>
            <w:noProof/>
            <w:webHidden/>
          </w:rPr>
        </w:r>
        <w:r>
          <w:rPr>
            <w:noProof/>
            <w:webHidden/>
          </w:rPr>
          <w:fldChar w:fldCharType="separate"/>
        </w:r>
        <w:r>
          <w:rPr>
            <w:noProof/>
            <w:webHidden/>
          </w:rPr>
          <w:t>4</w:t>
        </w:r>
        <w:r>
          <w:rPr>
            <w:noProof/>
            <w:webHidden/>
          </w:rPr>
          <w:fldChar w:fldCharType="end"/>
        </w:r>
      </w:hyperlink>
    </w:p>
    <w:p w:rsidR="00276759" w:rsidRDefault="00276759">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25273303" w:history="1">
        <w:r w:rsidRPr="00B0244C">
          <w:rPr>
            <w:rStyle w:val="Hyperlink"/>
            <w:noProof/>
            <w:lang w:val="ru-RU"/>
          </w:rPr>
          <w:t>1.2.2.</w:t>
        </w:r>
        <w:r>
          <w:rPr>
            <w:rFonts w:asciiTheme="minorHAnsi" w:eastAsiaTheme="minorEastAsia" w:hAnsiTheme="minorHAnsi" w:cstheme="minorBidi"/>
            <w:i w:val="0"/>
            <w:iCs w:val="0"/>
            <w:noProof/>
            <w:sz w:val="22"/>
            <w:szCs w:val="22"/>
          </w:rPr>
          <w:tab/>
        </w:r>
        <w:r w:rsidRPr="00B0244C">
          <w:rPr>
            <w:rStyle w:val="Hyperlink"/>
            <w:noProof/>
          </w:rPr>
          <w:t>Data Warehouse Users</w:t>
        </w:r>
        <w:r>
          <w:rPr>
            <w:noProof/>
            <w:webHidden/>
          </w:rPr>
          <w:tab/>
        </w:r>
        <w:r>
          <w:rPr>
            <w:noProof/>
            <w:webHidden/>
          </w:rPr>
          <w:fldChar w:fldCharType="begin"/>
        </w:r>
        <w:r>
          <w:rPr>
            <w:noProof/>
            <w:webHidden/>
          </w:rPr>
          <w:instrText xml:space="preserve"> PAGEREF _Toc425273303 \h </w:instrText>
        </w:r>
        <w:r>
          <w:rPr>
            <w:noProof/>
            <w:webHidden/>
          </w:rPr>
        </w:r>
        <w:r>
          <w:rPr>
            <w:noProof/>
            <w:webHidden/>
          </w:rPr>
          <w:fldChar w:fldCharType="separate"/>
        </w:r>
        <w:r>
          <w:rPr>
            <w:noProof/>
            <w:webHidden/>
          </w:rPr>
          <w:t>4</w:t>
        </w:r>
        <w:r>
          <w:rPr>
            <w:noProof/>
            <w:webHidden/>
          </w:rPr>
          <w:fldChar w:fldCharType="end"/>
        </w:r>
      </w:hyperlink>
    </w:p>
    <w:p w:rsidR="00276759" w:rsidRDefault="00276759">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25273304" w:history="1">
        <w:r w:rsidRPr="00B0244C">
          <w:rPr>
            <w:rStyle w:val="Hyperlink"/>
            <w:noProof/>
          </w:rPr>
          <w:t>1.2.3.</w:t>
        </w:r>
        <w:r>
          <w:rPr>
            <w:rFonts w:asciiTheme="minorHAnsi" w:eastAsiaTheme="minorEastAsia" w:hAnsiTheme="minorHAnsi" w:cstheme="minorBidi"/>
            <w:i w:val="0"/>
            <w:iCs w:val="0"/>
            <w:noProof/>
            <w:sz w:val="22"/>
            <w:szCs w:val="22"/>
          </w:rPr>
          <w:tab/>
        </w:r>
        <w:r w:rsidRPr="00B0244C">
          <w:rPr>
            <w:rStyle w:val="Hyperlink"/>
            <w:noProof/>
          </w:rPr>
          <w:t>How Users Query the Data Warehouse</w:t>
        </w:r>
        <w:r>
          <w:rPr>
            <w:noProof/>
            <w:webHidden/>
          </w:rPr>
          <w:tab/>
        </w:r>
        <w:r>
          <w:rPr>
            <w:noProof/>
            <w:webHidden/>
          </w:rPr>
          <w:fldChar w:fldCharType="begin"/>
        </w:r>
        <w:r>
          <w:rPr>
            <w:noProof/>
            <w:webHidden/>
          </w:rPr>
          <w:instrText xml:space="preserve"> PAGEREF _Toc425273304 \h </w:instrText>
        </w:r>
        <w:r>
          <w:rPr>
            <w:noProof/>
            <w:webHidden/>
          </w:rPr>
        </w:r>
        <w:r>
          <w:rPr>
            <w:noProof/>
            <w:webHidden/>
          </w:rPr>
          <w:fldChar w:fldCharType="separate"/>
        </w:r>
        <w:r>
          <w:rPr>
            <w:noProof/>
            <w:webHidden/>
          </w:rPr>
          <w:t>5</w:t>
        </w:r>
        <w:r>
          <w:rPr>
            <w:noProof/>
            <w:webHidden/>
          </w:rPr>
          <w:fldChar w:fldCharType="end"/>
        </w:r>
      </w:hyperlink>
    </w:p>
    <w:p w:rsidR="00276759" w:rsidRDefault="00276759">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25273305" w:history="1">
        <w:r w:rsidRPr="00B0244C">
          <w:rPr>
            <w:rStyle w:val="Hyperlink"/>
            <w:rFonts w:eastAsia="Calibri"/>
            <w:noProof/>
          </w:rPr>
          <w:t>2.</w:t>
        </w:r>
        <w:r>
          <w:rPr>
            <w:rFonts w:asciiTheme="minorHAnsi" w:eastAsiaTheme="minorEastAsia" w:hAnsiTheme="minorHAnsi" w:cstheme="minorBidi"/>
            <w:b w:val="0"/>
            <w:bCs w:val="0"/>
            <w:caps w:val="0"/>
            <w:noProof/>
            <w:sz w:val="22"/>
            <w:szCs w:val="22"/>
          </w:rPr>
          <w:tab/>
        </w:r>
        <w:r w:rsidRPr="00B0244C">
          <w:rPr>
            <w:rStyle w:val="Hyperlink"/>
            <w:rFonts w:eastAsiaTheme="minorHAnsi"/>
            <w:noProof/>
          </w:rPr>
          <w:t>Normalization</w:t>
        </w:r>
        <w:r w:rsidRPr="00B0244C">
          <w:rPr>
            <w:rStyle w:val="Hyperlink"/>
            <w:rFonts w:eastAsia="Calibri"/>
            <w:noProof/>
          </w:rPr>
          <w:t>/Denormalization</w:t>
        </w:r>
        <w:r>
          <w:rPr>
            <w:noProof/>
            <w:webHidden/>
          </w:rPr>
          <w:tab/>
        </w:r>
        <w:r>
          <w:rPr>
            <w:noProof/>
            <w:webHidden/>
          </w:rPr>
          <w:fldChar w:fldCharType="begin"/>
        </w:r>
        <w:r>
          <w:rPr>
            <w:noProof/>
            <w:webHidden/>
          </w:rPr>
          <w:instrText xml:space="preserve"> PAGEREF _Toc425273305 \h </w:instrText>
        </w:r>
        <w:r>
          <w:rPr>
            <w:noProof/>
            <w:webHidden/>
          </w:rPr>
        </w:r>
        <w:r>
          <w:rPr>
            <w:noProof/>
            <w:webHidden/>
          </w:rPr>
          <w:fldChar w:fldCharType="separate"/>
        </w:r>
        <w:r>
          <w:rPr>
            <w:noProof/>
            <w:webHidden/>
          </w:rPr>
          <w:t>5</w:t>
        </w:r>
        <w:r>
          <w:rPr>
            <w:noProof/>
            <w:webHidden/>
          </w:rPr>
          <w:fldChar w:fldCharType="end"/>
        </w:r>
      </w:hyperlink>
    </w:p>
    <w:p w:rsidR="00276759" w:rsidRDefault="00276759">
      <w:pPr>
        <w:pStyle w:val="TOC2"/>
        <w:tabs>
          <w:tab w:val="left" w:pos="800"/>
          <w:tab w:val="right" w:leader="dot" w:pos="9347"/>
        </w:tabs>
        <w:rPr>
          <w:rFonts w:asciiTheme="minorHAnsi" w:eastAsiaTheme="minorEastAsia" w:hAnsiTheme="minorHAnsi" w:cstheme="minorBidi"/>
          <w:smallCaps w:val="0"/>
          <w:noProof/>
          <w:sz w:val="22"/>
          <w:szCs w:val="22"/>
        </w:rPr>
      </w:pPr>
      <w:hyperlink w:anchor="_Toc425273306" w:history="1">
        <w:r w:rsidRPr="00B0244C">
          <w:rPr>
            <w:rStyle w:val="Hyperlink"/>
            <w:rFonts w:eastAsia="Calibri"/>
            <w:noProof/>
          </w:rPr>
          <w:t>2.1.</w:t>
        </w:r>
        <w:r>
          <w:rPr>
            <w:rFonts w:asciiTheme="minorHAnsi" w:eastAsiaTheme="minorEastAsia" w:hAnsiTheme="minorHAnsi" w:cstheme="minorBidi"/>
            <w:smallCaps w:val="0"/>
            <w:noProof/>
            <w:sz w:val="22"/>
            <w:szCs w:val="22"/>
          </w:rPr>
          <w:tab/>
        </w:r>
        <w:r w:rsidRPr="00B0244C">
          <w:rPr>
            <w:rStyle w:val="Hyperlink"/>
            <w:rFonts w:eastAsiaTheme="minorHAnsi"/>
            <w:noProof/>
          </w:rPr>
          <w:t>Normalization</w:t>
        </w:r>
        <w:r>
          <w:rPr>
            <w:noProof/>
            <w:webHidden/>
          </w:rPr>
          <w:tab/>
        </w:r>
        <w:r>
          <w:rPr>
            <w:noProof/>
            <w:webHidden/>
          </w:rPr>
          <w:fldChar w:fldCharType="begin"/>
        </w:r>
        <w:r>
          <w:rPr>
            <w:noProof/>
            <w:webHidden/>
          </w:rPr>
          <w:instrText xml:space="preserve"> PAGEREF _Toc425273306 \h </w:instrText>
        </w:r>
        <w:r>
          <w:rPr>
            <w:noProof/>
            <w:webHidden/>
          </w:rPr>
        </w:r>
        <w:r>
          <w:rPr>
            <w:noProof/>
            <w:webHidden/>
          </w:rPr>
          <w:fldChar w:fldCharType="separate"/>
        </w:r>
        <w:r>
          <w:rPr>
            <w:noProof/>
            <w:webHidden/>
          </w:rPr>
          <w:t>5</w:t>
        </w:r>
        <w:r>
          <w:rPr>
            <w:noProof/>
            <w:webHidden/>
          </w:rPr>
          <w:fldChar w:fldCharType="end"/>
        </w:r>
      </w:hyperlink>
    </w:p>
    <w:p w:rsidR="00276759" w:rsidRDefault="00276759">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25273307" w:history="1">
        <w:r w:rsidRPr="00B0244C">
          <w:rPr>
            <w:rStyle w:val="Hyperlink"/>
            <w:rFonts w:eastAsia="Calibri"/>
            <w:noProof/>
          </w:rPr>
          <w:t>2.1.1.</w:t>
        </w:r>
        <w:r>
          <w:rPr>
            <w:rFonts w:asciiTheme="minorHAnsi" w:eastAsiaTheme="minorEastAsia" w:hAnsiTheme="minorHAnsi" w:cstheme="minorBidi"/>
            <w:i w:val="0"/>
            <w:iCs w:val="0"/>
            <w:noProof/>
            <w:sz w:val="22"/>
            <w:szCs w:val="22"/>
          </w:rPr>
          <w:tab/>
        </w:r>
        <w:r w:rsidRPr="00B0244C">
          <w:rPr>
            <w:rStyle w:val="Hyperlink"/>
            <w:rFonts w:eastAsia="Calibri"/>
            <w:noProof/>
          </w:rPr>
          <w:t xml:space="preserve">First </w:t>
        </w:r>
        <w:r w:rsidRPr="00B0244C">
          <w:rPr>
            <w:rStyle w:val="Hyperlink"/>
            <w:rFonts w:eastAsiaTheme="minorHAnsi"/>
            <w:noProof/>
          </w:rPr>
          <w:t>Normal</w:t>
        </w:r>
        <w:r w:rsidRPr="00B0244C">
          <w:rPr>
            <w:rStyle w:val="Hyperlink"/>
            <w:rFonts w:eastAsia="Calibri"/>
            <w:noProof/>
          </w:rPr>
          <w:t xml:space="preserve"> Form</w:t>
        </w:r>
        <w:r>
          <w:rPr>
            <w:noProof/>
            <w:webHidden/>
          </w:rPr>
          <w:tab/>
        </w:r>
        <w:r>
          <w:rPr>
            <w:noProof/>
            <w:webHidden/>
          </w:rPr>
          <w:fldChar w:fldCharType="begin"/>
        </w:r>
        <w:r>
          <w:rPr>
            <w:noProof/>
            <w:webHidden/>
          </w:rPr>
          <w:instrText xml:space="preserve"> PAGEREF _Toc425273307 \h </w:instrText>
        </w:r>
        <w:r>
          <w:rPr>
            <w:noProof/>
            <w:webHidden/>
          </w:rPr>
        </w:r>
        <w:r>
          <w:rPr>
            <w:noProof/>
            <w:webHidden/>
          </w:rPr>
          <w:fldChar w:fldCharType="separate"/>
        </w:r>
        <w:r>
          <w:rPr>
            <w:noProof/>
            <w:webHidden/>
          </w:rPr>
          <w:t>5</w:t>
        </w:r>
        <w:r>
          <w:rPr>
            <w:noProof/>
            <w:webHidden/>
          </w:rPr>
          <w:fldChar w:fldCharType="end"/>
        </w:r>
      </w:hyperlink>
    </w:p>
    <w:p w:rsidR="00276759" w:rsidRDefault="00276759">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25273308" w:history="1">
        <w:r w:rsidRPr="00B0244C">
          <w:rPr>
            <w:rStyle w:val="Hyperlink"/>
            <w:rFonts w:eastAsia="Calibri"/>
            <w:noProof/>
          </w:rPr>
          <w:t>2.1.2.</w:t>
        </w:r>
        <w:r>
          <w:rPr>
            <w:rFonts w:asciiTheme="minorHAnsi" w:eastAsiaTheme="minorEastAsia" w:hAnsiTheme="minorHAnsi" w:cstheme="minorBidi"/>
            <w:i w:val="0"/>
            <w:iCs w:val="0"/>
            <w:noProof/>
            <w:sz w:val="22"/>
            <w:szCs w:val="22"/>
          </w:rPr>
          <w:tab/>
        </w:r>
        <w:r w:rsidRPr="00B0244C">
          <w:rPr>
            <w:rStyle w:val="Hyperlink"/>
            <w:rFonts w:eastAsia="Calibri"/>
            <w:noProof/>
          </w:rPr>
          <w:t>Second Normal Form</w:t>
        </w:r>
        <w:r>
          <w:rPr>
            <w:noProof/>
            <w:webHidden/>
          </w:rPr>
          <w:tab/>
        </w:r>
        <w:r>
          <w:rPr>
            <w:noProof/>
            <w:webHidden/>
          </w:rPr>
          <w:fldChar w:fldCharType="begin"/>
        </w:r>
        <w:r>
          <w:rPr>
            <w:noProof/>
            <w:webHidden/>
          </w:rPr>
          <w:instrText xml:space="preserve"> PAGEREF _Toc425273308 \h </w:instrText>
        </w:r>
        <w:r>
          <w:rPr>
            <w:noProof/>
            <w:webHidden/>
          </w:rPr>
        </w:r>
        <w:r>
          <w:rPr>
            <w:noProof/>
            <w:webHidden/>
          </w:rPr>
          <w:fldChar w:fldCharType="separate"/>
        </w:r>
        <w:r>
          <w:rPr>
            <w:noProof/>
            <w:webHidden/>
          </w:rPr>
          <w:t>6</w:t>
        </w:r>
        <w:r>
          <w:rPr>
            <w:noProof/>
            <w:webHidden/>
          </w:rPr>
          <w:fldChar w:fldCharType="end"/>
        </w:r>
      </w:hyperlink>
    </w:p>
    <w:p w:rsidR="00276759" w:rsidRDefault="00276759">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25273309" w:history="1">
        <w:r w:rsidRPr="00B0244C">
          <w:rPr>
            <w:rStyle w:val="Hyperlink"/>
            <w:rFonts w:eastAsia="Calibri"/>
            <w:noProof/>
          </w:rPr>
          <w:t>2.1.3.</w:t>
        </w:r>
        <w:r>
          <w:rPr>
            <w:rFonts w:asciiTheme="minorHAnsi" w:eastAsiaTheme="minorEastAsia" w:hAnsiTheme="minorHAnsi" w:cstheme="minorBidi"/>
            <w:i w:val="0"/>
            <w:iCs w:val="0"/>
            <w:noProof/>
            <w:sz w:val="22"/>
            <w:szCs w:val="22"/>
          </w:rPr>
          <w:tab/>
        </w:r>
        <w:r w:rsidRPr="00B0244C">
          <w:rPr>
            <w:rStyle w:val="Hyperlink"/>
            <w:rFonts w:eastAsiaTheme="minorHAnsi"/>
            <w:noProof/>
          </w:rPr>
          <w:t>Third</w:t>
        </w:r>
        <w:r w:rsidRPr="00B0244C">
          <w:rPr>
            <w:rStyle w:val="Hyperlink"/>
            <w:rFonts w:eastAsia="Calibri"/>
            <w:noProof/>
          </w:rPr>
          <w:t xml:space="preserve"> Normal Form</w:t>
        </w:r>
        <w:r>
          <w:rPr>
            <w:noProof/>
            <w:webHidden/>
          </w:rPr>
          <w:tab/>
        </w:r>
        <w:r>
          <w:rPr>
            <w:noProof/>
            <w:webHidden/>
          </w:rPr>
          <w:fldChar w:fldCharType="begin"/>
        </w:r>
        <w:r>
          <w:rPr>
            <w:noProof/>
            <w:webHidden/>
          </w:rPr>
          <w:instrText xml:space="preserve"> PAGEREF _Toc425273309 \h </w:instrText>
        </w:r>
        <w:r>
          <w:rPr>
            <w:noProof/>
            <w:webHidden/>
          </w:rPr>
        </w:r>
        <w:r>
          <w:rPr>
            <w:noProof/>
            <w:webHidden/>
          </w:rPr>
          <w:fldChar w:fldCharType="separate"/>
        </w:r>
        <w:r>
          <w:rPr>
            <w:noProof/>
            <w:webHidden/>
          </w:rPr>
          <w:t>6</w:t>
        </w:r>
        <w:r>
          <w:rPr>
            <w:noProof/>
            <w:webHidden/>
          </w:rPr>
          <w:fldChar w:fldCharType="end"/>
        </w:r>
      </w:hyperlink>
    </w:p>
    <w:p w:rsidR="00276759" w:rsidRDefault="00276759">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25273310" w:history="1">
        <w:r w:rsidRPr="00B0244C">
          <w:rPr>
            <w:rStyle w:val="Hyperlink"/>
            <w:rFonts w:eastAsia="Calibri"/>
            <w:noProof/>
          </w:rPr>
          <w:t>2.1.4.</w:t>
        </w:r>
        <w:r>
          <w:rPr>
            <w:rFonts w:asciiTheme="minorHAnsi" w:eastAsiaTheme="minorEastAsia" w:hAnsiTheme="minorHAnsi" w:cstheme="minorBidi"/>
            <w:i w:val="0"/>
            <w:iCs w:val="0"/>
            <w:noProof/>
            <w:sz w:val="22"/>
            <w:szCs w:val="22"/>
          </w:rPr>
          <w:tab/>
        </w:r>
        <w:r w:rsidRPr="00B0244C">
          <w:rPr>
            <w:rStyle w:val="Hyperlink"/>
            <w:rFonts w:eastAsia="Calibri"/>
            <w:noProof/>
          </w:rPr>
          <w:t>Fourth Normal Form</w:t>
        </w:r>
        <w:r>
          <w:rPr>
            <w:noProof/>
            <w:webHidden/>
          </w:rPr>
          <w:tab/>
        </w:r>
        <w:r>
          <w:rPr>
            <w:noProof/>
            <w:webHidden/>
          </w:rPr>
          <w:fldChar w:fldCharType="begin"/>
        </w:r>
        <w:r>
          <w:rPr>
            <w:noProof/>
            <w:webHidden/>
          </w:rPr>
          <w:instrText xml:space="preserve"> PAGEREF _Toc425273310 \h </w:instrText>
        </w:r>
        <w:r>
          <w:rPr>
            <w:noProof/>
            <w:webHidden/>
          </w:rPr>
        </w:r>
        <w:r>
          <w:rPr>
            <w:noProof/>
            <w:webHidden/>
          </w:rPr>
          <w:fldChar w:fldCharType="separate"/>
        </w:r>
        <w:r>
          <w:rPr>
            <w:noProof/>
            <w:webHidden/>
          </w:rPr>
          <w:t>7</w:t>
        </w:r>
        <w:r>
          <w:rPr>
            <w:noProof/>
            <w:webHidden/>
          </w:rPr>
          <w:fldChar w:fldCharType="end"/>
        </w:r>
      </w:hyperlink>
    </w:p>
    <w:p w:rsidR="00276759" w:rsidRDefault="00276759">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25273311" w:history="1">
        <w:r w:rsidRPr="00B0244C">
          <w:rPr>
            <w:rStyle w:val="Hyperlink"/>
            <w:rFonts w:eastAsia="Calibri"/>
            <w:noProof/>
          </w:rPr>
          <w:t>2.1.5.</w:t>
        </w:r>
        <w:r>
          <w:rPr>
            <w:rFonts w:asciiTheme="minorHAnsi" w:eastAsiaTheme="minorEastAsia" w:hAnsiTheme="minorHAnsi" w:cstheme="minorBidi"/>
            <w:i w:val="0"/>
            <w:iCs w:val="0"/>
            <w:noProof/>
            <w:sz w:val="22"/>
            <w:szCs w:val="22"/>
          </w:rPr>
          <w:tab/>
        </w:r>
        <w:r w:rsidRPr="00B0244C">
          <w:rPr>
            <w:rStyle w:val="Hyperlink"/>
            <w:rFonts w:eastAsia="Calibri"/>
            <w:noProof/>
          </w:rPr>
          <w:t>Fifth Normal Form</w:t>
        </w:r>
        <w:r>
          <w:rPr>
            <w:noProof/>
            <w:webHidden/>
          </w:rPr>
          <w:tab/>
        </w:r>
        <w:r>
          <w:rPr>
            <w:noProof/>
            <w:webHidden/>
          </w:rPr>
          <w:fldChar w:fldCharType="begin"/>
        </w:r>
        <w:r>
          <w:rPr>
            <w:noProof/>
            <w:webHidden/>
          </w:rPr>
          <w:instrText xml:space="preserve"> PAGEREF _Toc425273311 \h </w:instrText>
        </w:r>
        <w:r>
          <w:rPr>
            <w:noProof/>
            <w:webHidden/>
          </w:rPr>
        </w:r>
        <w:r>
          <w:rPr>
            <w:noProof/>
            <w:webHidden/>
          </w:rPr>
          <w:fldChar w:fldCharType="separate"/>
        </w:r>
        <w:r>
          <w:rPr>
            <w:noProof/>
            <w:webHidden/>
          </w:rPr>
          <w:t>7</w:t>
        </w:r>
        <w:r>
          <w:rPr>
            <w:noProof/>
            <w:webHidden/>
          </w:rPr>
          <w:fldChar w:fldCharType="end"/>
        </w:r>
      </w:hyperlink>
    </w:p>
    <w:p w:rsidR="00276759" w:rsidRDefault="00276759">
      <w:pPr>
        <w:pStyle w:val="TOC2"/>
        <w:tabs>
          <w:tab w:val="left" w:pos="800"/>
          <w:tab w:val="right" w:leader="dot" w:pos="9347"/>
        </w:tabs>
        <w:rPr>
          <w:rFonts w:asciiTheme="minorHAnsi" w:eastAsiaTheme="minorEastAsia" w:hAnsiTheme="minorHAnsi" w:cstheme="minorBidi"/>
          <w:smallCaps w:val="0"/>
          <w:noProof/>
          <w:sz w:val="22"/>
          <w:szCs w:val="22"/>
        </w:rPr>
      </w:pPr>
      <w:hyperlink w:anchor="_Toc425273312" w:history="1">
        <w:r w:rsidRPr="00B0244C">
          <w:rPr>
            <w:rStyle w:val="Hyperlink"/>
            <w:rFonts w:eastAsia="Calibri"/>
            <w:noProof/>
          </w:rPr>
          <w:t>2.2.</w:t>
        </w:r>
        <w:r>
          <w:rPr>
            <w:rFonts w:asciiTheme="minorHAnsi" w:eastAsiaTheme="minorEastAsia" w:hAnsiTheme="minorHAnsi" w:cstheme="minorBidi"/>
            <w:smallCaps w:val="0"/>
            <w:noProof/>
            <w:sz w:val="22"/>
            <w:szCs w:val="22"/>
          </w:rPr>
          <w:tab/>
        </w:r>
        <w:r w:rsidRPr="00B0244C">
          <w:rPr>
            <w:rStyle w:val="Hyperlink"/>
            <w:rFonts w:eastAsia="Calibri"/>
            <w:noProof/>
          </w:rPr>
          <w:t>Denormalization</w:t>
        </w:r>
        <w:r>
          <w:rPr>
            <w:noProof/>
            <w:webHidden/>
          </w:rPr>
          <w:tab/>
        </w:r>
        <w:r>
          <w:rPr>
            <w:noProof/>
            <w:webHidden/>
          </w:rPr>
          <w:fldChar w:fldCharType="begin"/>
        </w:r>
        <w:r>
          <w:rPr>
            <w:noProof/>
            <w:webHidden/>
          </w:rPr>
          <w:instrText xml:space="preserve"> PAGEREF _Toc425273312 \h </w:instrText>
        </w:r>
        <w:r>
          <w:rPr>
            <w:noProof/>
            <w:webHidden/>
          </w:rPr>
        </w:r>
        <w:r>
          <w:rPr>
            <w:noProof/>
            <w:webHidden/>
          </w:rPr>
          <w:fldChar w:fldCharType="separate"/>
        </w:r>
        <w:r>
          <w:rPr>
            <w:noProof/>
            <w:webHidden/>
          </w:rPr>
          <w:t>7</w:t>
        </w:r>
        <w:r>
          <w:rPr>
            <w:noProof/>
            <w:webHidden/>
          </w:rPr>
          <w:fldChar w:fldCharType="end"/>
        </w:r>
      </w:hyperlink>
    </w:p>
    <w:p w:rsidR="00276759" w:rsidRDefault="00276759">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25273313" w:history="1">
        <w:r w:rsidRPr="00B0244C">
          <w:rPr>
            <w:rStyle w:val="Hyperlink"/>
            <w:rFonts w:eastAsia="Calibri"/>
            <w:noProof/>
          </w:rPr>
          <w:t>3.</w:t>
        </w:r>
        <w:r>
          <w:rPr>
            <w:rFonts w:asciiTheme="minorHAnsi" w:eastAsiaTheme="minorEastAsia" w:hAnsiTheme="minorHAnsi" w:cstheme="minorBidi"/>
            <w:b w:val="0"/>
            <w:bCs w:val="0"/>
            <w:caps w:val="0"/>
            <w:noProof/>
            <w:sz w:val="22"/>
            <w:szCs w:val="22"/>
          </w:rPr>
          <w:tab/>
        </w:r>
        <w:r w:rsidRPr="00B0244C">
          <w:rPr>
            <w:rStyle w:val="Hyperlink"/>
            <w:rFonts w:eastAsia="Calibri"/>
            <w:noProof/>
          </w:rPr>
          <w:t>Introduction to Oracle</w:t>
        </w:r>
        <w:r>
          <w:rPr>
            <w:noProof/>
            <w:webHidden/>
          </w:rPr>
          <w:tab/>
        </w:r>
        <w:r>
          <w:rPr>
            <w:noProof/>
            <w:webHidden/>
          </w:rPr>
          <w:fldChar w:fldCharType="begin"/>
        </w:r>
        <w:r>
          <w:rPr>
            <w:noProof/>
            <w:webHidden/>
          </w:rPr>
          <w:instrText xml:space="preserve"> PAGEREF _Toc425273313 \h </w:instrText>
        </w:r>
        <w:r>
          <w:rPr>
            <w:noProof/>
            <w:webHidden/>
          </w:rPr>
        </w:r>
        <w:r>
          <w:rPr>
            <w:noProof/>
            <w:webHidden/>
          </w:rPr>
          <w:fldChar w:fldCharType="separate"/>
        </w:r>
        <w:r>
          <w:rPr>
            <w:noProof/>
            <w:webHidden/>
          </w:rPr>
          <w:t>8</w:t>
        </w:r>
        <w:r>
          <w:rPr>
            <w:noProof/>
            <w:webHidden/>
          </w:rPr>
          <w:fldChar w:fldCharType="end"/>
        </w:r>
      </w:hyperlink>
    </w:p>
    <w:p w:rsidR="00276759" w:rsidRDefault="00276759">
      <w:pPr>
        <w:pStyle w:val="TOC2"/>
        <w:tabs>
          <w:tab w:val="left" w:pos="800"/>
          <w:tab w:val="right" w:leader="dot" w:pos="9347"/>
        </w:tabs>
        <w:rPr>
          <w:rFonts w:asciiTheme="minorHAnsi" w:eastAsiaTheme="minorEastAsia" w:hAnsiTheme="minorHAnsi" w:cstheme="minorBidi"/>
          <w:smallCaps w:val="0"/>
          <w:noProof/>
          <w:sz w:val="22"/>
          <w:szCs w:val="22"/>
        </w:rPr>
      </w:pPr>
      <w:hyperlink w:anchor="_Toc425273314" w:history="1">
        <w:r w:rsidRPr="00B0244C">
          <w:rPr>
            <w:rStyle w:val="Hyperlink"/>
            <w:rFonts w:ascii="Utopia-Regular" w:hAnsi="Utopia-Regular" w:cs="Utopia-Regular"/>
            <w:noProof/>
          </w:rPr>
          <w:t>3.1.</w:t>
        </w:r>
        <w:r>
          <w:rPr>
            <w:rFonts w:asciiTheme="minorHAnsi" w:eastAsiaTheme="minorEastAsia" w:hAnsiTheme="minorHAnsi" w:cstheme="minorBidi"/>
            <w:smallCaps w:val="0"/>
            <w:noProof/>
            <w:sz w:val="22"/>
            <w:szCs w:val="22"/>
          </w:rPr>
          <w:tab/>
        </w:r>
        <w:r w:rsidRPr="00B0244C">
          <w:rPr>
            <w:rStyle w:val="Hyperlink"/>
            <w:noProof/>
          </w:rPr>
          <w:t>Defining Database and Instance</w:t>
        </w:r>
        <w:r>
          <w:rPr>
            <w:noProof/>
            <w:webHidden/>
          </w:rPr>
          <w:tab/>
        </w:r>
        <w:r>
          <w:rPr>
            <w:noProof/>
            <w:webHidden/>
          </w:rPr>
          <w:fldChar w:fldCharType="begin"/>
        </w:r>
        <w:r>
          <w:rPr>
            <w:noProof/>
            <w:webHidden/>
          </w:rPr>
          <w:instrText xml:space="preserve"> PAGEREF _Toc425273314 \h </w:instrText>
        </w:r>
        <w:r>
          <w:rPr>
            <w:noProof/>
            <w:webHidden/>
          </w:rPr>
        </w:r>
        <w:r>
          <w:rPr>
            <w:noProof/>
            <w:webHidden/>
          </w:rPr>
          <w:fldChar w:fldCharType="separate"/>
        </w:r>
        <w:r>
          <w:rPr>
            <w:noProof/>
            <w:webHidden/>
          </w:rPr>
          <w:t>8</w:t>
        </w:r>
        <w:r>
          <w:rPr>
            <w:noProof/>
            <w:webHidden/>
          </w:rPr>
          <w:fldChar w:fldCharType="end"/>
        </w:r>
      </w:hyperlink>
    </w:p>
    <w:p w:rsidR="00276759" w:rsidRDefault="00276759">
      <w:pPr>
        <w:pStyle w:val="TOC2"/>
        <w:tabs>
          <w:tab w:val="left" w:pos="800"/>
          <w:tab w:val="right" w:leader="dot" w:pos="9347"/>
        </w:tabs>
        <w:rPr>
          <w:rFonts w:asciiTheme="minorHAnsi" w:eastAsiaTheme="minorEastAsia" w:hAnsiTheme="minorHAnsi" w:cstheme="minorBidi"/>
          <w:smallCaps w:val="0"/>
          <w:noProof/>
          <w:sz w:val="22"/>
          <w:szCs w:val="22"/>
        </w:rPr>
      </w:pPr>
      <w:hyperlink w:anchor="_Toc425273315" w:history="1">
        <w:r w:rsidRPr="00B0244C">
          <w:rPr>
            <w:rStyle w:val="Hyperlink"/>
            <w:noProof/>
          </w:rPr>
          <w:t>3.2.</w:t>
        </w:r>
        <w:r>
          <w:rPr>
            <w:rFonts w:asciiTheme="minorHAnsi" w:eastAsiaTheme="minorEastAsia" w:hAnsiTheme="minorHAnsi" w:cstheme="minorBidi"/>
            <w:smallCaps w:val="0"/>
            <w:noProof/>
            <w:sz w:val="22"/>
            <w:szCs w:val="22"/>
          </w:rPr>
          <w:tab/>
        </w:r>
        <w:r w:rsidRPr="00B0244C">
          <w:rPr>
            <w:rStyle w:val="Hyperlink"/>
            <w:noProof/>
          </w:rPr>
          <w:t>Oracle Database Structures</w:t>
        </w:r>
        <w:r>
          <w:rPr>
            <w:noProof/>
            <w:webHidden/>
          </w:rPr>
          <w:tab/>
        </w:r>
        <w:r>
          <w:rPr>
            <w:noProof/>
            <w:webHidden/>
          </w:rPr>
          <w:fldChar w:fldCharType="begin"/>
        </w:r>
        <w:r>
          <w:rPr>
            <w:noProof/>
            <w:webHidden/>
          </w:rPr>
          <w:instrText xml:space="preserve"> PAGEREF _Toc425273315 \h </w:instrText>
        </w:r>
        <w:r>
          <w:rPr>
            <w:noProof/>
            <w:webHidden/>
          </w:rPr>
        </w:r>
        <w:r>
          <w:rPr>
            <w:noProof/>
            <w:webHidden/>
          </w:rPr>
          <w:fldChar w:fldCharType="separate"/>
        </w:r>
        <w:r>
          <w:rPr>
            <w:noProof/>
            <w:webHidden/>
          </w:rPr>
          <w:t>8</w:t>
        </w:r>
        <w:r>
          <w:rPr>
            <w:noProof/>
            <w:webHidden/>
          </w:rPr>
          <w:fldChar w:fldCharType="end"/>
        </w:r>
      </w:hyperlink>
    </w:p>
    <w:p w:rsidR="00276759" w:rsidRDefault="00276759">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25273316" w:history="1">
        <w:r w:rsidRPr="00B0244C">
          <w:rPr>
            <w:rStyle w:val="Hyperlink"/>
            <w:noProof/>
          </w:rPr>
          <w:t>3.2.1.</w:t>
        </w:r>
        <w:r>
          <w:rPr>
            <w:rFonts w:asciiTheme="minorHAnsi" w:eastAsiaTheme="minorEastAsia" w:hAnsiTheme="minorHAnsi" w:cstheme="minorBidi"/>
            <w:i w:val="0"/>
            <w:iCs w:val="0"/>
            <w:noProof/>
            <w:sz w:val="22"/>
            <w:szCs w:val="22"/>
          </w:rPr>
          <w:tab/>
        </w:r>
        <w:r w:rsidRPr="00B0244C">
          <w:rPr>
            <w:rStyle w:val="Hyperlink"/>
            <w:noProof/>
          </w:rPr>
          <w:t>Schemas</w:t>
        </w:r>
        <w:r>
          <w:rPr>
            <w:noProof/>
            <w:webHidden/>
          </w:rPr>
          <w:tab/>
        </w:r>
        <w:r>
          <w:rPr>
            <w:noProof/>
            <w:webHidden/>
          </w:rPr>
          <w:fldChar w:fldCharType="begin"/>
        </w:r>
        <w:r>
          <w:rPr>
            <w:noProof/>
            <w:webHidden/>
          </w:rPr>
          <w:instrText xml:space="preserve"> PAGEREF _Toc425273316 \h </w:instrText>
        </w:r>
        <w:r>
          <w:rPr>
            <w:noProof/>
            <w:webHidden/>
          </w:rPr>
        </w:r>
        <w:r>
          <w:rPr>
            <w:noProof/>
            <w:webHidden/>
          </w:rPr>
          <w:fldChar w:fldCharType="separate"/>
        </w:r>
        <w:r>
          <w:rPr>
            <w:noProof/>
            <w:webHidden/>
          </w:rPr>
          <w:t>9</w:t>
        </w:r>
        <w:r>
          <w:rPr>
            <w:noProof/>
            <w:webHidden/>
          </w:rPr>
          <w:fldChar w:fldCharType="end"/>
        </w:r>
      </w:hyperlink>
    </w:p>
    <w:p w:rsidR="00276759" w:rsidRDefault="00276759">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25273317" w:history="1">
        <w:r w:rsidRPr="00B0244C">
          <w:rPr>
            <w:rStyle w:val="Hyperlink"/>
            <w:noProof/>
          </w:rPr>
          <w:t>3.2.2.</w:t>
        </w:r>
        <w:r>
          <w:rPr>
            <w:rFonts w:asciiTheme="minorHAnsi" w:eastAsiaTheme="minorEastAsia" w:hAnsiTheme="minorHAnsi" w:cstheme="minorBidi"/>
            <w:i w:val="0"/>
            <w:iCs w:val="0"/>
            <w:noProof/>
            <w:sz w:val="22"/>
            <w:szCs w:val="22"/>
          </w:rPr>
          <w:tab/>
        </w:r>
        <w:r w:rsidRPr="00B0244C">
          <w:rPr>
            <w:rStyle w:val="Hyperlink"/>
            <w:noProof/>
          </w:rPr>
          <w:t>Tablespaces</w:t>
        </w:r>
        <w:r>
          <w:rPr>
            <w:noProof/>
            <w:webHidden/>
          </w:rPr>
          <w:tab/>
        </w:r>
        <w:r>
          <w:rPr>
            <w:noProof/>
            <w:webHidden/>
          </w:rPr>
          <w:fldChar w:fldCharType="begin"/>
        </w:r>
        <w:r>
          <w:rPr>
            <w:noProof/>
            <w:webHidden/>
          </w:rPr>
          <w:instrText xml:space="preserve"> PAGEREF _Toc425273317 \h </w:instrText>
        </w:r>
        <w:r>
          <w:rPr>
            <w:noProof/>
            <w:webHidden/>
          </w:rPr>
        </w:r>
        <w:r>
          <w:rPr>
            <w:noProof/>
            <w:webHidden/>
          </w:rPr>
          <w:fldChar w:fldCharType="separate"/>
        </w:r>
        <w:r>
          <w:rPr>
            <w:noProof/>
            <w:webHidden/>
          </w:rPr>
          <w:t>9</w:t>
        </w:r>
        <w:r>
          <w:rPr>
            <w:noProof/>
            <w:webHidden/>
          </w:rPr>
          <w:fldChar w:fldCharType="end"/>
        </w:r>
      </w:hyperlink>
    </w:p>
    <w:p w:rsidR="00276759" w:rsidRDefault="00276759">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425273318" w:history="1">
        <w:r w:rsidRPr="00B0244C">
          <w:rPr>
            <w:rStyle w:val="Hyperlink"/>
            <w:noProof/>
          </w:rPr>
          <w:t>3.2.3.</w:t>
        </w:r>
        <w:r>
          <w:rPr>
            <w:rFonts w:asciiTheme="minorHAnsi" w:eastAsiaTheme="minorEastAsia" w:hAnsiTheme="minorHAnsi" w:cstheme="minorBidi"/>
            <w:i w:val="0"/>
            <w:iCs w:val="0"/>
            <w:noProof/>
            <w:sz w:val="22"/>
            <w:szCs w:val="22"/>
          </w:rPr>
          <w:tab/>
        </w:r>
        <w:r w:rsidRPr="00B0244C">
          <w:rPr>
            <w:rStyle w:val="Hyperlink"/>
            <w:noProof/>
          </w:rPr>
          <w:t>Files of a database</w:t>
        </w:r>
        <w:r>
          <w:rPr>
            <w:noProof/>
            <w:webHidden/>
          </w:rPr>
          <w:tab/>
        </w:r>
        <w:r>
          <w:rPr>
            <w:noProof/>
            <w:webHidden/>
          </w:rPr>
          <w:fldChar w:fldCharType="begin"/>
        </w:r>
        <w:r>
          <w:rPr>
            <w:noProof/>
            <w:webHidden/>
          </w:rPr>
          <w:instrText xml:space="preserve"> PAGEREF _Toc425273318 \h </w:instrText>
        </w:r>
        <w:r>
          <w:rPr>
            <w:noProof/>
            <w:webHidden/>
          </w:rPr>
        </w:r>
        <w:r>
          <w:rPr>
            <w:noProof/>
            <w:webHidden/>
          </w:rPr>
          <w:fldChar w:fldCharType="separate"/>
        </w:r>
        <w:r>
          <w:rPr>
            <w:noProof/>
            <w:webHidden/>
          </w:rPr>
          <w:t>9</w:t>
        </w:r>
        <w:r>
          <w:rPr>
            <w:noProof/>
            <w:webHidden/>
          </w:rPr>
          <w:fldChar w:fldCharType="end"/>
        </w:r>
      </w:hyperlink>
    </w:p>
    <w:p w:rsidR="00276759" w:rsidRDefault="00276759">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25273319" w:history="1">
        <w:r w:rsidRPr="00B0244C">
          <w:rPr>
            <w:rStyle w:val="Hyperlink"/>
            <w:noProof/>
          </w:rPr>
          <w:t>4.</w:t>
        </w:r>
        <w:r>
          <w:rPr>
            <w:rFonts w:asciiTheme="minorHAnsi" w:eastAsiaTheme="minorEastAsia" w:hAnsiTheme="minorHAnsi" w:cstheme="minorBidi"/>
            <w:b w:val="0"/>
            <w:bCs w:val="0"/>
            <w:caps w:val="0"/>
            <w:noProof/>
            <w:sz w:val="22"/>
            <w:szCs w:val="22"/>
          </w:rPr>
          <w:tab/>
        </w:r>
        <w:r w:rsidRPr="00B0244C">
          <w:rPr>
            <w:rStyle w:val="Hyperlink"/>
            <w:noProof/>
          </w:rPr>
          <w:t>Source Books and Articles</w:t>
        </w:r>
        <w:r>
          <w:rPr>
            <w:noProof/>
            <w:webHidden/>
          </w:rPr>
          <w:tab/>
        </w:r>
        <w:r>
          <w:rPr>
            <w:noProof/>
            <w:webHidden/>
          </w:rPr>
          <w:fldChar w:fldCharType="begin"/>
        </w:r>
        <w:r>
          <w:rPr>
            <w:noProof/>
            <w:webHidden/>
          </w:rPr>
          <w:instrText xml:space="preserve"> PAGEREF _Toc425273319 \h </w:instrText>
        </w:r>
        <w:r>
          <w:rPr>
            <w:noProof/>
            <w:webHidden/>
          </w:rPr>
        </w:r>
        <w:r>
          <w:rPr>
            <w:noProof/>
            <w:webHidden/>
          </w:rPr>
          <w:fldChar w:fldCharType="separate"/>
        </w:r>
        <w:r>
          <w:rPr>
            <w:noProof/>
            <w:webHidden/>
          </w:rPr>
          <w:t>10</w:t>
        </w:r>
        <w:r>
          <w:rPr>
            <w:noProof/>
            <w:webHidden/>
          </w:rPr>
          <w:fldChar w:fldCharType="end"/>
        </w:r>
      </w:hyperlink>
    </w:p>
    <w:p w:rsidR="00222DC3" w:rsidRPr="00114D08" w:rsidRDefault="00406C01" w:rsidP="005C0966">
      <w:pPr>
        <w:ind w:hanging="720"/>
      </w:pPr>
      <w:r>
        <w:fldChar w:fldCharType="end"/>
      </w:r>
    </w:p>
    <w:p w:rsidR="00222DC3" w:rsidRPr="00114D08" w:rsidRDefault="00222DC3" w:rsidP="00222DC3"/>
    <w:p w:rsidR="00E26DD0" w:rsidRPr="002D7AB8" w:rsidRDefault="00222DC3" w:rsidP="00E26DD0">
      <w:pPr>
        <w:pStyle w:val="Heading1"/>
      </w:pPr>
      <w:r w:rsidRPr="00114D08">
        <w:br w:type="page"/>
      </w:r>
      <w:bookmarkStart w:id="5" w:name="_Toc377496062"/>
      <w:bookmarkStart w:id="6" w:name="_Toc378322899"/>
      <w:bookmarkStart w:id="7" w:name="_Toc425273299"/>
      <w:bookmarkEnd w:id="0"/>
      <w:bookmarkEnd w:id="1"/>
      <w:bookmarkEnd w:id="2"/>
      <w:bookmarkEnd w:id="3"/>
      <w:r w:rsidR="00E26DD0" w:rsidRPr="00AE3AEF">
        <w:lastRenderedPageBreak/>
        <w:t>Introduction</w:t>
      </w:r>
      <w:bookmarkEnd w:id="5"/>
      <w:bookmarkEnd w:id="6"/>
      <w:bookmarkEnd w:id="7"/>
    </w:p>
    <w:p w:rsidR="00E26DD0" w:rsidRDefault="00E26DD0" w:rsidP="00E26DD0">
      <w:pPr>
        <w:pStyle w:val="BodyText"/>
      </w:pPr>
      <w:r>
        <w:t>Prior to the advent of electronic data processing, companies used to manage their customers more by customer loyalty of making purchases at the same store for products, and used to track inventory using traditional bookkeeping methods. At that time, population demographics were small and buying trends for products and services were limited. When the early days of electronic data processing came about in the early 1950s, initial systems were based on punch cards. The benefit of the systems was their ability to start managing pockets of businesses in electronic formats. The downside was the proliferation of multiple stores of data on punch cards that reflected different values, and damage to the paper would mean loss of data. We quickly evolved from the punch cards to magnetic tapes that gave better data storage techniques, yet were not able to control the proliferation of different formats of data. From magnetic tapes we evolved to disks where we could store data. Along the way the applications that generated and controlled data production from the front-end perspective moved quickly from simple niche languages to declarative programming languages.</w:t>
      </w:r>
    </w:p>
    <w:p w:rsidR="00E26DD0" w:rsidRDefault="00E26DD0" w:rsidP="00E26DD0">
      <w:pPr>
        <w:pStyle w:val="BodyText"/>
      </w:pPr>
      <w:r>
        <w:t>Tracking along the progress of the storage and programming languages, the applications to manage customers, employees, inventory, suppliers, finances, and sales evolved. The only issue with the data was it could not be analyzed for historical trends, as the data was updated in multiple cycles. Thus evolved the first generation of OLTP applications. Around the same time in the 1970s, Edgar. F. Codd published his paper on the relational model of systems for managing data.</w:t>
      </w:r>
    </w:p>
    <w:p w:rsidR="00E26DD0" w:rsidRDefault="00E26DD0" w:rsidP="00E26DD0">
      <w:pPr>
        <w:pStyle w:val="BodyText"/>
      </w:pPr>
      <w:r>
        <w:t>Codd's paper and the release of System R, the first experimental relational database, provided the first glimpse of moving to a relational model of database systems. The subsequent emergence of multiple relational databases, such as Oracle RDB, Sybase, and SQL/DS, within a few years of the 1980s were coupled with the first editions of SQL language. OLTP systems started emerging stronger on the relational model; for the first time companies were presented with two-tier applications where the graphical user interface (GUI) was powerful enough to model front-end needs and the underlying data was completely encapsulated from the end user.</w:t>
      </w:r>
    </w:p>
    <w:p w:rsidR="00E26DD0" w:rsidRDefault="00E26DD0" w:rsidP="00E26DD0">
      <w:pPr>
        <w:pStyle w:val="BodyText"/>
      </w:pPr>
      <w:r>
        <w:t>In the late 1970s and early 1980s, the first concepts of data warehousing emerged with the need to store and analyze the data from the OLTP. The ability to gather transactions, products, services, and locations over a period of time started providing interesting capabilities to companies that were never there in the OLTP world, partially due to the design of the OLTP and due to the limitations with the scalability of the infrastructure.</w:t>
      </w:r>
    </w:p>
    <w:p w:rsidR="00E26DD0" w:rsidRDefault="00E26DD0" w:rsidP="00E26DD0">
      <w:pPr>
        <w:pStyle w:val="Heading2"/>
        <w:rPr>
          <w:lang w:val="ru-RU"/>
        </w:rPr>
      </w:pPr>
      <w:bookmarkStart w:id="8" w:name="_Toc377496063"/>
      <w:bookmarkStart w:id="9" w:name="_Toc378322900"/>
      <w:bookmarkStart w:id="10" w:name="_Toc425273300"/>
      <w:r w:rsidRPr="002D7AB8">
        <w:t xml:space="preserve">Data </w:t>
      </w:r>
      <w:r w:rsidRPr="00AE3AEF">
        <w:t>Warehouses</w:t>
      </w:r>
      <w:r w:rsidRPr="002D7AB8">
        <w:t>, OLTP, OLAP</w:t>
      </w:r>
      <w:bookmarkEnd w:id="8"/>
      <w:bookmarkEnd w:id="9"/>
      <w:bookmarkEnd w:id="10"/>
    </w:p>
    <w:p w:rsidR="00E26DD0" w:rsidRPr="006F5552" w:rsidRDefault="00E26DD0" w:rsidP="00E26DD0">
      <w:pPr>
        <w:pStyle w:val="BodyText"/>
      </w:pPr>
      <w:r w:rsidRPr="00AB2A5F">
        <w:t xml:space="preserve">Data warehouses support business decisions by collecting, consolidating, and organizing data for reporting and analysis with tools such as online analytical processing (OLAP) and data mining. Although data warehouses are built on relational database technology, the design of a data warehouse database differs substantially from the design of an online transaction processing system (OLTP) </w:t>
      </w:r>
      <w:r w:rsidR="009D3380" w:rsidRPr="00AB2A5F">
        <w:t>database.</w:t>
      </w:r>
      <w:r w:rsidR="009D3380" w:rsidRPr="006F5552">
        <w:t xml:space="preserve"> A</w:t>
      </w:r>
      <w:r w:rsidRPr="006F5552">
        <w:t xml:space="preserve"> relational database is designed for a specific purpose. Because the purpose of a data warehouse differs from that of an OLTP, the design characteristics of a relational database that supports a data warehouse differ from the design characteristics of an OLTP database.</w:t>
      </w:r>
    </w:p>
    <w:tbl>
      <w:tblPr>
        <w:tblStyle w:val="TableList4"/>
        <w:tblW w:w="4750" w:type="pct"/>
        <w:tblLook w:val="04A0" w:firstRow="1" w:lastRow="0" w:firstColumn="1" w:lastColumn="0" w:noHBand="0" w:noVBand="1"/>
      </w:tblPr>
      <w:tblGrid>
        <w:gridCol w:w="4547"/>
        <w:gridCol w:w="4547"/>
      </w:tblGrid>
      <w:tr w:rsidR="00E26DD0" w:rsidTr="001B22DF">
        <w:trPr>
          <w:cnfStyle w:val="100000000000" w:firstRow="1" w:lastRow="0" w:firstColumn="0" w:lastColumn="0" w:oddVBand="0" w:evenVBand="0" w:oddHBand="0" w:evenHBand="0" w:firstRowFirstColumn="0" w:firstRowLastColumn="0" w:lastRowFirstColumn="0" w:lastRowLastColumn="0"/>
        </w:trPr>
        <w:tc>
          <w:tcPr>
            <w:tcW w:w="2500" w:type="pct"/>
            <w:hideMark/>
          </w:tcPr>
          <w:p w:rsidR="00E26DD0" w:rsidRPr="006F5552" w:rsidRDefault="00E26DD0" w:rsidP="001B22DF">
            <w:pPr>
              <w:pStyle w:val="TableHeading"/>
            </w:pPr>
            <w:r w:rsidRPr="006F5552">
              <w:t>Data warehouse database</w:t>
            </w:r>
          </w:p>
        </w:tc>
        <w:tc>
          <w:tcPr>
            <w:tcW w:w="2500" w:type="pct"/>
            <w:hideMark/>
          </w:tcPr>
          <w:p w:rsidR="00E26DD0" w:rsidRPr="006F5552" w:rsidRDefault="00E26DD0" w:rsidP="001B22DF">
            <w:pPr>
              <w:pStyle w:val="TableHeading"/>
            </w:pPr>
            <w:r>
              <w:t>Transactional</w:t>
            </w:r>
            <w:r w:rsidRPr="006F5552">
              <w:t xml:space="preserve"> database</w:t>
            </w:r>
          </w:p>
        </w:tc>
      </w:tr>
      <w:tr w:rsidR="00E26DD0" w:rsidTr="001B22DF">
        <w:tc>
          <w:tcPr>
            <w:tcW w:w="2500" w:type="pct"/>
            <w:hideMark/>
          </w:tcPr>
          <w:p w:rsidR="00E26DD0" w:rsidRPr="006F5552" w:rsidRDefault="00E26DD0" w:rsidP="001B22DF">
            <w:pPr>
              <w:pStyle w:val="TableText"/>
            </w:pPr>
            <w:r w:rsidRPr="006F5552">
              <w:t>Designed for analysis of business measures by categories and attributes</w:t>
            </w:r>
          </w:p>
        </w:tc>
        <w:tc>
          <w:tcPr>
            <w:tcW w:w="2500" w:type="pct"/>
            <w:hideMark/>
          </w:tcPr>
          <w:p w:rsidR="00E26DD0" w:rsidRPr="006F5552" w:rsidRDefault="00E26DD0" w:rsidP="001B22DF">
            <w:pPr>
              <w:pStyle w:val="TableText"/>
            </w:pPr>
            <w:r w:rsidRPr="006F5552">
              <w:t>Designed for real-time business operations</w:t>
            </w:r>
          </w:p>
        </w:tc>
      </w:tr>
      <w:tr w:rsidR="00E26DD0" w:rsidTr="001B22DF">
        <w:tc>
          <w:tcPr>
            <w:tcW w:w="2500" w:type="pct"/>
            <w:hideMark/>
          </w:tcPr>
          <w:p w:rsidR="00E26DD0" w:rsidRPr="006F5552" w:rsidRDefault="00E26DD0" w:rsidP="001B22DF">
            <w:pPr>
              <w:pStyle w:val="TableText"/>
            </w:pPr>
            <w:r w:rsidRPr="006F5552">
              <w:t>Optimized for bulk loads and large, complex, unpredictable queries that access many rows per table</w:t>
            </w:r>
          </w:p>
        </w:tc>
        <w:tc>
          <w:tcPr>
            <w:tcW w:w="2500" w:type="pct"/>
            <w:hideMark/>
          </w:tcPr>
          <w:p w:rsidR="00E26DD0" w:rsidRPr="006F5552" w:rsidRDefault="00E26DD0" w:rsidP="001B22DF">
            <w:pPr>
              <w:pStyle w:val="TableText"/>
            </w:pPr>
            <w:r w:rsidRPr="006F5552">
              <w:t>Optimized for a common set of transactions, usually adding or retrieving a single row at a time per table</w:t>
            </w:r>
          </w:p>
        </w:tc>
      </w:tr>
      <w:tr w:rsidR="00E26DD0" w:rsidTr="001B22DF">
        <w:tc>
          <w:tcPr>
            <w:tcW w:w="2500" w:type="pct"/>
            <w:hideMark/>
          </w:tcPr>
          <w:p w:rsidR="00E26DD0" w:rsidRPr="006F5552" w:rsidRDefault="00E26DD0" w:rsidP="001B22DF">
            <w:pPr>
              <w:pStyle w:val="TableText"/>
            </w:pPr>
            <w:r w:rsidRPr="006F5552">
              <w:t>Loaded with consistent, valid data; requires no real time validation</w:t>
            </w:r>
          </w:p>
        </w:tc>
        <w:tc>
          <w:tcPr>
            <w:tcW w:w="2500" w:type="pct"/>
            <w:hideMark/>
          </w:tcPr>
          <w:p w:rsidR="00E26DD0" w:rsidRPr="006F5552" w:rsidRDefault="00E26DD0" w:rsidP="001B22DF">
            <w:pPr>
              <w:pStyle w:val="TableText"/>
            </w:pPr>
            <w:r w:rsidRPr="006F5552">
              <w:t>Optimized for validation of incoming data during transactions; uses validation data tables</w:t>
            </w:r>
          </w:p>
        </w:tc>
      </w:tr>
      <w:tr w:rsidR="00E26DD0" w:rsidTr="001B22DF">
        <w:tc>
          <w:tcPr>
            <w:tcW w:w="2500" w:type="pct"/>
            <w:hideMark/>
          </w:tcPr>
          <w:p w:rsidR="00E26DD0" w:rsidRPr="006F5552" w:rsidRDefault="00E26DD0" w:rsidP="001B22DF">
            <w:pPr>
              <w:pStyle w:val="TableText"/>
            </w:pPr>
            <w:r w:rsidRPr="006F5552">
              <w:t>Supports few concurrent users relative to OLTP</w:t>
            </w:r>
          </w:p>
        </w:tc>
        <w:tc>
          <w:tcPr>
            <w:tcW w:w="2500" w:type="pct"/>
            <w:hideMark/>
          </w:tcPr>
          <w:p w:rsidR="00E26DD0" w:rsidRPr="006F5552" w:rsidRDefault="00E26DD0" w:rsidP="001B22DF">
            <w:pPr>
              <w:pStyle w:val="TableText"/>
            </w:pPr>
            <w:r w:rsidRPr="006F5552">
              <w:t>Supports thousands of concurrent users</w:t>
            </w:r>
          </w:p>
        </w:tc>
      </w:tr>
    </w:tbl>
    <w:p w:rsidR="00E26DD0" w:rsidRPr="001960C1" w:rsidRDefault="00E26DD0" w:rsidP="00E26DD0">
      <w:pPr>
        <w:pStyle w:val="Heading2"/>
      </w:pPr>
      <w:bookmarkStart w:id="11" w:name="_Toc377496064"/>
      <w:bookmarkStart w:id="12" w:name="_Toc378322901"/>
      <w:bookmarkStart w:id="13" w:name="_Toc425273301"/>
      <w:r w:rsidRPr="002D7AB8">
        <w:t>Designing a Data Warehouse: Prerequisites</w:t>
      </w:r>
      <w:bookmarkEnd w:id="11"/>
      <w:bookmarkEnd w:id="12"/>
      <w:bookmarkEnd w:id="13"/>
    </w:p>
    <w:p w:rsidR="00E26DD0" w:rsidRPr="002D7AB8" w:rsidRDefault="00E26DD0" w:rsidP="00E26DD0">
      <w:pPr>
        <w:pStyle w:val="BodyText"/>
      </w:pPr>
      <w:r w:rsidRPr="002D7AB8">
        <w:t>Before embarking on the design of a data warehouse, it is imperative that the architectural goals of the data warehouse be clear and well understood. Because the purpose of a data warehouse is to serve users, it is also critical to understand the various types of users, their needs, and the characteristics of their interactions with the data warehouse.</w:t>
      </w:r>
    </w:p>
    <w:p w:rsidR="00E26DD0" w:rsidRDefault="00E26DD0" w:rsidP="00E26DD0">
      <w:pPr>
        <w:pStyle w:val="Heading3"/>
        <w:rPr>
          <w:lang w:val="ru-RU"/>
        </w:rPr>
      </w:pPr>
      <w:bookmarkStart w:id="14" w:name="_Toc377496065"/>
      <w:bookmarkStart w:id="15" w:name="_Toc378322902"/>
      <w:bookmarkStart w:id="16" w:name="_Toc425273302"/>
      <w:r w:rsidRPr="00AE3AEF">
        <w:lastRenderedPageBreak/>
        <w:t>Data</w:t>
      </w:r>
      <w:r w:rsidRPr="002D7AB8">
        <w:t xml:space="preserve"> Warehouse Architecture Goals</w:t>
      </w:r>
      <w:bookmarkEnd w:id="14"/>
      <w:bookmarkEnd w:id="15"/>
      <w:bookmarkEnd w:id="16"/>
    </w:p>
    <w:p w:rsidR="00E26DD0" w:rsidRPr="00D9575B" w:rsidRDefault="00E26DD0" w:rsidP="00E26DD0">
      <w:pPr>
        <w:pStyle w:val="BodyText"/>
      </w:pPr>
      <w:r w:rsidRPr="00010BB2">
        <w:t xml:space="preserve">A data warehouse exists to serve its users—analysts and decision makers. A data warehouse must be designed to satisfy the following requirements: </w:t>
      </w:r>
    </w:p>
    <w:p w:rsidR="00E26DD0" w:rsidRPr="00010BB2" w:rsidRDefault="00E26DD0" w:rsidP="00E26DD0">
      <w:pPr>
        <w:pStyle w:val="ListBullet"/>
        <w:numPr>
          <w:ilvl w:val="0"/>
          <w:numId w:val="3"/>
        </w:numPr>
      </w:pPr>
      <w:r w:rsidRPr="00010BB2">
        <w:t xml:space="preserve">Deliver a great user experience—user acceptance is the measure of success </w:t>
      </w:r>
    </w:p>
    <w:p w:rsidR="00E26DD0" w:rsidRPr="00010BB2" w:rsidRDefault="00E26DD0" w:rsidP="00E26DD0">
      <w:pPr>
        <w:pStyle w:val="ListBullet"/>
        <w:numPr>
          <w:ilvl w:val="0"/>
          <w:numId w:val="3"/>
        </w:numPr>
      </w:pPr>
      <w:r w:rsidRPr="00010BB2">
        <w:t xml:space="preserve">Function without interfering with OLTP systems </w:t>
      </w:r>
    </w:p>
    <w:p w:rsidR="00E26DD0" w:rsidRPr="00010BB2" w:rsidRDefault="00E26DD0" w:rsidP="00E26DD0">
      <w:pPr>
        <w:pStyle w:val="ListBullet"/>
        <w:numPr>
          <w:ilvl w:val="0"/>
          <w:numId w:val="3"/>
        </w:numPr>
      </w:pPr>
      <w:r w:rsidRPr="00010BB2">
        <w:t xml:space="preserve">Provide a central repository of consistent data </w:t>
      </w:r>
    </w:p>
    <w:p w:rsidR="00E26DD0" w:rsidRPr="00010BB2" w:rsidRDefault="00E26DD0" w:rsidP="00E26DD0">
      <w:pPr>
        <w:pStyle w:val="ListBullet"/>
        <w:numPr>
          <w:ilvl w:val="0"/>
          <w:numId w:val="3"/>
        </w:numPr>
      </w:pPr>
      <w:r w:rsidRPr="00010BB2">
        <w:t xml:space="preserve">Answer complex queries quickly </w:t>
      </w:r>
    </w:p>
    <w:p w:rsidR="00E26DD0" w:rsidRPr="00010BB2" w:rsidRDefault="00E26DD0" w:rsidP="00E26DD0">
      <w:pPr>
        <w:pStyle w:val="ListBullet"/>
        <w:numPr>
          <w:ilvl w:val="0"/>
          <w:numId w:val="3"/>
        </w:numPr>
      </w:pPr>
      <w:r w:rsidRPr="00010BB2">
        <w:t xml:space="preserve">Provide a variety of powerful analytical tools, such as OLAP and data mining </w:t>
      </w:r>
    </w:p>
    <w:p w:rsidR="00E26DD0" w:rsidRPr="00D9575B" w:rsidRDefault="00E26DD0" w:rsidP="00E26DD0">
      <w:pPr>
        <w:pStyle w:val="BodyText"/>
      </w:pPr>
      <w:r w:rsidRPr="00010BB2">
        <w:t xml:space="preserve">Most successful data warehouses that meet these requirements have these common characteristics: </w:t>
      </w:r>
    </w:p>
    <w:p w:rsidR="00E26DD0" w:rsidRPr="00010BB2" w:rsidRDefault="00E26DD0" w:rsidP="00E26DD0">
      <w:pPr>
        <w:pStyle w:val="ListBullet"/>
        <w:numPr>
          <w:ilvl w:val="0"/>
          <w:numId w:val="3"/>
        </w:numPr>
      </w:pPr>
      <w:r w:rsidRPr="00010BB2">
        <w:t xml:space="preserve">Are based on a dimensional model </w:t>
      </w:r>
    </w:p>
    <w:p w:rsidR="00E26DD0" w:rsidRPr="00010BB2" w:rsidRDefault="00E26DD0" w:rsidP="00E26DD0">
      <w:pPr>
        <w:pStyle w:val="ListBullet"/>
        <w:numPr>
          <w:ilvl w:val="0"/>
          <w:numId w:val="3"/>
        </w:numPr>
      </w:pPr>
      <w:r w:rsidRPr="00010BB2">
        <w:t xml:space="preserve">Contain historical data </w:t>
      </w:r>
    </w:p>
    <w:p w:rsidR="00E26DD0" w:rsidRPr="00010BB2" w:rsidRDefault="00E26DD0" w:rsidP="00E26DD0">
      <w:pPr>
        <w:pStyle w:val="ListBullet"/>
        <w:numPr>
          <w:ilvl w:val="0"/>
          <w:numId w:val="3"/>
        </w:numPr>
      </w:pPr>
      <w:r w:rsidRPr="00010BB2">
        <w:t xml:space="preserve">Include both detailed and summarized data </w:t>
      </w:r>
    </w:p>
    <w:p w:rsidR="00E26DD0" w:rsidRPr="00010BB2" w:rsidRDefault="00E26DD0" w:rsidP="00E26DD0">
      <w:pPr>
        <w:pStyle w:val="ListBullet"/>
        <w:numPr>
          <w:ilvl w:val="0"/>
          <w:numId w:val="3"/>
        </w:numPr>
      </w:pPr>
      <w:r w:rsidRPr="00010BB2">
        <w:t xml:space="preserve">Consolidate disparate data from multiple sources while retaining consistency </w:t>
      </w:r>
    </w:p>
    <w:p w:rsidR="00E26DD0" w:rsidRPr="00010BB2" w:rsidRDefault="00E26DD0" w:rsidP="00E26DD0">
      <w:pPr>
        <w:pStyle w:val="ListBullet"/>
        <w:numPr>
          <w:ilvl w:val="0"/>
          <w:numId w:val="3"/>
        </w:numPr>
      </w:pPr>
      <w:r w:rsidRPr="00010BB2">
        <w:t xml:space="preserve">Focus on a single subject, such as sales, inventory, or finance </w:t>
      </w:r>
    </w:p>
    <w:p w:rsidR="00E26DD0" w:rsidRPr="00010BB2" w:rsidRDefault="00E26DD0" w:rsidP="00E26DD0">
      <w:pPr>
        <w:pStyle w:val="BodyText"/>
      </w:pPr>
      <w:r w:rsidRPr="00010BB2">
        <w:t xml:space="preserve">Data warehouses are often quite large. However, size is not an architectural goal—it is a characteristic driven by the amount of data needed to serve the users. </w:t>
      </w:r>
    </w:p>
    <w:p w:rsidR="00E26DD0" w:rsidRDefault="00E26DD0" w:rsidP="00E26DD0">
      <w:pPr>
        <w:pStyle w:val="Heading3"/>
        <w:rPr>
          <w:lang w:val="ru-RU"/>
        </w:rPr>
      </w:pPr>
      <w:bookmarkStart w:id="17" w:name="_Toc377496066"/>
      <w:bookmarkStart w:id="18" w:name="_Toc378322903"/>
      <w:bookmarkStart w:id="19" w:name="_Toc425273303"/>
      <w:r w:rsidRPr="00AE3AEF">
        <w:t>Data</w:t>
      </w:r>
      <w:r w:rsidRPr="0063228E">
        <w:t xml:space="preserve"> Warehouse Users</w:t>
      </w:r>
      <w:bookmarkEnd w:id="17"/>
      <w:bookmarkEnd w:id="18"/>
      <w:bookmarkEnd w:id="19"/>
    </w:p>
    <w:p w:rsidR="00E26DD0" w:rsidRPr="0063228E" w:rsidRDefault="00E26DD0" w:rsidP="00E26DD0">
      <w:pPr>
        <w:pStyle w:val="BodyText"/>
      </w:pPr>
      <w:r w:rsidRPr="0063228E">
        <w:t xml:space="preserve">The success of a data warehouse is measured solely by its acceptance by users. Without users, historical data might as well be archived to magnetic tape and stored in the basement. Successful data warehouse design starts with understanding the users and their needs. </w:t>
      </w:r>
    </w:p>
    <w:p w:rsidR="00E26DD0" w:rsidRPr="0063228E" w:rsidRDefault="00E26DD0" w:rsidP="00E26DD0">
      <w:pPr>
        <w:pStyle w:val="BodyText"/>
      </w:pPr>
      <w:r w:rsidRPr="0063228E">
        <w:t>Data warehouse users can be divided into four categories: Statisticians, Knowledge Workers, Information Consumers, and Executives. Each type makes up a portion of the user population as illustrated in this diagram.</w:t>
      </w:r>
    </w:p>
    <w:p w:rsidR="00E26DD0" w:rsidRDefault="00E26DD0" w:rsidP="00E26DD0">
      <w:pPr>
        <w:pStyle w:val="BodyText"/>
        <w:jc w:val="center"/>
      </w:pPr>
      <w:r w:rsidRPr="00AE3AEF">
        <w:rPr>
          <w:noProof/>
        </w:rPr>
        <w:drawing>
          <wp:inline distT="0" distB="0" distL="0" distR="0">
            <wp:extent cx="3240000" cy="1738244"/>
            <wp:effectExtent l="0" t="0" r="0" b="0"/>
            <wp:docPr id="16" name="Picture 2" descr="Aa902672.sql_dwdesign01(en-us,SQL.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902672.sql_dwdesign01(en-us,SQL.8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0000" cy="1738244"/>
                    </a:xfrm>
                    <a:prstGeom prst="rect">
                      <a:avLst/>
                    </a:prstGeom>
                    <a:noFill/>
                    <a:ln>
                      <a:noFill/>
                    </a:ln>
                  </pic:spPr>
                </pic:pic>
              </a:graphicData>
            </a:graphic>
          </wp:inline>
        </w:drawing>
      </w:r>
    </w:p>
    <w:p w:rsidR="00E26DD0" w:rsidRPr="00554E0F" w:rsidRDefault="00E854C5" w:rsidP="00E26DD0">
      <w:pPr>
        <w:pStyle w:val="BodyText"/>
        <w:jc w:val="center"/>
        <w:rPr>
          <w:b/>
        </w:rPr>
      </w:pPr>
      <w:r>
        <w:rPr>
          <w:b/>
        </w:rPr>
        <w:t>Figure 1</w:t>
      </w:r>
      <w:r w:rsidR="00E26DD0" w:rsidRPr="00554E0F">
        <w:rPr>
          <w:b/>
        </w:rPr>
        <w:t xml:space="preserve"> The User Pyramid</w:t>
      </w:r>
    </w:p>
    <w:p w:rsidR="00E26DD0" w:rsidRPr="00C80868" w:rsidRDefault="00E26DD0" w:rsidP="00E26DD0">
      <w:pPr>
        <w:pStyle w:val="BodyText"/>
      </w:pPr>
      <w:r w:rsidRPr="00C80868">
        <w:rPr>
          <w:b/>
        </w:rPr>
        <w:t xml:space="preserve">Statisticians: </w:t>
      </w:r>
      <w:r w:rsidRPr="00C80868">
        <w:t>There are typically only a handful of sophisticated analysts—Statisticians and operations research types—in any organization. Though few in number, they are some of the best users of the data warehouse; those whose work can contribute to closed loop systems that deeply influence the operations and profitability of the company. It is vital that these users come to love the data warehouse. Usually that is not difficult; these people are often very self-sufficient and need only to be pointed to the database and given some simple instructions about how to get to the data and what times of the day are best for performing large queries to retrieve data to analyze using their own sophisticated tools. They can take it from there.</w:t>
      </w:r>
    </w:p>
    <w:p w:rsidR="00E26DD0" w:rsidRPr="00C80868" w:rsidRDefault="00E26DD0" w:rsidP="00E26DD0">
      <w:pPr>
        <w:pStyle w:val="BodyText"/>
      </w:pPr>
      <w:r w:rsidRPr="00C80868">
        <w:rPr>
          <w:b/>
        </w:rPr>
        <w:t xml:space="preserve">Knowledge Workers: </w:t>
      </w:r>
      <w:r w:rsidRPr="00C80868">
        <w:t>A relatively small number of analysts perform the bulk of new queries and analyses against the data warehouse. These are the users who get the "Designer" or "Analyst" versions of user access tools. They will figure out how to quantify a subject area. After a few iterations, their queries and reports typically get published for the benefit of the Information Consumers. Knowledge Workers are often deeply engaged with the data warehouse design and place the greatest demands on the ongoing data warehouse operations team for training and support.</w:t>
      </w:r>
    </w:p>
    <w:p w:rsidR="00E26DD0" w:rsidRPr="00C80868" w:rsidRDefault="00E26DD0" w:rsidP="00E26DD0">
      <w:pPr>
        <w:pStyle w:val="BodyText"/>
      </w:pPr>
      <w:r w:rsidRPr="00C80868">
        <w:rPr>
          <w:b/>
        </w:rPr>
        <w:lastRenderedPageBreak/>
        <w:t xml:space="preserve">Information Consumers: </w:t>
      </w:r>
      <w:r w:rsidRPr="00C80868">
        <w:t>Most users of the data warehouse are Information Consumers; they will probably never compose a true ad hoc query. They use static or simple interactive reports that others have developed. It is easy to forget about these users, because they usually interact with the data warehouse only through the work product of others. Do not neglect these users! This group includes a large number of people, and published reports are highly visible. Set up a great communication infrastructure for distributing information widely, and gather feedback from these users to improve the information sites over time.</w:t>
      </w:r>
    </w:p>
    <w:p w:rsidR="00E26DD0" w:rsidRPr="00C80868" w:rsidRDefault="00E26DD0" w:rsidP="00E26DD0">
      <w:pPr>
        <w:pStyle w:val="BodyText"/>
      </w:pPr>
      <w:r w:rsidRPr="00C80868">
        <w:rPr>
          <w:b/>
        </w:rPr>
        <w:t xml:space="preserve">Executives: </w:t>
      </w:r>
      <w:r w:rsidRPr="00C80868">
        <w:t>Executives are a special case of the Information Consumers group. Few executives actually issue their own queries, but an executive's slightest musing can generate a flurry of activity among the other types of users. A wise data warehouse designer/implementer/owner will develop a very cool digital dashboard for executives, assuming it is easy and economical to do so. Usually this should follow other data warehouse work, but it never hurts to impress the bosses.</w:t>
      </w:r>
    </w:p>
    <w:p w:rsidR="00E26DD0" w:rsidRPr="00C80868" w:rsidRDefault="00E26DD0" w:rsidP="00E26DD0">
      <w:pPr>
        <w:pStyle w:val="Heading3"/>
      </w:pPr>
      <w:bookmarkStart w:id="20" w:name="_Toc377496067"/>
      <w:bookmarkStart w:id="21" w:name="_Toc378322904"/>
      <w:bookmarkStart w:id="22" w:name="_Toc425273304"/>
      <w:r w:rsidRPr="00C80868">
        <w:t>How Users Query the Data Warehouse</w:t>
      </w:r>
      <w:bookmarkEnd w:id="20"/>
      <w:bookmarkEnd w:id="21"/>
      <w:bookmarkEnd w:id="22"/>
    </w:p>
    <w:p w:rsidR="00E26DD0" w:rsidRPr="00C80868" w:rsidRDefault="00E26DD0" w:rsidP="00E26DD0">
      <w:pPr>
        <w:pStyle w:val="BodyText"/>
      </w:pPr>
      <w:r w:rsidRPr="00C80868">
        <w:t>Information for users can be extracted from the data warehouse relational database or from the output of analytical services such as OLAP or data mining. Direct queries to the data warehouse relational database should be limited to those that cannot be accomplished through existing tools, which are often more efficient than direct queries and impose less load on the relational database.</w:t>
      </w:r>
    </w:p>
    <w:p w:rsidR="00E26DD0" w:rsidRDefault="00E26DD0" w:rsidP="00E26DD0">
      <w:pPr>
        <w:pStyle w:val="BodyText"/>
      </w:pPr>
      <w:r w:rsidRPr="00C80868">
        <w:t>Reporting tools and custom applications often access the database directly. Statisticians frequently extract data for use by special analytical tools. Analysts may write complex queries to extract and compile specific information not readily accessible through existing tools. Information consumers do not interact directly with the relational database but may receive e-mail reports or access web pages that expose data from the relational database. Executives use standard reports or ask others to create specialized reports for them.</w:t>
      </w:r>
    </w:p>
    <w:p w:rsidR="00E26DD0" w:rsidRPr="00AE3AEF" w:rsidRDefault="00E26DD0" w:rsidP="00E26DD0">
      <w:pPr>
        <w:pStyle w:val="Heading1"/>
        <w:rPr>
          <w:rFonts w:eastAsia="Calibri"/>
        </w:rPr>
      </w:pPr>
      <w:bookmarkStart w:id="23" w:name="_Toc377496075"/>
      <w:bookmarkStart w:id="24" w:name="_Toc378322905"/>
      <w:bookmarkStart w:id="25" w:name="_Toc425273305"/>
      <w:r w:rsidRPr="00AE3AEF">
        <w:rPr>
          <w:rFonts w:eastAsiaTheme="minorHAnsi"/>
        </w:rPr>
        <w:t>Normalization</w:t>
      </w:r>
      <w:r w:rsidRPr="00AE3AEF">
        <w:rPr>
          <w:rFonts w:eastAsia="Calibri"/>
        </w:rPr>
        <w:t>/Denormalization</w:t>
      </w:r>
      <w:bookmarkEnd w:id="23"/>
      <w:bookmarkEnd w:id="24"/>
      <w:bookmarkEnd w:id="25"/>
    </w:p>
    <w:p w:rsidR="00E26DD0" w:rsidRPr="00AE3AEF" w:rsidRDefault="00E26DD0" w:rsidP="00E26DD0">
      <w:pPr>
        <w:pStyle w:val="Heading2"/>
        <w:rPr>
          <w:rFonts w:eastAsia="Calibri"/>
        </w:rPr>
      </w:pPr>
      <w:bookmarkStart w:id="26" w:name="_Toc377496076"/>
      <w:bookmarkStart w:id="27" w:name="_Toc378322906"/>
      <w:bookmarkStart w:id="28" w:name="_Toc425273306"/>
      <w:r w:rsidRPr="00AE3AEF">
        <w:rPr>
          <w:rFonts w:eastAsiaTheme="minorHAnsi"/>
        </w:rPr>
        <w:t>Normalization</w:t>
      </w:r>
      <w:bookmarkEnd w:id="26"/>
      <w:bookmarkEnd w:id="27"/>
      <w:bookmarkEnd w:id="28"/>
    </w:p>
    <w:p w:rsidR="00E26DD0" w:rsidRPr="00FD24B3" w:rsidRDefault="00E26DD0" w:rsidP="00E26DD0">
      <w:pPr>
        <w:pStyle w:val="BodyText"/>
      </w:pPr>
      <w:r w:rsidRPr="007F7B84">
        <w:t xml:space="preserve">Normalization is a series of steps followed to obtain a database design that allows for efficient access and storage of data. These steps reduce data redundancy and the chances of data becoming inconsistent. </w:t>
      </w:r>
      <w:r w:rsidRPr="00FD24B3">
        <w:t xml:space="preserve">Normalization is an incremental process where a set of entities must first </w:t>
      </w:r>
      <w:r w:rsidR="00E854C5" w:rsidRPr="00FD24B3">
        <w:t>being</w:t>
      </w:r>
      <w:r w:rsidRPr="00FD24B3">
        <w:t xml:space="preserve"> first normal form before they can be transformed into second</w:t>
      </w:r>
      <w:r>
        <w:t xml:space="preserve"> normal form. It follows that thi</w:t>
      </w:r>
      <w:r w:rsidRPr="00FD24B3">
        <w:t>rd normal form, can only be applied when an entity structure is in 2nd normal form, and so on. There are a number of steps in the normalization process.</w:t>
      </w:r>
    </w:p>
    <w:p w:rsidR="00E26DD0" w:rsidRPr="00AE3AEF" w:rsidRDefault="00E26DD0" w:rsidP="00E26DD0">
      <w:pPr>
        <w:pStyle w:val="Heading3"/>
        <w:rPr>
          <w:rFonts w:eastAsia="Calibri"/>
        </w:rPr>
      </w:pPr>
      <w:bookmarkStart w:id="29" w:name="_Toc377496077"/>
      <w:bookmarkStart w:id="30" w:name="_Toc378322907"/>
      <w:bookmarkStart w:id="31" w:name="_Toc425273307"/>
      <w:r w:rsidRPr="00AE3AEF">
        <w:rPr>
          <w:rFonts w:eastAsia="Calibri"/>
        </w:rPr>
        <w:t xml:space="preserve">First </w:t>
      </w:r>
      <w:r w:rsidRPr="00AE3AEF">
        <w:rPr>
          <w:rFonts w:eastAsiaTheme="minorHAnsi"/>
        </w:rPr>
        <w:t>Normal</w:t>
      </w:r>
      <w:r w:rsidRPr="00AE3AEF">
        <w:rPr>
          <w:rFonts w:eastAsia="Calibri"/>
        </w:rPr>
        <w:t xml:space="preserve"> Form</w:t>
      </w:r>
      <w:bookmarkEnd w:id="29"/>
      <w:bookmarkEnd w:id="30"/>
      <w:bookmarkEnd w:id="31"/>
    </w:p>
    <w:p w:rsidR="00E26DD0" w:rsidRPr="00AE3AEF" w:rsidRDefault="00E26DD0" w:rsidP="00E26DD0">
      <w:pPr>
        <w:pStyle w:val="BodyText"/>
        <w:rPr>
          <w:rFonts w:eastAsia="Calibri"/>
        </w:rPr>
      </w:pPr>
      <w:r w:rsidRPr="00AE3AEF">
        <w:rPr>
          <w:rFonts w:eastAsia="Calibri"/>
        </w:rPr>
        <w:t>First Normal Form eliminates repeating groups by putting each into a separate table and connecting them with a one-to-many relationship.</w:t>
      </w:r>
    </w:p>
    <w:p w:rsidR="00E26DD0" w:rsidRPr="00AE3AEF" w:rsidRDefault="00E26DD0" w:rsidP="00E26DD0">
      <w:pPr>
        <w:pStyle w:val="BodyText"/>
        <w:rPr>
          <w:rFonts w:eastAsia="Calibri"/>
        </w:rPr>
      </w:pPr>
      <w:r w:rsidRPr="00AE3AEF">
        <w:rPr>
          <w:rFonts w:eastAsia="Calibri"/>
        </w:rPr>
        <w:t>Two rules follow this definition:</w:t>
      </w:r>
    </w:p>
    <w:p w:rsidR="00E26DD0" w:rsidRPr="00AE3AEF" w:rsidRDefault="00E26DD0" w:rsidP="00E26DD0">
      <w:pPr>
        <w:pStyle w:val="ListBullet"/>
        <w:numPr>
          <w:ilvl w:val="0"/>
          <w:numId w:val="3"/>
        </w:numPr>
        <w:rPr>
          <w:rFonts w:eastAsia="Calibri"/>
        </w:rPr>
      </w:pPr>
      <w:r w:rsidRPr="00AE3AEF">
        <w:rPr>
          <w:rFonts w:eastAsia="Calibri"/>
        </w:rPr>
        <w:t>Each table has a primary key made of one or several fields and uniquely identifying each record</w:t>
      </w:r>
    </w:p>
    <w:p w:rsidR="00E26DD0" w:rsidRPr="00AE3AEF" w:rsidRDefault="00E26DD0" w:rsidP="00E26DD0">
      <w:pPr>
        <w:pStyle w:val="ListBullet"/>
        <w:numPr>
          <w:ilvl w:val="0"/>
          <w:numId w:val="3"/>
        </w:numPr>
        <w:rPr>
          <w:rFonts w:eastAsia="Calibri"/>
        </w:rPr>
      </w:pPr>
      <w:r w:rsidRPr="00AE3AEF">
        <w:rPr>
          <w:rFonts w:eastAsia="Calibri"/>
        </w:rPr>
        <w:t>Each field is atomic, it does not contain more than one value</w:t>
      </w:r>
    </w:p>
    <w:p w:rsidR="00E26DD0" w:rsidRPr="00AE3AEF" w:rsidRDefault="00E26DD0" w:rsidP="00E26DD0">
      <w:pPr>
        <w:pStyle w:val="BodyText"/>
        <w:rPr>
          <w:rFonts w:eastAsia="Calibri"/>
        </w:rPr>
      </w:pPr>
      <w:r w:rsidRPr="00AE3AEF">
        <w:rPr>
          <w:rFonts w:eastAsia="Calibri"/>
        </w:rPr>
        <w:t>For instance, assuming a table WAGON to follow each wagon in every station.</w:t>
      </w:r>
    </w:p>
    <w:tbl>
      <w:tblPr>
        <w:tblStyle w:val="TableList4"/>
        <w:tblW w:w="0" w:type="auto"/>
        <w:tblLook w:val="04A0" w:firstRow="1" w:lastRow="0" w:firstColumn="1" w:lastColumn="0" w:noHBand="0" w:noVBand="1"/>
      </w:tblPr>
      <w:tblGrid>
        <w:gridCol w:w="1951"/>
        <w:gridCol w:w="2693"/>
        <w:gridCol w:w="4929"/>
      </w:tblGrid>
      <w:tr w:rsidR="00E26DD0" w:rsidTr="001B22DF">
        <w:trPr>
          <w:cnfStyle w:val="100000000000" w:firstRow="1" w:lastRow="0" w:firstColumn="0" w:lastColumn="0" w:oddVBand="0" w:evenVBand="0" w:oddHBand="0" w:evenHBand="0" w:firstRowFirstColumn="0" w:firstRowLastColumn="0" w:lastRowFirstColumn="0" w:lastRowLastColumn="0"/>
        </w:trPr>
        <w:tc>
          <w:tcPr>
            <w:tcW w:w="1951" w:type="dxa"/>
          </w:tcPr>
          <w:p w:rsidR="00E26DD0" w:rsidRPr="00AE3AEF" w:rsidRDefault="00E26DD0" w:rsidP="001B22DF">
            <w:pPr>
              <w:pStyle w:val="TableHeading"/>
              <w:rPr>
                <w:rFonts w:eastAsia="Calibri"/>
              </w:rPr>
            </w:pPr>
            <w:r w:rsidRPr="00AE3AEF">
              <w:rPr>
                <w:rFonts w:eastAsia="Calibri"/>
              </w:rPr>
              <w:t>Column Name</w:t>
            </w:r>
          </w:p>
        </w:tc>
        <w:tc>
          <w:tcPr>
            <w:tcW w:w="2693" w:type="dxa"/>
          </w:tcPr>
          <w:p w:rsidR="00E26DD0" w:rsidRPr="00AE3AEF" w:rsidRDefault="00E26DD0" w:rsidP="001B22DF">
            <w:pPr>
              <w:pStyle w:val="TableHeading"/>
              <w:rPr>
                <w:rFonts w:eastAsia="Calibri"/>
              </w:rPr>
            </w:pPr>
            <w:r w:rsidRPr="00AE3AEF">
              <w:rPr>
                <w:rFonts w:eastAsia="Calibri"/>
              </w:rPr>
              <w:t>Column Type</w:t>
            </w:r>
          </w:p>
        </w:tc>
        <w:tc>
          <w:tcPr>
            <w:tcW w:w="4929" w:type="dxa"/>
          </w:tcPr>
          <w:p w:rsidR="00E26DD0" w:rsidRPr="00AE3AEF" w:rsidRDefault="00E26DD0" w:rsidP="001B22DF">
            <w:pPr>
              <w:pStyle w:val="TableHeading"/>
              <w:rPr>
                <w:rFonts w:eastAsia="Calibri"/>
              </w:rPr>
            </w:pPr>
            <w:r w:rsidRPr="00AE3AEF">
              <w:rPr>
                <w:rFonts w:eastAsia="Calibri"/>
              </w:rPr>
              <w:t>Example Data</w:t>
            </w:r>
          </w:p>
        </w:tc>
      </w:tr>
      <w:tr w:rsidR="00E26DD0" w:rsidTr="001B22DF">
        <w:tc>
          <w:tcPr>
            <w:tcW w:w="1951" w:type="dxa"/>
          </w:tcPr>
          <w:p w:rsidR="00E26DD0" w:rsidRPr="00AE3AEF" w:rsidRDefault="00E26DD0" w:rsidP="001B22DF">
            <w:pPr>
              <w:pStyle w:val="TableText"/>
              <w:rPr>
                <w:rFonts w:eastAsia="Calibri"/>
                <w:u w:val="single"/>
              </w:rPr>
            </w:pPr>
            <w:r w:rsidRPr="00AE3AEF">
              <w:rPr>
                <w:rFonts w:eastAsia="Calibri"/>
                <w:u w:val="single"/>
              </w:rPr>
              <w:t>wagon_id</w:t>
            </w:r>
          </w:p>
        </w:tc>
        <w:tc>
          <w:tcPr>
            <w:tcW w:w="2693" w:type="dxa"/>
          </w:tcPr>
          <w:p w:rsidR="00E26DD0" w:rsidRPr="00AE3AEF" w:rsidRDefault="00E26DD0" w:rsidP="001B22DF">
            <w:pPr>
              <w:pStyle w:val="TableText"/>
              <w:rPr>
                <w:rFonts w:eastAsia="Calibri"/>
              </w:rPr>
            </w:pPr>
            <w:r w:rsidRPr="00AE3AEF">
              <w:rPr>
                <w:rFonts w:eastAsia="Calibri"/>
              </w:rPr>
              <w:t>integer</w:t>
            </w:r>
          </w:p>
        </w:tc>
        <w:tc>
          <w:tcPr>
            <w:tcW w:w="4929" w:type="dxa"/>
          </w:tcPr>
          <w:p w:rsidR="00E26DD0" w:rsidRPr="00AE3AEF" w:rsidRDefault="00E26DD0" w:rsidP="001B22DF">
            <w:pPr>
              <w:pStyle w:val="TableText"/>
              <w:rPr>
                <w:rFonts w:eastAsia="Calibri"/>
              </w:rPr>
            </w:pPr>
            <w:r w:rsidRPr="00AE3AEF">
              <w:rPr>
                <w:rFonts w:eastAsia="Calibri"/>
              </w:rPr>
              <w:t>(ex. 101)</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description</w:t>
            </w:r>
          </w:p>
        </w:tc>
        <w:tc>
          <w:tcPr>
            <w:tcW w:w="2693" w:type="dxa"/>
          </w:tcPr>
          <w:p w:rsidR="00E26DD0" w:rsidRPr="00AE3AEF" w:rsidRDefault="00E26DD0" w:rsidP="001B22DF">
            <w:pPr>
              <w:pStyle w:val="TableText"/>
              <w:rPr>
                <w:rFonts w:eastAsia="Calibri"/>
              </w:rPr>
            </w:pPr>
            <w:r w:rsidRPr="00AE3AEF">
              <w:rPr>
                <w:rFonts w:eastAsia="Calibri"/>
              </w:rPr>
              <w:t xml:space="preserve">string </w:t>
            </w:r>
          </w:p>
        </w:tc>
        <w:tc>
          <w:tcPr>
            <w:tcW w:w="4929" w:type="dxa"/>
          </w:tcPr>
          <w:p w:rsidR="00E26DD0" w:rsidRPr="00AE3AEF" w:rsidRDefault="00E26DD0" w:rsidP="001B22DF">
            <w:pPr>
              <w:pStyle w:val="TableText"/>
              <w:rPr>
                <w:rFonts w:eastAsia="Calibri"/>
              </w:rPr>
            </w:pPr>
            <w:r w:rsidRPr="00AE3AEF">
              <w:rPr>
                <w:rFonts w:eastAsia="Calibri"/>
              </w:rPr>
              <w:t>(ex. 'wagon_type, empty_weight, capacity, designer, design_date')</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state</w:t>
            </w:r>
          </w:p>
        </w:tc>
        <w:tc>
          <w:tcPr>
            <w:tcW w:w="2693" w:type="dxa"/>
          </w:tcPr>
          <w:p w:rsidR="00E26DD0" w:rsidRPr="00AE3AEF" w:rsidRDefault="00E26DD0" w:rsidP="001B22DF">
            <w:pPr>
              <w:pStyle w:val="TableText"/>
              <w:rPr>
                <w:rFonts w:eastAsia="Calibri"/>
              </w:rPr>
            </w:pPr>
            <w:r w:rsidRPr="00AE3AEF">
              <w:rPr>
                <w:rFonts w:eastAsia="Calibri"/>
              </w:rPr>
              <w:t>string</w:t>
            </w:r>
          </w:p>
        </w:tc>
        <w:tc>
          <w:tcPr>
            <w:tcW w:w="4929" w:type="dxa"/>
          </w:tcPr>
          <w:p w:rsidR="00E26DD0" w:rsidRPr="00AE3AEF" w:rsidRDefault="00E26DD0" w:rsidP="001B22DF">
            <w:pPr>
              <w:pStyle w:val="TableText"/>
              <w:rPr>
                <w:rFonts w:eastAsia="Calibri"/>
              </w:rPr>
            </w:pPr>
            <w:r w:rsidRPr="00AE3AEF">
              <w:rPr>
                <w:rFonts w:eastAsia="Calibri"/>
              </w:rPr>
              <w:t>(ex. 'under repair')</w:t>
            </w:r>
          </w:p>
        </w:tc>
      </w:tr>
      <w:tr w:rsidR="00E26DD0" w:rsidTr="001B22DF">
        <w:tc>
          <w:tcPr>
            <w:tcW w:w="1951" w:type="dxa"/>
          </w:tcPr>
          <w:p w:rsidR="00E26DD0" w:rsidRPr="00AE3AEF" w:rsidRDefault="00E26DD0" w:rsidP="001B22DF">
            <w:pPr>
              <w:pStyle w:val="TableText"/>
              <w:rPr>
                <w:rFonts w:eastAsia="Calibri"/>
                <w:u w:val="single"/>
              </w:rPr>
            </w:pPr>
            <w:r w:rsidRPr="00AE3AEF">
              <w:rPr>
                <w:rFonts w:eastAsia="Calibri"/>
                <w:u w:val="single"/>
              </w:rPr>
              <w:t>timestamp</w:t>
            </w:r>
          </w:p>
        </w:tc>
        <w:tc>
          <w:tcPr>
            <w:tcW w:w="2693" w:type="dxa"/>
          </w:tcPr>
          <w:p w:rsidR="00E26DD0" w:rsidRPr="00AE3AEF" w:rsidRDefault="00E26DD0" w:rsidP="001B22DF">
            <w:pPr>
              <w:pStyle w:val="TableText"/>
              <w:rPr>
                <w:rFonts w:eastAsia="Calibri"/>
              </w:rPr>
            </w:pPr>
            <w:r w:rsidRPr="00AE3AEF">
              <w:rPr>
                <w:rFonts w:eastAsia="Calibri"/>
              </w:rPr>
              <w:t>datetime</w:t>
            </w:r>
          </w:p>
        </w:tc>
        <w:tc>
          <w:tcPr>
            <w:tcW w:w="4929" w:type="dxa"/>
          </w:tcPr>
          <w:p w:rsidR="00E26DD0" w:rsidRPr="00AE3AEF" w:rsidRDefault="00E26DD0" w:rsidP="001B22DF">
            <w:pPr>
              <w:pStyle w:val="TableText"/>
              <w:rPr>
                <w:rFonts w:eastAsia="Calibri"/>
              </w:rPr>
            </w:pPr>
            <w:r w:rsidRPr="00AE3AEF">
              <w:rPr>
                <w:rFonts w:eastAsia="Calibri"/>
              </w:rPr>
              <w:t>(ex. '22/12/2008 17:37')</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station</w:t>
            </w:r>
          </w:p>
        </w:tc>
        <w:tc>
          <w:tcPr>
            <w:tcW w:w="2693" w:type="dxa"/>
          </w:tcPr>
          <w:p w:rsidR="00E26DD0" w:rsidRPr="00AE3AEF" w:rsidRDefault="00E26DD0" w:rsidP="001B22DF">
            <w:pPr>
              <w:pStyle w:val="TableText"/>
              <w:rPr>
                <w:rFonts w:eastAsia="Calibri"/>
              </w:rPr>
            </w:pPr>
            <w:r w:rsidRPr="00AE3AEF">
              <w:rPr>
                <w:rFonts w:eastAsia="Calibri"/>
              </w:rPr>
              <w:t>string</w:t>
            </w:r>
          </w:p>
        </w:tc>
        <w:tc>
          <w:tcPr>
            <w:tcW w:w="4929" w:type="dxa"/>
          </w:tcPr>
          <w:p w:rsidR="00E26DD0" w:rsidRPr="00AE3AEF" w:rsidRDefault="00E26DD0" w:rsidP="001B22DF">
            <w:pPr>
              <w:pStyle w:val="TableText"/>
              <w:rPr>
                <w:rFonts w:eastAsia="Calibri"/>
              </w:rPr>
            </w:pPr>
            <w:r w:rsidRPr="00AE3AEF">
              <w:rPr>
                <w:rFonts w:eastAsia="Calibri"/>
              </w:rPr>
              <w:t>(ex. 'New York Grand Central')</w:t>
            </w:r>
          </w:p>
        </w:tc>
      </w:tr>
    </w:tbl>
    <w:p w:rsidR="00E26DD0" w:rsidRPr="00AE3AEF" w:rsidRDefault="00E26DD0" w:rsidP="00E26DD0">
      <w:pPr>
        <w:pStyle w:val="BodyText"/>
        <w:rPr>
          <w:rFonts w:eastAsia="Calibri"/>
        </w:rPr>
      </w:pPr>
      <w:r w:rsidRPr="00AE3AEF">
        <w:rPr>
          <w:rFonts w:eastAsia="Calibri"/>
        </w:rPr>
        <w:t>The primary key is (wagon_id, timestamp).</w:t>
      </w:r>
    </w:p>
    <w:p w:rsidR="00E26DD0" w:rsidRPr="00AE3AEF" w:rsidRDefault="00E26DD0" w:rsidP="00E26DD0">
      <w:pPr>
        <w:pStyle w:val="BodyText"/>
        <w:rPr>
          <w:rFonts w:eastAsia="Calibri"/>
        </w:rPr>
      </w:pPr>
      <w:r w:rsidRPr="00AE3AEF">
        <w:rPr>
          <w:rFonts w:eastAsia="Calibri"/>
        </w:rPr>
        <w:t>This table is not in 1NF because "description" is not atomic. To move it in 1NF we have to split "description" field in its components:</w:t>
      </w:r>
    </w:p>
    <w:tbl>
      <w:tblPr>
        <w:tblStyle w:val="TableList4"/>
        <w:tblW w:w="0" w:type="auto"/>
        <w:tblLook w:val="04A0" w:firstRow="1" w:lastRow="0" w:firstColumn="1" w:lastColumn="0" w:noHBand="0" w:noVBand="1"/>
      </w:tblPr>
      <w:tblGrid>
        <w:gridCol w:w="1951"/>
        <w:gridCol w:w="2693"/>
      </w:tblGrid>
      <w:tr w:rsidR="00E26DD0" w:rsidTr="001B22DF">
        <w:trPr>
          <w:cnfStyle w:val="100000000000" w:firstRow="1" w:lastRow="0" w:firstColumn="0" w:lastColumn="0" w:oddVBand="0" w:evenVBand="0" w:oddHBand="0" w:evenHBand="0" w:firstRowFirstColumn="0" w:firstRowLastColumn="0" w:lastRowFirstColumn="0" w:lastRowLastColumn="0"/>
        </w:trPr>
        <w:tc>
          <w:tcPr>
            <w:tcW w:w="1951" w:type="dxa"/>
          </w:tcPr>
          <w:p w:rsidR="00E26DD0" w:rsidRPr="00AE3AEF" w:rsidRDefault="00E26DD0" w:rsidP="001B22DF">
            <w:pPr>
              <w:pStyle w:val="TableHeading"/>
              <w:rPr>
                <w:rFonts w:eastAsia="Calibri"/>
              </w:rPr>
            </w:pPr>
            <w:r w:rsidRPr="00AE3AEF">
              <w:rPr>
                <w:rFonts w:eastAsia="Calibri"/>
              </w:rPr>
              <w:lastRenderedPageBreak/>
              <w:t>Column Name</w:t>
            </w:r>
          </w:p>
        </w:tc>
        <w:tc>
          <w:tcPr>
            <w:tcW w:w="2693" w:type="dxa"/>
          </w:tcPr>
          <w:p w:rsidR="00E26DD0" w:rsidRPr="00AE3AEF" w:rsidRDefault="00E26DD0" w:rsidP="001B22DF">
            <w:pPr>
              <w:pStyle w:val="TableHeading"/>
              <w:rPr>
                <w:rFonts w:eastAsia="Calibri"/>
              </w:rPr>
            </w:pPr>
            <w:r w:rsidRPr="00AE3AEF">
              <w:rPr>
                <w:rFonts w:eastAsia="Calibri"/>
              </w:rPr>
              <w:t>Column Type</w:t>
            </w:r>
          </w:p>
        </w:tc>
      </w:tr>
      <w:tr w:rsidR="00E26DD0" w:rsidTr="001B22DF">
        <w:tc>
          <w:tcPr>
            <w:tcW w:w="1951" w:type="dxa"/>
          </w:tcPr>
          <w:p w:rsidR="00E26DD0" w:rsidRPr="00AE3AEF" w:rsidRDefault="00E26DD0" w:rsidP="001B22DF">
            <w:pPr>
              <w:pStyle w:val="TableText"/>
              <w:rPr>
                <w:rFonts w:eastAsia="Calibri"/>
                <w:u w:val="single"/>
              </w:rPr>
            </w:pPr>
            <w:r w:rsidRPr="00AE3AEF">
              <w:rPr>
                <w:rFonts w:eastAsia="Calibri"/>
                <w:u w:val="single"/>
              </w:rPr>
              <w:t>wagon_id</w:t>
            </w:r>
          </w:p>
        </w:tc>
        <w:tc>
          <w:tcPr>
            <w:tcW w:w="2693" w:type="dxa"/>
          </w:tcPr>
          <w:p w:rsidR="00E26DD0" w:rsidRPr="00AE3AEF" w:rsidRDefault="00E26DD0" w:rsidP="001B22DF">
            <w:pPr>
              <w:pStyle w:val="TableText"/>
              <w:rPr>
                <w:rFonts w:eastAsia="Calibri"/>
              </w:rPr>
            </w:pPr>
            <w:r w:rsidRPr="00AE3AEF">
              <w:rPr>
                <w:rFonts w:eastAsia="Calibri"/>
              </w:rPr>
              <w:t>integer</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wagon_type</w:t>
            </w:r>
          </w:p>
        </w:tc>
        <w:tc>
          <w:tcPr>
            <w:tcW w:w="2693" w:type="dxa"/>
          </w:tcPr>
          <w:p w:rsidR="00E26DD0" w:rsidRPr="00AE3AEF" w:rsidRDefault="00E26DD0" w:rsidP="001B22DF">
            <w:pPr>
              <w:pStyle w:val="TableText"/>
              <w:rPr>
                <w:rFonts w:eastAsia="Calibri"/>
              </w:rPr>
            </w:pPr>
            <w:r w:rsidRPr="00AE3AEF">
              <w:rPr>
                <w:rFonts w:eastAsia="Calibri"/>
              </w:rPr>
              <w:t>string</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empty_weight</w:t>
            </w:r>
          </w:p>
        </w:tc>
        <w:tc>
          <w:tcPr>
            <w:tcW w:w="2693" w:type="dxa"/>
          </w:tcPr>
          <w:p w:rsidR="00E26DD0" w:rsidRPr="00AE3AEF" w:rsidRDefault="00E26DD0" w:rsidP="001B22DF">
            <w:pPr>
              <w:pStyle w:val="TableText"/>
              <w:rPr>
                <w:rFonts w:eastAsia="Calibri"/>
              </w:rPr>
            </w:pPr>
            <w:r w:rsidRPr="00AE3AEF">
              <w:rPr>
                <w:rFonts w:eastAsia="Calibri"/>
              </w:rPr>
              <w:t>number</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capacity</w:t>
            </w:r>
          </w:p>
        </w:tc>
        <w:tc>
          <w:tcPr>
            <w:tcW w:w="2693" w:type="dxa"/>
          </w:tcPr>
          <w:p w:rsidR="00E26DD0" w:rsidRPr="00AE3AEF" w:rsidRDefault="00E26DD0" w:rsidP="001B22DF">
            <w:pPr>
              <w:pStyle w:val="TableText"/>
              <w:rPr>
                <w:rFonts w:eastAsia="Calibri"/>
              </w:rPr>
            </w:pPr>
            <w:r w:rsidRPr="00AE3AEF">
              <w:rPr>
                <w:rFonts w:eastAsia="Calibri"/>
              </w:rPr>
              <w:t>number</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designer</w:t>
            </w:r>
          </w:p>
        </w:tc>
        <w:tc>
          <w:tcPr>
            <w:tcW w:w="2693" w:type="dxa"/>
          </w:tcPr>
          <w:p w:rsidR="00E26DD0" w:rsidRPr="00AE3AEF" w:rsidRDefault="00E26DD0" w:rsidP="001B22DF">
            <w:pPr>
              <w:pStyle w:val="TableText"/>
              <w:rPr>
                <w:rFonts w:eastAsia="Calibri"/>
              </w:rPr>
            </w:pPr>
            <w:r w:rsidRPr="00AE3AEF">
              <w:rPr>
                <w:rFonts w:eastAsia="Calibri"/>
              </w:rPr>
              <w:t>string</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design_date</w:t>
            </w:r>
          </w:p>
        </w:tc>
        <w:tc>
          <w:tcPr>
            <w:tcW w:w="2693" w:type="dxa"/>
          </w:tcPr>
          <w:p w:rsidR="00E26DD0" w:rsidRPr="00AE3AEF" w:rsidRDefault="00E26DD0" w:rsidP="001B22DF">
            <w:pPr>
              <w:pStyle w:val="TableText"/>
              <w:rPr>
                <w:rFonts w:eastAsia="Calibri"/>
              </w:rPr>
            </w:pPr>
            <w:r w:rsidRPr="00AE3AEF">
              <w:rPr>
                <w:rFonts w:eastAsia="Calibri"/>
              </w:rPr>
              <w:t>datetime</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state</w:t>
            </w:r>
          </w:p>
        </w:tc>
        <w:tc>
          <w:tcPr>
            <w:tcW w:w="2693" w:type="dxa"/>
          </w:tcPr>
          <w:p w:rsidR="00E26DD0" w:rsidRPr="00AE3AEF" w:rsidRDefault="00E26DD0" w:rsidP="001B22DF">
            <w:pPr>
              <w:pStyle w:val="TableText"/>
              <w:rPr>
                <w:rFonts w:eastAsia="Calibri"/>
              </w:rPr>
            </w:pPr>
            <w:r w:rsidRPr="00AE3AEF">
              <w:rPr>
                <w:rFonts w:eastAsia="Calibri"/>
              </w:rPr>
              <w:t>string</w:t>
            </w:r>
          </w:p>
        </w:tc>
      </w:tr>
      <w:tr w:rsidR="00E26DD0" w:rsidTr="001B22DF">
        <w:tc>
          <w:tcPr>
            <w:tcW w:w="1951" w:type="dxa"/>
          </w:tcPr>
          <w:p w:rsidR="00E26DD0" w:rsidRPr="00AE3AEF" w:rsidRDefault="00E26DD0" w:rsidP="001B22DF">
            <w:pPr>
              <w:pStyle w:val="TableText"/>
              <w:rPr>
                <w:rFonts w:eastAsia="Calibri"/>
                <w:u w:val="single"/>
              </w:rPr>
            </w:pPr>
            <w:r w:rsidRPr="00AE3AEF">
              <w:rPr>
                <w:rFonts w:eastAsia="Calibri"/>
                <w:u w:val="single"/>
              </w:rPr>
              <w:t>timestamp</w:t>
            </w:r>
          </w:p>
        </w:tc>
        <w:tc>
          <w:tcPr>
            <w:tcW w:w="2693" w:type="dxa"/>
          </w:tcPr>
          <w:p w:rsidR="00E26DD0" w:rsidRPr="00AE3AEF" w:rsidRDefault="00E26DD0" w:rsidP="001B22DF">
            <w:pPr>
              <w:pStyle w:val="TableText"/>
              <w:rPr>
                <w:rFonts w:eastAsia="Calibri"/>
              </w:rPr>
            </w:pPr>
            <w:r w:rsidRPr="00AE3AEF">
              <w:rPr>
                <w:rFonts w:eastAsia="Calibri"/>
              </w:rPr>
              <w:t>datetime</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station</w:t>
            </w:r>
          </w:p>
        </w:tc>
        <w:tc>
          <w:tcPr>
            <w:tcW w:w="2693" w:type="dxa"/>
          </w:tcPr>
          <w:p w:rsidR="00E26DD0" w:rsidRPr="00AE3AEF" w:rsidRDefault="00E26DD0" w:rsidP="001B22DF">
            <w:pPr>
              <w:pStyle w:val="TableText"/>
              <w:rPr>
                <w:rFonts w:eastAsia="Calibri"/>
              </w:rPr>
            </w:pPr>
            <w:r w:rsidRPr="00AE3AEF">
              <w:rPr>
                <w:rFonts w:eastAsia="Calibri"/>
              </w:rPr>
              <w:t>string</w:t>
            </w:r>
          </w:p>
        </w:tc>
      </w:tr>
    </w:tbl>
    <w:p w:rsidR="00E26DD0" w:rsidRPr="00AE3AEF" w:rsidRDefault="00E26DD0" w:rsidP="00E26DD0">
      <w:pPr>
        <w:pStyle w:val="BodyText"/>
        <w:rPr>
          <w:rFonts w:eastAsia="Calibri"/>
        </w:rPr>
      </w:pPr>
    </w:p>
    <w:p w:rsidR="00E26DD0" w:rsidRPr="00AE3AEF" w:rsidRDefault="00E26DD0" w:rsidP="00E26DD0">
      <w:pPr>
        <w:pStyle w:val="Heading3"/>
        <w:rPr>
          <w:rFonts w:eastAsia="Calibri"/>
        </w:rPr>
      </w:pPr>
      <w:bookmarkStart w:id="32" w:name="_Toc377496078"/>
      <w:bookmarkStart w:id="33" w:name="_Toc378322908"/>
      <w:bookmarkStart w:id="34" w:name="_Toc425273308"/>
      <w:r w:rsidRPr="00AE3AEF">
        <w:rPr>
          <w:rFonts w:eastAsia="Calibri"/>
        </w:rPr>
        <w:t>Second Normal Form</w:t>
      </w:r>
      <w:bookmarkEnd w:id="32"/>
      <w:bookmarkEnd w:id="33"/>
      <w:bookmarkEnd w:id="34"/>
    </w:p>
    <w:p w:rsidR="00E26DD0" w:rsidRPr="00AE3AEF" w:rsidRDefault="00E26DD0" w:rsidP="00E26DD0">
      <w:pPr>
        <w:pStyle w:val="BodyText"/>
        <w:rPr>
          <w:rFonts w:eastAsia="Calibri"/>
        </w:rPr>
      </w:pPr>
      <w:r w:rsidRPr="00AE3AEF">
        <w:rPr>
          <w:rFonts w:eastAsia="Calibri"/>
        </w:rPr>
        <w:t>Second Normal Form eliminates functional dependencies on a partial key by putting the fields in a separate table from those that are dependent on the whole key.</w:t>
      </w:r>
    </w:p>
    <w:p w:rsidR="00E26DD0" w:rsidRPr="00AE3AEF" w:rsidRDefault="00E26DD0" w:rsidP="00E26DD0">
      <w:pPr>
        <w:pStyle w:val="BodyText"/>
        <w:rPr>
          <w:rFonts w:eastAsia="Calibri"/>
        </w:rPr>
      </w:pPr>
      <w:r w:rsidRPr="00AE3AEF">
        <w:rPr>
          <w:rFonts w:eastAsia="Calibri"/>
        </w:rPr>
        <w:t>In our example, "wagon_type", "empty_weight", "capacity"... only depends on "wagon_id" but not on "timestamp" field of the primary key, so this table is not in 2NF. In order to reach 2NF, we have to split the table in two in the way that each field of each table depends on all the fields of each primary key:</w:t>
      </w:r>
    </w:p>
    <w:tbl>
      <w:tblPr>
        <w:tblStyle w:val="TableList4"/>
        <w:tblW w:w="0" w:type="auto"/>
        <w:tblLook w:val="04A0" w:firstRow="1" w:lastRow="0" w:firstColumn="1" w:lastColumn="0" w:noHBand="0" w:noVBand="1"/>
      </w:tblPr>
      <w:tblGrid>
        <w:gridCol w:w="1951"/>
        <w:gridCol w:w="2693"/>
      </w:tblGrid>
      <w:tr w:rsidR="00E26DD0" w:rsidTr="001B22DF">
        <w:trPr>
          <w:cnfStyle w:val="100000000000" w:firstRow="1" w:lastRow="0" w:firstColumn="0" w:lastColumn="0" w:oddVBand="0" w:evenVBand="0" w:oddHBand="0" w:evenHBand="0" w:firstRowFirstColumn="0" w:firstRowLastColumn="0" w:lastRowFirstColumn="0" w:lastRowLastColumn="0"/>
        </w:trPr>
        <w:tc>
          <w:tcPr>
            <w:tcW w:w="1951" w:type="dxa"/>
          </w:tcPr>
          <w:p w:rsidR="00E26DD0" w:rsidRPr="00AE3AEF" w:rsidRDefault="00E26DD0" w:rsidP="001B22DF">
            <w:pPr>
              <w:pStyle w:val="TableHeading"/>
              <w:rPr>
                <w:rFonts w:eastAsia="Calibri"/>
              </w:rPr>
            </w:pPr>
            <w:r w:rsidRPr="00AE3AEF">
              <w:rPr>
                <w:rFonts w:eastAsia="Calibri"/>
              </w:rPr>
              <w:t>Column Name</w:t>
            </w:r>
          </w:p>
        </w:tc>
        <w:tc>
          <w:tcPr>
            <w:tcW w:w="2693" w:type="dxa"/>
          </w:tcPr>
          <w:p w:rsidR="00E26DD0" w:rsidRPr="00AE3AEF" w:rsidRDefault="00E26DD0" w:rsidP="001B22DF">
            <w:pPr>
              <w:pStyle w:val="TableHeading"/>
              <w:rPr>
                <w:rFonts w:eastAsia="Calibri"/>
              </w:rPr>
            </w:pPr>
            <w:r w:rsidRPr="00AE3AEF">
              <w:rPr>
                <w:rFonts w:eastAsia="Calibri"/>
              </w:rPr>
              <w:t>Column Type</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wagon_id</w:t>
            </w:r>
          </w:p>
        </w:tc>
        <w:tc>
          <w:tcPr>
            <w:tcW w:w="2693" w:type="dxa"/>
          </w:tcPr>
          <w:p w:rsidR="00E26DD0" w:rsidRPr="00AE3AEF" w:rsidRDefault="00E26DD0" w:rsidP="001B22DF">
            <w:pPr>
              <w:pStyle w:val="TableText"/>
              <w:rPr>
                <w:rFonts w:eastAsia="Calibri"/>
              </w:rPr>
            </w:pPr>
            <w:r w:rsidRPr="00AE3AEF">
              <w:rPr>
                <w:rFonts w:eastAsia="Calibri"/>
              </w:rPr>
              <w:t>integer</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wagon_type</w:t>
            </w:r>
          </w:p>
        </w:tc>
        <w:tc>
          <w:tcPr>
            <w:tcW w:w="2693" w:type="dxa"/>
          </w:tcPr>
          <w:p w:rsidR="00E26DD0" w:rsidRPr="00AE3AEF" w:rsidRDefault="00E26DD0" w:rsidP="001B22DF">
            <w:pPr>
              <w:pStyle w:val="TableText"/>
              <w:rPr>
                <w:rFonts w:eastAsia="Calibri"/>
              </w:rPr>
            </w:pPr>
            <w:r w:rsidRPr="00AE3AEF">
              <w:rPr>
                <w:rFonts w:eastAsia="Calibri"/>
              </w:rPr>
              <w:t>string</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empty_weight</w:t>
            </w:r>
          </w:p>
        </w:tc>
        <w:tc>
          <w:tcPr>
            <w:tcW w:w="2693" w:type="dxa"/>
          </w:tcPr>
          <w:p w:rsidR="00E26DD0" w:rsidRPr="00AE3AEF" w:rsidRDefault="00E26DD0" w:rsidP="001B22DF">
            <w:pPr>
              <w:pStyle w:val="TableText"/>
              <w:rPr>
                <w:rFonts w:eastAsia="Calibri"/>
              </w:rPr>
            </w:pPr>
            <w:r w:rsidRPr="00AE3AEF">
              <w:rPr>
                <w:rFonts w:eastAsia="Calibri"/>
              </w:rPr>
              <w:t>number</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capacity</w:t>
            </w:r>
          </w:p>
        </w:tc>
        <w:tc>
          <w:tcPr>
            <w:tcW w:w="2693" w:type="dxa"/>
          </w:tcPr>
          <w:p w:rsidR="00E26DD0" w:rsidRPr="00AE3AEF" w:rsidRDefault="00E26DD0" w:rsidP="001B22DF">
            <w:pPr>
              <w:pStyle w:val="TableText"/>
              <w:rPr>
                <w:rFonts w:eastAsia="Calibri"/>
              </w:rPr>
            </w:pPr>
            <w:r w:rsidRPr="00AE3AEF">
              <w:rPr>
                <w:rFonts w:eastAsia="Calibri"/>
              </w:rPr>
              <w:t>number</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designer</w:t>
            </w:r>
          </w:p>
        </w:tc>
        <w:tc>
          <w:tcPr>
            <w:tcW w:w="2693" w:type="dxa"/>
          </w:tcPr>
          <w:p w:rsidR="00E26DD0" w:rsidRPr="00AE3AEF" w:rsidRDefault="00E26DD0" w:rsidP="001B22DF">
            <w:pPr>
              <w:pStyle w:val="TableText"/>
              <w:rPr>
                <w:rFonts w:eastAsia="Calibri"/>
              </w:rPr>
            </w:pPr>
            <w:r w:rsidRPr="00AE3AEF">
              <w:rPr>
                <w:rFonts w:eastAsia="Calibri"/>
              </w:rPr>
              <w:t>string</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design_date</w:t>
            </w:r>
          </w:p>
        </w:tc>
        <w:tc>
          <w:tcPr>
            <w:tcW w:w="2693" w:type="dxa"/>
          </w:tcPr>
          <w:p w:rsidR="00E26DD0" w:rsidRPr="00AE3AEF" w:rsidRDefault="00E26DD0" w:rsidP="001B22DF">
            <w:pPr>
              <w:pStyle w:val="TableText"/>
              <w:rPr>
                <w:rFonts w:eastAsia="Calibri"/>
              </w:rPr>
            </w:pPr>
            <w:r w:rsidRPr="00AE3AEF">
              <w:rPr>
                <w:rFonts w:eastAsia="Calibri"/>
              </w:rPr>
              <w:t>datetime</w:t>
            </w:r>
          </w:p>
        </w:tc>
      </w:tr>
    </w:tbl>
    <w:p w:rsidR="00E26DD0" w:rsidRPr="00AE3AEF" w:rsidRDefault="00E26DD0" w:rsidP="00E26DD0">
      <w:pPr>
        <w:pStyle w:val="BodyText"/>
        <w:rPr>
          <w:rFonts w:eastAsia="Calibri"/>
        </w:rPr>
      </w:pPr>
    </w:p>
    <w:tbl>
      <w:tblPr>
        <w:tblStyle w:val="TableList4"/>
        <w:tblW w:w="0" w:type="auto"/>
        <w:tblLook w:val="04A0" w:firstRow="1" w:lastRow="0" w:firstColumn="1" w:lastColumn="0" w:noHBand="0" w:noVBand="1"/>
      </w:tblPr>
      <w:tblGrid>
        <w:gridCol w:w="1951"/>
        <w:gridCol w:w="2693"/>
      </w:tblGrid>
      <w:tr w:rsidR="00E26DD0" w:rsidTr="001B22DF">
        <w:trPr>
          <w:cnfStyle w:val="100000000000" w:firstRow="1" w:lastRow="0" w:firstColumn="0" w:lastColumn="0" w:oddVBand="0" w:evenVBand="0" w:oddHBand="0" w:evenHBand="0" w:firstRowFirstColumn="0" w:firstRowLastColumn="0" w:lastRowFirstColumn="0" w:lastRowLastColumn="0"/>
        </w:trPr>
        <w:tc>
          <w:tcPr>
            <w:tcW w:w="1951" w:type="dxa"/>
          </w:tcPr>
          <w:p w:rsidR="00E26DD0" w:rsidRPr="00AE3AEF" w:rsidRDefault="00E26DD0" w:rsidP="001B22DF">
            <w:pPr>
              <w:pStyle w:val="TableHeading"/>
              <w:rPr>
                <w:rFonts w:eastAsia="Calibri"/>
              </w:rPr>
            </w:pPr>
            <w:r w:rsidRPr="00AE3AEF">
              <w:rPr>
                <w:rFonts w:eastAsia="Calibri"/>
              </w:rPr>
              <w:t>Column Name</w:t>
            </w:r>
          </w:p>
        </w:tc>
        <w:tc>
          <w:tcPr>
            <w:tcW w:w="2693" w:type="dxa"/>
          </w:tcPr>
          <w:p w:rsidR="00E26DD0" w:rsidRPr="00AE3AEF" w:rsidRDefault="00E26DD0" w:rsidP="001B22DF">
            <w:pPr>
              <w:pStyle w:val="TableHeading"/>
              <w:rPr>
                <w:rFonts w:eastAsia="Calibri"/>
              </w:rPr>
            </w:pPr>
            <w:r w:rsidRPr="00AE3AEF">
              <w:rPr>
                <w:rFonts w:eastAsia="Calibri"/>
              </w:rPr>
              <w:t>Column Type</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wagon_id</w:t>
            </w:r>
          </w:p>
        </w:tc>
        <w:tc>
          <w:tcPr>
            <w:tcW w:w="2693" w:type="dxa"/>
          </w:tcPr>
          <w:p w:rsidR="00E26DD0" w:rsidRPr="00AE3AEF" w:rsidRDefault="00E26DD0" w:rsidP="001B22DF">
            <w:pPr>
              <w:pStyle w:val="TableText"/>
              <w:rPr>
                <w:rFonts w:eastAsia="Calibri"/>
              </w:rPr>
            </w:pPr>
            <w:r w:rsidRPr="00AE3AEF">
              <w:rPr>
                <w:rFonts w:eastAsia="Calibri"/>
              </w:rPr>
              <w:t>integer</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timestamp</w:t>
            </w:r>
          </w:p>
        </w:tc>
        <w:tc>
          <w:tcPr>
            <w:tcW w:w="2693" w:type="dxa"/>
          </w:tcPr>
          <w:p w:rsidR="00E26DD0" w:rsidRPr="00AE3AEF" w:rsidRDefault="00E26DD0" w:rsidP="001B22DF">
            <w:pPr>
              <w:pStyle w:val="TableText"/>
              <w:rPr>
                <w:rFonts w:eastAsia="Calibri"/>
              </w:rPr>
            </w:pPr>
            <w:r w:rsidRPr="00AE3AEF">
              <w:rPr>
                <w:rFonts w:eastAsia="Calibri"/>
              </w:rPr>
              <w:t>datetime</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station</w:t>
            </w:r>
          </w:p>
        </w:tc>
        <w:tc>
          <w:tcPr>
            <w:tcW w:w="2693" w:type="dxa"/>
          </w:tcPr>
          <w:p w:rsidR="00E26DD0" w:rsidRPr="00AE3AEF" w:rsidRDefault="00E26DD0" w:rsidP="001B22DF">
            <w:pPr>
              <w:pStyle w:val="TableText"/>
              <w:rPr>
                <w:rFonts w:eastAsia="Calibri"/>
              </w:rPr>
            </w:pPr>
            <w:r w:rsidRPr="00AE3AEF">
              <w:rPr>
                <w:rFonts w:eastAsia="Calibri"/>
              </w:rPr>
              <w:t>string</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state</w:t>
            </w:r>
          </w:p>
        </w:tc>
        <w:tc>
          <w:tcPr>
            <w:tcW w:w="2693" w:type="dxa"/>
          </w:tcPr>
          <w:p w:rsidR="00E26DD0" w:rsidRPr="00AE3AEF" w:rsidRDefault="00E26DD0" w:rsidP="001B22DF">
            <w:pPr>
              <w:pStyle w:val="TableText"/>
              <w:rPr>
                <w:rFonts w:eastAsia="Calibri"/>
              </w:rPr>
            </w:pPr>
            <w:r w:rsidRPr="00AE3AEF">
              <w:rPr>
                <w:rFonts w:eastAsia="Calibri"/>
              </w:rPr>
              <w:t>string</w:t>
            </w:r>
          </w:p>
        </w:tc>
      </w:tr>
    </w:tbl>
    <w:p w:rsidR="00E26DD0" w:rsidRPr="00AE3AEF" w:rsidRDefault="00E26DD0" w:rsidP="00E26DD0">
      <w:pPr>
        <w:pStyle w:val="Heading3"/>
        <w:rPr>
          <w:rFonts w:eastAsia="Calibri"/>
        </w:rPr>
      </w:pPr>
      <w:bookmarkStart w:id="35" w:name="_Toc377496079"/>
      <w:bookmarkStart w:id="36" w:name="_Toc378322909"/>
      <w:bookmarkStart w:id="37" w:name="_Toc425273309"/>
      <w:r w:rsidRPr="00AE3AEF">
        <w:rPr>
          <w:rFonts w:eastAsiaTheme="minorHAnsi"/>
        </w:rPr>
        <w:t>Third</w:t>
      </w:r>
      <w:r w:rsidRPr="00AE3AEF">
        <w:rPr>
          <w:rFonts w:eastAsia="Calibri"/>
        </w:rPr>
        <w:t xml:space="preserve"> Normal Form</w:t>
      </w:r>
      <w:bookmarkEnd w:id="35"/>
      <w:bookmarkEnd w:id="36"/>
      <w:bookmarkEnd w:id="37"/>
    </w:p>
    <w:p w:rsidR="00E26DD0" w:rsidRPr="00AE3AEF" w:rsidRDefault="00E26DD0" w:rsidP="00E26DD0">
      <w:pPr>
        <w:pStyle w:val="BodyText"/>
        <w:rPr>
          <w:rFonts w:eastAsia="Calibri"/>
        </w:rPr>
      </w:pPr>
      <w:r w:rsidRPr="00AE3AEF">
        <w:rPr>
          <w:rFonts w:eastAsia="Calibri"/>
        </w:rPr>
        <w:t>Third Normal Form eliminates functional dependencies on non-key fields by putting them in a separate table. At this stage, all non-key fields are dependent on the key, the whole key and nothing but the key.</w:t>
      </w:r>
    </w:p>
    <w:p w:rsidR="00E26DD0" w:rsidRPr="00AE3AEF" w:rsidRDefault="00E26DD0" w:rsidP="00E26DD0">
      <w:pPr>
        <w:pStyle w:val="BodyText"/>
        <w:rPr>
          <w:rFonts w:eastAsia="Calibri"/>
        </w:rPr>
      </w:pPr>
      <w:r w:rsidRPr="00AE3AEF">
        <w:rPr>
          <w:rFonts w:eastAsia="Calibri"/>
        </w:rPr>
        <w:t>In our example, in the first table it is most likely that "empty_weight", "capacity", "designer" and "design_date" depend on "wagon_type", so we have to split this table in two:</w:t>
      </w:r>
    </w:p>
    <w:tbl>
      <w:tblPr>
        <w:tblStyle w:val="TableList4"/>
        <w:tblW w:w="0" w:type="auto"/>
        <w:tblLook w:val="04A0" w:firstRow="1" w:lastRow="0" w:firstColumn="1" w:lastColumn="0" w:noHBand="0" w:noVBand="1"/>
      </w:tblPr>
      <w:tblGrid>
        <w:gridCol w:w="1951"/>
        <w:gridCol w:w="2693"/>
      </w:tblGrid>
      <w:tr w:rsidR="00E26DD0" w:rsidTr="001B22DF">
        <w:trPr>
          <w:cnfStyle w:val="100000000000" w:firstRow="1" w:lastRow="0" w:firstColumn="0" w:lastColumn="0" w:oddVBand="0" w:evenVBand="0" w:oddHBand="0" w:evenHBand="0" w:firstRowFirstColumn="0" w:firstRowLastColumn="0" w:lastRowFirstColumn="0" w:lastRowLastColumn="0"/>
        </w:trPr>
        <w:tc>
          <w:tcPr>
            <w:tcW w:w="1951" w:type="dxa"/>
          </w:tcPr>
          <w:p w:rsidR="00E26DD0" w:rsidRPr="00AE3AEF" w:rsidRDefault="00E26DD0" w:rsidP="001B22DF">
            <w:pPr>
              <w:pStyle w:val="TableHeading"/>
              <w:rPr>
                <w:rFonts w:eastAsia="Calibri"/>
              </w:rPr>
            </w:pPr>
            <w:r w:rsidRPr="00AE3AEF">
              <w:rPr>
                <w:rFonts w:eastAsia="Calibri"/>
              </w:rPr>
              <w:t>Column Name</w:t>
            </w:r>
          </w:p>
        </w:tc>
        <w:tc>
          <w:tcPr>
            <w:tcW w:w="2693" w:type="dxa"/>
          </w:tcPr>
          <w:p w:rsidR="00E26DD0" w:rsidRPr="00AE3AEF" w:rsidRDefault="00E26DD0" w:rsidP="001B22DF">
            <w:pPr>
              <w:pStyle w:val="TableHeading"/>
              <w:rPr>
                <w:rFonts w:eastAsia="Calibri"/>
              </w:rPr>
            </w:pPr>
            <w:r w:rsidRPr="00AE3AEF">
              <w:rPr>
                <w:rFonts w:eastAsia="Calibri"/>
              </w:rPr>
              <w:t>Column Type</w:t>
            </w:r>
          </w:p>
        </w:tc>
      </w:tr>
      <w:tr w:rsidR="00E26DD0" w:rsidTr="001B22DF">
        <w:tc>
          <w:tcPr>
            <w:tcW w:w="1951" w:type="dxa"/>
          </w:tcPr>
          <w:p w:rsidR="00E26DD0" w:rsidRPr="00AE3AEF" w:rsidRDefault="00E26DD0" w:rsidP="001B22DF">
            <w:pPr>
              <w:pStyle w:val="TableText"/>
              <w:rPr>
                <w:rFonts w:eastAsia="Calibri"/>
                <w:u w:val="single"/>
              </w:rPr>
            </w:pPr>
            <w:r w:rsidRPr="00AE3AEF">
              <w:rPr>
                <w:rFonts w:eastAsia="Calibri"/>
                <w:u w:val="single"/>
              </w:rPr>
              <w:t>wagon_id</w:t>
            </w:r>
          </w:p>
        </w:tc>
        <w:tc>
          <w:tcPr>
            <w:tcW w:w="2693" w:type="dxa"/>
          </w:tcPr>
          <w:p w:rsidR="00E26DD0" w:rsidRPr="00AE3AEF" w:rsidRDefault="00E26DD0" w:rsidP="001B22DF">
            <w:pPr>
              <w:pStyle w:val="TableText"/>
              <w:rPr>
                <w:rFonts w:eastAsia="Calibri"/>
              </w:rPr>
            </w:pPr>
            <w:r w:rsidRPr="00AE3AEF">
              <w:rPr>
                <w:rFonts w:eastAsia="Calibri"/>
              </w:rPr>
              <w:t>integer</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wagon_type</w:t>
            </w:r>
          </w:p>
        </w:tc>
        <w:tc>
          <w:tcPr>
            <w:tcW w:w="2693" w:type="dxa"/>
          </w:tcPr>
          <w:p w:rsidR="00E26DD0" w:rsidRPr="00AE3AEF" w:rsidRDefault="00E26DD0" w:rsidP="001B22DF">
            <w:pPr>
              <w:pStyle w:val="TableText"/>
              <w:rPr>
                <w:rFonts w:eastAsia="Calibri"/>
              </w:rPr>
            </w:pPr>
            <w:r w:rsidRPr="00AE3AEF">
              <w:rPr>
                <w:rFonts w:eastAsia="Calibri"/>
              </w:rPr>
              <w:t>string</w:t>
            </w:r>
          </w:p>
        </w:tc>
      </w:tr>
    </w:tbl>
    <w:p w:rsidR="00E26DD0" w:rsidRPr="00AE3AEF" w:rsidRDefault="00E26DD0" w:rsidP="00E26DD0">
      <w:pPr>
        <w:pStyle w:val="BodyText"/>
        <w:rPr>
          <w:rFonts w:eastAsia="Calibri"/>
        </w:rPr>
      </w:pPr>
    </w:p>
    <w:tbl>
      <w:tblPr>
        <w:tblStyle w:val="TableList4"/>
        <w:tblW w:w="0" w:type="auto"/>
        <w:tblLook w:val="04A0" w:firstRow="1" w:lastRow="0" w:firstColumn="1" w:lastColumn="0" w:noHBand="0" w:noVBand="1"/>
      </w:tblPr>
      <w:tblGrid>
        <w:gridCol w:w="1951"/>
        <w:gridCol w:w="2693"/>
      </w:tblGrid>
      <w:tr w:rsidR="00E26DD0" w:rsidTr="001B22DF">
        <w:trPr>
          <w:cnfStyle w:val="100000000000" w:firstRow="1" w:lastRow="0" w:firstColumn="0" w:lastColumn="0" w:oddVBand="0" w:evenVBand="0" w:oddHBand="0" w:evenHBand="0" w:firstRowFirstColumn="0" w:firstRowLastColumn="0" w:lastRowFirstColumn="0" w:lastRowLastColumn="0"/>
        </w:trPr>
        <w:tc>
          <w:tcPr>
            <w:tcW w:w="1951" w:type="dxa"/>
          </w:tcPr>
          <w:p w:rsidR="00E26DD0" w:rsidRPr="00AE3AEF" w:rsidRDefault="00E26DD0" w:rsidP="001B22DF">
            <w:pPr>
              <w:pStyle w:val="TableHeading"/>
              <w:rPr>
                <w:rFonts w:eastAsia="Calibri"/>
              </w:rPr>
            </w:pPr>
            <w:r w:rsidRPr="00AE3AEF">
              <w:rPr>
                <w:rFonts w:eastAsia="Calibri"/>
              </w:rPr>
              <w:t>Column Name</w:t>
            </w:r>
          </w:p>
        </w:tc>
        <w:tc>
          <w:tcPr>
            <w:tcW w:w="2693" w:type="dxa"/>
          </w:tcPr>
          <w:p w:rsidR="00E26DD0" w:rsidRPr="00AE3AEF" w:rsidRDefault="00E26DD0" w:rsidP="001B22DF">
            <w:pPr>
              <w:pStyle w:val="TableHeading"/>
              <w:rPr>
                <w:rFonts w:eastAsia="Calibri"/>
              </w:rPr>
            </w:pPr>
            <w:r w:rsidRPr="00AE3AEF">
              <w:rPr>
                <w:rFonts w:eastAsia="Calibri"/>
              </w:rPr>
              <w:t>Column Type</w:t>
            </w:r>
          </w:p>
        </w:tc>
      </w:tr>
      <w:tr w:rsidR="00E26DD0" w:rsidTr="001B22DF">
        <w:tc>
          <w:tcPr>
            <w:tcW w:w="1951" w:type="dxa"/>
          </w:tcPr>
          <w:p w:rsidR="00E26DD0" w:rsidRPr="00AE3AEF" w:rsidRDefault="00E26DD0" w:rsidP="001B22DF">
            <w:pPr>
              <w:pStyle w:val="TableText"/>
              <w:rPr>
                <w:rFonts w:eastAsia="Calibri"/>
                <w:u w:val="single"/>
              </w:rPr>
            </w:pPr>
            <w:r w:rsidRPr="00AE3AEF">
              <w:rPr>
                <w:rFonts w:eastAsia="Calibri"/>
                <w:u w:val="single"/>
              </w:rPr>
              <w:t>wagon_type</w:t>
            </w:r>
          </w:p>
        </w:tc>
        <w:tc>
          <w:tcPr>
            <w:tcW w:w="2693" w:type="dxa"/>
          </w:tcPr>
          <w:p w:rsidR="00E26DD0" w:rsidRPr="00AE3AEF" w:rsidRDefault="00E26DD0" w:rsidP="001B22DF">
            <w:pPr>
              <w:pStyle w:val="TableText"/>
              <w:rPr>
                <w:rFonts w:eastAsia="Calibri"/>
              </w:rPr>
            </w:pPr>
            <w:r w:rsidRPr="00AE3AEF">
              <w:rPr>
                <w:rFonts w:eastAsia="Calibri"/>
              </w:rPr>
              <w:t>string</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lastRenderedPageBreak/>
              <w:t>empty_weight</w:t>
            </w:r>
          </w:p>
        </w:tc>
        <w:tc>
          <w:tcPr>
            <w:tcW w:w="2693" w:type="dxa"/>
          </w:tcPr>
          <w:p w:rsidR="00E26DD0" w:rsidRPr="00AE3AEF" w:rsidRDefault="00E26DD0" w:rsidP="001B22DF">
            <w:pPr>
              <w:pStyle w:val="TableText"/>
              <w:rPr>
                <w:rFonts w:eastAsia="Calibri"/>
              </w:rPr>
            </w:pPr>
            <w:r w:rsidRPr="00AE3AEF">
              <w:rPr>
                <w:rFonts w:eastAsia="Calibri"/>
              </w:rPr>
              <w:t>number</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capacity</w:t>
            </w:r>
          </w:p>
        </w:tc>
        <w:tc>
          <w:tcPr>
            <w:tcW w:w="2693" w:type="dxa"/>
          </w:tcPr>
          <w:p w:rsidR="00E26DD0" w:rsidRPr="00AE3AEF" w:rsidRDefault="00E26DD0" w:rsidP="001B22DF">
            <w:pPr>
              <w:pStyle w:val="TableText"/>
              <w:rPr>
                <w:rFonts w:eastAsia="Calibri"/>
              </w:rPr>
            </w:pPr>
            <w:r w:rsidRPr="00AE3AEF">
              <w:rPr>
                <w:rFonts w:eastAsia="Calibri"/>
              </w:rPr>
              <w:t>number</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designer</w:t>
            </w:r>
          </w:p>
        </w:tc>
        <w:tc>
          <w:tcPr>
            <w:tcW w:w="2693" w:type="dxa"/>
          </w:tcPr>
          <w:p w:rsidR="00E26DD0" w:rsidRPr="00AE3AEF" w:rsidRDefault="00E26DD0" w:rsidP="001B22DF">
            <w:pPr>
              <w:pStyle w:val="TableText"/>
              <w:rPr>
                <w:rFonts w:eastAsia="Calibri"/>
              </w:rPr>
            </w:pPr>
            <w:r w:rsidRPr="00AE3AEF">
              <w:rPr>
                <w:rFonts w:eastAsia="Calibri"/>
              </w:rPr>
              <w:t>string</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design_date</w:t>
            </w:r>
          </w:p>
        </w:tc>
        <w:tc>
          <w:tcPr>
            <w:tcW w:w="2693" w:type="dxa"/>
          </w:tcPr>
          <w:p w:rsidR="00E26DD0" w:rsidRPr="00AE3AEF" w:rsidRDefault="00E26DD0" w:rsidP="001B22DF">
            <w:pPr>
              <w:pStyle w:val="TableText"/>
              <w:rPr>
                <w:rFonts w:eastAsia="Calibri"/>
              </w:rPr>
            </w:pPr>
            <w:r w:rsidRPr="00AE3AEF">
              <w:rPr>
                <w:rFonts w:eastAsia="Calibri"/>
              </w:rPr>
              <w:t>datetime</w:t>
            </w:r>
          </w:p>
        </w:tc>
      </w:tr>
    </w:tbl>
    <w:p w:rsidR="00E26DD0" w:rsidRPr="00AE3AEF" w:rsidRDefault="00E26DD0" w:rsidP="00E26DD0">
      <w:pPr>
        <w:pStyle w:val="BodyText"/>
        <w:rPr>
          <w:rFonts w:eastAsia="Calibri"/>
        </w:rPr>
      </w:pPr>
      <w:r w:rsidRPr="00AE3AEF">
        <w:rPr>
          <w:rFonts w:eastAsia="Calibri"/>
        </w:rPr>
        <w:t>Now our example with its 3 tables is in 3NF.</w:t>
      </w:r>
    </w:p>
    <w:p w:rsidR="00E26DD0" w:rsidRPr="00AE3AEF" w:rsidRDefault="00E26DD0" w:rsidP="00E26DD0">
      <w:pPr>
        <w:pStyle w:val="Heading3"/>
        <w:rPr>
          <w:rFonts w:eastAsia="Calibri"/>
        </w:rPr>
      </w:pPr>
      <w:bookmarkStart w:id="38" w:name="_Toc377496080"/>
      <w:bookmarkStart w:id="39" w:name="_Toc378322910"/>
      <w:bookmarkStart w:id="40" w:name="_Toc425273310"/>
      <w:r w:rsidRPr="00AE3AEF">
        <w:rPr>
          <w:rFonts w:eastAsia="Calibri"/>
        </w:rPr>
        <w:t>Fourth Normal Form</w:t>
      </w:r>
      <w:bookmarkEnd w:id="38"/>
      <w:bookmarkEnd w:id="39"/>
      <w:bookmarkEnd w:id="40"/>
    </w:p>
    <w:p w:rsidR="00E26DD0" w:rsidRPr="00AE3AEF" w:rsidRDefault="00E26DD0" w:rsidP="00E26DD0">
      <w:pPr>
        <w:pStyle w:val="BodyText"/>
        <w:rPr>
          <w:rFonts w:eastAsia="Calibri"/>
        </w:rPr>
      </w:pPr>
      <w:r w:rsidRPr="00AE3AEF">
        <w:rPr>
          <w:rFonts w:eastAsia="Calibri"/>
        </w:rPr>
        <w:t>Fourth Normal Form separates independent multi-valued facts stored in one table into separate tables.</w:t>
      </w:r>
    </w:p>
    <w:p w:rsidR="00E26DD0" w:rsidRPr="00AE3AEF" w:rsidRDefault="00E26DD0" w:rsidP="00E26DD0">
      <w:pPr>
        <w:pStyle w:val="BodyText"/>
        <w:rPr>
          <w:rFonts w:eastAsia="Calibri"/>
        </w:rPr>
      </w:pPr>
      <w:r w:rsidRPr="00AE3AEF">
        <w:rPr>
          <w:rFonts w:eastAsia="Calibri"/>
        </w:rPr>
        <w:t>In the last table of our example, it is clear that "empty_weight" and "capacity" are interesting for every day wagon management whereas "designer" and "design_date" for historical purpose. So we can think they will never be used at the same time and have to split the table in two to fit the 4NF.</w:t>
      </w:r>
    </w:p>
    <w:tbl>
      <w:tblPr>
        <w:tblStyle w:val="TableList4"/>
        <w:tblW w:w="0" w:type="auto"/>
        <w:tblLook w:val="04A0" w:firstRow="1" w:lastRow="0" w:firstColumn="1" w:lastColumn="0" w:noHBand="0" w:noVBand="1"/>
      </w:tblPr>
      <w:tblGrid>
        <w:gridCol w:w="1951"/>
        <w:gridCol w:w="2693"/>
      </w:tblGrid>
      <w:tr w:rsidR="00E26DD0" w:rsidTr="001B22DF">
        <w:trPr>
          <w:cnfStyle w:val="100000000000" w:firstRow="1" w:lastRow="0" w:firstColumn="0" w:lastColumn="0" w:oddVBand="0" w:evenVBand="0" w:oddHBand="0" w:evenHBand="0" w:firstRowFirstColumn="0" w:firstRowLastColumn="0" w:lastRowFirstColumn="0" w:lastRowLastColumn="0"/>
        </w:trPr>
        <w:tc>
          <w:tcPr>
            <w:tcW w:w="1951" w:type="dxa"/>
          </w:tcPr>
          <w:p w:rsidR="00E26DD0" w:rsidRPr="00AE3AEF" w:rsidRDefault="00E26DD0" w:rsidP="001B22DF">
            <w:pPr>
              <w:pStyle w:val="TableHeading"/>
              <w:rPr>
                <w:rFonts w:eastAsia="Calibri"/>
              </w:rPr>
            </w:pPr>
            <w:r w:rsidRPr="00AE3AEF">
              <w:rPr>
                <w:rFonts w:eastAsia="Calibri"/>
              </w:rPr>
              <w:t>Column Name</w:t>
            </w:r>
          </w:p>
        </w:tc>
        <w:tc>
          <w:tcPr>
            <w:tcW w:w="2693" w:type="dxa"/>
          </w:tcPr>
          <w:p w:rsidR="00E26DD0" w:rsidRPr="00AE3AEF" w:rsidRDefault="00E26DD0" w:rsidP="001B22DF">
            <w:pPr>
              <w:pStyle w:val="TableHeading"/>
              <w:rPr>
                <w:rFonts w:eastAsia="Calibri"/>
              </w:rPr>
            </w:pPr>
            <w:r w:rsidRPr="00AE3AEF">
              <w:rPr>
                <w:rFonts w:eastAsia="Calibri"/>
              </w:rPr>
              <w:t>Column Type</w:t>
            </w:r>
          </w:p>
        </w:tc>
      </w:tr>
      <w:tr w:rsidR="00E26DD0" w:rsidTr="001B22DF">
        <w:tc>
          <w:tcPr>
            <w:tcW w:w="1951" w:type="dxa"/>
          </w:tcPr>
          <w:p w:rsidR="00E26DD0" w:rsidRPr="00AE3AEF" w:rsidRDefault="00E26DD0" w:rsidP="001B22DF">
            <w:pPr>
              <w:pStyle w:val="TableText"/>
              <w:rPr>
                <w:rFonts w:eastAsia="Calibri"/>
                <w:u w:val="single"/>
              </w:rPr>
            </w:pPr>
            <w:r w:rsidRPr="00AE3AEF">
              <w:rPr>
                <w:rFonts w:eastAsia="Calibri"/>
                <w:u w:val="single"/>
              </w:rPr>
              <w:t>wagon_type</w:t>
            </w:r>
          </w:p>
        </w:tc>
        <w:tc>
          <w:tcPr>
            <w:tcW w:w="2693" w:type="dxa"/>
          </w:tcPr>
          <w:p w:rsidR="00E26DD0" w:rsidRPr="00AE3AEF" w:rsidRDefault="00E26DD0" w:rsidP="001B22DF">
            <w:pPr>
              <w:pStyle w:val="TableText"/>
              <w:rPr>
                <w:rFonts w:eastAsia="Calibri"/>
              </w:rPr>
            </w:pPr>
            <w:r w:rsidRPr="00AE3AEF">
              <w:rPr>
                <w:rFonts w:eastAsia="Calibri"/>
              </w:rPr>
              <w:t>string</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empty_weight</w:t>
            </w:r>
          </w:p>
        </w:tc>
        <w:tc>
          <w:tcPr>
            <w:tcW w:w="2693" w:type="dxa"/>
          </w:tcPr>
          <w:p w:rsidR="00E26DD0" w:rsidRPr="00AE3AEF" w:rsidRDefault="00E26DD0" w:rsidP="001B22DF">
            <w:pPr>
              <w:pStyle w:val="TableText"/>
              <w:rPr>
                <w:rFonts w:eastAsia="Calibri"/>
              </w:rPr>
            </w:pPr>
            <w:r w:rsidRPr="00AE3AEF">
              <w:rPr>
                <w:rFonts w:eastAsia="Calibri"/>
              </w:rPr>
              <w:t>number</w:t>
            </w:r>
          </w:p>
        </w:tc>
      </w:tr>
      <w:tr w:rsidR="00E26DD0" w:rsidTr="001B22DF">
        <w:tc>
          <w:tcPr>
            <w:tcW w:w="1951" w:type="dxa"/>
            <w:tcBorders>
              <w:bottom w:val="single" w:sz="12" w:space="0" w:color="auto"/>
            </w:tcBorders>
          </w:tcPr>
          <w:p w:rsidR="00E26DD0" w:rsidRPr="00AE3AEF" w:rsidRDefault="00E26DD0" w:rsidP="001B22DF">
            <w:pPr>
              <w:pStyle w:val="TableText"/>
              <w:rPr>
                <w:rFonts w:eastAsia="Calibri"/>
              </w:rPr>
            </w:pPr>
            <w:r w:rsidRPr="00AE3AEF">
              <w:rPr>
                <w:rFonts w:eastAsia="Calibri"/>
              </w:rPr>
              <w:t>capacity</w:t>
            </w:r>
          </w:p>
        </w:tc>
        <w:tc>
          <w:tcPr>
            <w:tcW w:w="2693" w:type="dxa"/>
          </w:tcPr>
          <w:p w:rsidR="00E26DD0" w:rsidRPr="00AE3AEF" w:rsidRDefault="00E26DD0" w:rsidP="001B22DF">
            <w:pPr>
              <w:pStyle w:val="TableText"/>
              <w:rPr>
                <w:rFonts w:eastAsia="Calibri"/>
              </w:rPr>
            </w:pPr>
            <w:r w:rsidRPr="00AE3AEF">
              <w:rPr>
                <w:rFonts w:eastAsia="Calibri"/>
              </w:rPr>
              <w:t>number</w:t>
            </w:r>
          </w:p>
        </w:tc>
      </w:tr>
    </w:tbl>
    <w:p w:rsidR="00E26DD0" w:rsidRPr="00AE3AEF" w:rsidRDefault="00E26DD0" w:rsidP="00E26DD0">
      <w:pPr>
        <w:pStyle w:val="BodyText"/>
        <w:rPr>
          <w:rFonts w:eastAsia="Calibri"/>
        </w:rPr>
      </w:pPr>
    </w:p>
    <w:tbl>
      <w:tblPr>
        <w:tblStyle w:val="TableList4"/>
        <w:tblW w:w="0" w:type="auto"/>
        <w:tblLook w:val="04A0" w:firstRow="1" w:lastRow="0" w:firstColumn="1" w:lastColumn="0" w:noHBand="0" w:noVBand="1"/>
      </w:tblPr>
      <w:tblGrid>
        <w:gridCol w:w="1951"/>
        <w:gridCol w:w="2693"/>
      </w:tblGrid>
      <w:tr w:rsidR="00E26DD0" w:rsidTr="001B22DF">
        <w:trPr>
          <w:cnfStyle w:val="100000000000" w:firstRow="1" w:lastRow="0" w:firstColumn="0" w:lastColumn="0" w:oddVBand="0" w:evenVBand="0" w:oddHBand="0" w:evenHBand="0" w:firstRowFirstColumn="0" w:firstRowLastColumn="0" w:lastRowFirstColumn="0" w:lastRowLastColumn="0"/>
        </w:trPr>
        <w:tc>
          <w:tcPr>
            <w:tcW w:w="1951" w:type="dxa"/>
          </w:tcPr>
          <w:p w:rsidR="00E26DD0" w:rsidRPr="00AE3AEF" w:rsidRDefault="00E26DD0" w:rsidP="001B22DF">
            <w:pPr>
              <w:pStyle w:val="TableHeading"/>
              <w:rPr>
                <w:rFonts w:eastAsia="Calibri"/>
              </w:rPr>
            </w:pPr>
            <w:r w:rsidRPr="00AE3AEF">
              <w:rPr>
                <w:rFonts w:eastAsia="Calibri"/>
              </w:rPr>
              <w:t>Column Name</w:t>
            </w:r>
          </w:p>
        </w:tc>
        <w:tc>
          <w:tcPr>
            <w:tcW w:w="2693" w:type="dxa"/>
          </w:tcPr>
          <w:p w:rsidR="00E26DD0" w:rsidRPr="00AE3AEF" w:rsidRDefault="00E26DD0" w:rsidP="001B22DF">
            <w:pPr>
              <w:pStyle w:val="TableHeading"/>
              <w:rPr>
                <w:rFonts w:eastAsia="Calibri"/>
              </w:rPr>
            </w:pPr>
            <w:r w:rsidRPr="00AE3AEF">
              <w:rPr>
                <w:rFonts w:eastAsia="Calibri"/>
              </w:rPr>
              <w:t>Column Type</w:t>
            </w:r>
          </w:p>
        </w:tc>
      </w:tr>
      <w:tr w:rsidR="00E26DD0" w:rsidTr="001B22DF">
        <w:tc>
          <w:tcPr>
            <w:tcW w:w="1951" w:type="dxa"/>
          </w:tcPr>
          <w:p w:rsidR="00E26DD0" w:rsidRPr="00AE3AEF" w:rsidRDefault="00E26DD0" w:rsidP="001B22DF">
            <w:pPr>
              <w:pStyle w:val="TableText"/>
              <w:rPr>
                <w:rFonts w:eastAsia="Calibri"/>
                <w:u w:val="single"/>
              </w:rPr>
            </w:pPr>
            <w:r w:rsidRPr="00AE3AEF">
              <w:rPr>
                <w:rFonts w:eastAsia="Calibri"/>
                <w:u w:val="single"/>
              </w:rPr>
              <w:t>wagon_type</w:t>
            </w:r>
          </w:p>
        </w:tc>
        <w:tc>
          <w:tcPr>
            <w:tcW w:w="2693" w:type="dxa"/>
          </w:tcPr>
          <w:p w:rsidR="00E26DD0" w:rsidRPr="00AE3AEF" w:rsidRDefault="00E26DD0" w:rsidP="001B22DF">
            <w:pPr>
              <w:pStyle w:val="TableText"/>
              <w:rPr>
                <w:rFonts w:eastAsia="Calibri"/>
              </w:rPr>
            </w:pPr>
            <w:r w:rsidRPr="00AE3AEF">
              <w:rPr>
                <w:rFonts w:eastAsia="Calibri"/>
              </w:rPr>
              <w:t>string</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designer</w:t>
            </w:r>
          </w:p>
        </w:tc>
        <w:tc>
          <w:tcPr>
            <w:tcW w:w="2693" w:type="dxa"/>
          </w:tcPr>
          <w:p w:rsidR="00E26DD0" w:rsidRPr="00AE3AEF" w:rsidRDefault="00E26DD0" w:rsidP="001B22DF">
            <w:pPr>
              <w:pStyle w:val="TableText"/>
              <w:rPr>
                <w:rFonts w:eastAsia="Calibri"/>
              </w:rPr>
            </w:pPr>
            <w:r w:rsidRPr="00AE3AEF">
              <w:rPr>
                <w:rFonts w:eastAsia="Calibri"/>
              </w:rPr>
              <w:t>string</w:t>
            </w:r>
          </w:p>
        </w:tc>
      </w:tr>
      <w:tr w:rsidR="00E26DD0" w:rsidTr="001B22DF">
        <w:tc>
          <w:tcPr>
            <w:tcW w:w="1951" w:type="dxa"/>
          </w:tcPr>
          <w:p w:rsidR="00E26DD0" w:rsidRPr="00AE3AEF" w:rsidRDefault="00E26DD0" w:rsidP="001B22DF">
            <w:pPr>
              <w:pStyle w:val="TableText"/>
              <w:rPr>
                <w:rFonts w:eastAsia="Calibri"/>
              </w:rPr>
            </w:pPr>
            <w:r w:rsidRPr="00AE3AEF">
              <w:rPr>
                <w:rFonts w:eastAsia="Calibri"/>
              </w:rPr>
              <w:t>design_date</w:t>
            </w:r>
          </w:p>
        </w:tc>
        <w:tc>
          <w:tcPr>
            <w:tcW w:w="2693" w:type="dxa"/>
          </w:tcPr>
          <w:p w:rsidR="00E26DD0" w:rsidRPr="00AE3AEF" w:rsidRDefault="00E26DD0" w:rsidP="001B22DF">
            <w:pPr>
              <w:pStyle w:val="TableText"/>
              <w:rPr>
                <w:rFonts w:eastAsia="Calibri"/>
              </w:rPr>
            </w:pPr>
            <w:r w:rsidRPr="00AE3AEF">
              <w:rPr>
                <w:rFonts w:eastAsia="Calibri"/>
              </w:rPr>
              <w:t>datetime</w:t>
            </w:r>
          </w:p>
        </w:tc>
      </w:tr>
    </w:tbl>
    <w:p w:rsidR="00E26DD0" w:rsidRPr="00AE3AEF" w:rsidRDefault="00E26DD0" w:rsidP="00E26DD0">
      <w:pPr>
        <w:pStyle w:val="Heading3"/>
        <w:rPr>
          <w:rFonts w:eastAsia="Calibri"/>
        </w:rPr>
      </w:pPr>
      <w:bookmarkStart w:id="41" w:name="_Toc377496081"/>
      <w:bookmarkStart w:id="42" w:name="_Toc378322911"/>
      <w:bookmarkStart w:id="43" w:name="_Toc425273311"/>
      <w:r w:rsidRPr="00AE3AEF">
        <w:rPr>
          <w:rFonts w:eastAsia="Calibri"/>
        </w:rPr>
        <w:t>Fifth Normal Form</w:t>
      </w:r>
      <w:bookmarkEnd w:id="41"/>
      <w:bookmarkEnd w:id="42"/>
      <w:bookmarkEnd w:id="43"/>
    </w:p>
    <w:p w:rsidR="00E26DD0" w:rsidRPr="00AE3AEF" w:rsidRDefault="00E26DD0" w:rsidP="00E26DD0">
      <w:pPr>
        <w:pStyle w:val="BodyText"/>
        <w:rPr>
          <w:rFonts w:eastAsia="Calibri"/>
        </w:rPr>
      </w:pPr>
      <w:r w:rsidRPr="00AE3AEF">
        <w:rPr>
          <w:rFonts w:eastAsia="Calibri"/>
        </w:rPr>
        <w:t>Fifth Normal Form breaks out data redundancy that is not covered by any of the previous normal forms.</w:t>
      </w:r>
    </w:p>
    <w:p w:rsidR="00E26DD0" w:rsidRPr="00AE3AEF" w:rsidRDefault="00E26DD0" w:rsidP="00E26DD0">
      <w:pPr>
        <w:pStyle w:val="Heading2"/>
        <w:rPr>
          <w:rFonts w:eastAsia="Calibri"/>
        </w:rPr>
      </w:pPr>
      <w:bookmarkStart w:id="44" w:name="_Toc377496082"/>
      <w:bookmarkStart w:id="45" w:name="_Toc378322912"/>
      <w:bookmarkStart w:id="46" w:name="_Toc425273312"/>
      <w:r w:rsidRPr="00AE3AEF">
        <w:rPr>
          <w:rFonts w:eastAsia="Calibri"/>
        </w:rPr>
        <w:t>Denormalization</w:t>
      </w:r>
      <w:bookmarkEnd w:id="44"/>
      <w:bookmarkEnd w:id="45"/>
      <w:bookmarkEnd w:id="46"/>
    </w:p>
    <w:p w:rsidR="00E26DD0" w:rsidRPr="001C7A2E" w:rsidRDefault="00E26DD0" w:rsidP="00E26DD0">
      <w:pPr>
        <w:pStyle w:val="BodyText"/>
      </w:pPr>
      <w:r w:rsidRPr="001C7A2E">
        <w:t xml:space="preserve">By definition denormalization is simply reversing of the steps of the application of </w:t>
      </w:r>
      <w:r w:rsidR="006938D5" w:rsidRPr="001C7A2E">
        <w:t>1st to</w:t>
      </w:r>
      <w:r w:rsidRPr="001C7A2E">
        <w:t xml:space="preserve"> 5th normal forms applied by the normalization process. </w:t>
      </w:r>
      <w:r>
        <w:t>If we try to reverse above steps we will get to the first view of a table</w:t>
      </w:r>
      <w:r w:rsidRPr="001C7A2E">
        <w:t>. That is denormalization.</w:t>
      </w:r>
    </w:p>
    <w:p w:rsidR="00E26DD0" w:rsidRDefault="00E26DD0" w:rsidP="00E26DD0">
      <w:pPr>
        <w:pStyle w:val="BodyText"/>
      </w:pPr>
      <w:r w:rsidRPr="001C7A2E">
        <w:t xml:space="preserve">Denormalization reintroduces duplication and, thus, decreases granularity. Being the reverse of excessive granularity, </w:t>
      </w:r>
      <w:r w:rsidR="009D3380" w:rsidRPr="001C7A2E">
        <w:t>demoralizations</w:t>
      </w:r>
      <w:r w:rsidRPr="001C7A2E">
        <w:t xml:space="preserve"> often used to increase performance in data warehouses. Excessive normalization granularity in data warehouse databases can lead to debilitating performance problems. In addition to the denormalization of previously applied normalization, some relational databases allow for specialized objects. Oracle Database allows the creation of specialized database objects largely for the purpose of speeding up query processing. One of the most effective </w:t>
      </w:r>
      <w:r w:rsidR="009D3380" w:rsidRPr="001C7A2E">
        <w:t>methods of</w:t>
      </w:r>
      <w:r w:rsidRPr="001C7A2E">
        <w:t xml:space="preserve"> increasing query performance is by way of reducing the number of joins in queries. Oracle Database allows the creation of various specialized objects just for doing this type of thing.</w:t>
      </w:r>
    </w:p>
    <w:p w:rsidR="00E26DD0" w:rsidRDefault="00E26DD0" w:rsidP="00E26DD0">
      <w:pPr>
        <w:pStyle w:val="BodyText"/>
      </w:pPr>
      <w:r>
        <w:t xml:space="preserve">In general, dimensional conception designers must resist the normalization urges caused by years of operational database designs and instead denormalize the many-to-one fixed depth </w:t>
      </w:r>
      <w:r w:rsidRPr="00E26161">
        <w:t>hierarchies i</w:t>
      </w:r>
      <w:r>
        <w:t>nto separate attributes on a fl</w:t>
      </w:r>
      <w:r w:rsidRPr="00E26161">
        <w:t>attened dimension row.</w:t>
      </w:r>
      <w:r>
        <w:t xml:space="preserve"> Instead of third normal form, dimension tables typically are highly denormalized with flattened many-to-one relationships within a single dimension table. Because dimension tables typically are geometrically smaller than fact tables, improving storage efficiency by normalizing or snowflaking has virtually no impact on the overall database size. You should almost always trade off dimension table space for simplicity and accessibility.</w:t>
      </w:r>
    </w:p>
    <w:p w:rsidR="00E26DD0" w:rsidRPr="001C7A2E" w:rsidRDefault="00E26DD0" w:rsidP="00E26DD0">
      <w:pPr>
        <w:pStyle w:val="BodyText"/>
      </w:pPr>
      <w:r>
        <w:lastRenderedPageBreak/>
        <w:t>There remains industry consternation about whether the data in the ETL system should be repurposed into physical normalized structures prior to loading into the presentation area’s dimensional structures for querying and reporting. The ETL system is typically dominated by the simple activities of sorting and sequential processing. In many cases, the ETL system is not based on relational technology but instead may rely on a system of flat files. After validating the data for conformance with the defined one-to-one and many-to-one business rules, it may be pointless to take the final step of building a 3NF physical database, just before transforming the data once again into denormalized structures for the BI presentation area.</w:t>
      </w:r>
    </w:p>
    <w:p w:rsidR="00E26DD0" w:rsidRPr="00AE3AEF" w:rsidRDefault="00E26DD0" w:rsidP="00E26DD0">
      <w:pPr>
        <w:pStyle w:val="Heading1"/>
        <w:rPr>
          <w:rFonts w:eastAsia="Calibri"/>
        </w:rPr>
      </w:pPr>
      <w:bookmarkStart w:id="47" w:name="_Toc377496083"/>
      <w:bookmarkStart w:id="48" w:name="_Toc378322919"/>
      <w:bookmarkStart w:id="49" w:name="_Toc425273313"/>
      <w:r w:rsidRPr="00AE3AEF">
        <w:rPr>
          <w:rFonts w:eastAsia="Calibri"/>
        </w:rPr>
        <w:t>Introduction to Oracle</w:t>
      </w:r>
      <w:bookmarkEnd w:id="47"/>
      <w:bookmarkEnd w:id="48"/>
      <w:bookmarkEnd w:id="49"/>
    </w:p>
    <w:p w:rsidR="00E26DD0" w:rsidRPr="007E509B" w:rsidRDefault="00E26DD0" w:rsidP="00E26DD0">
      <w:pPr>
        <w:pStyle w:val="BodyText"/>
      </w:pPr>
      <w:r w:rsidRPr="007E509B">
        <w:t>The relational database concept was described first by Dr. Edgar F. Codd in an IBM research publication entitled “System R4 Relational” that was published in 1970. Initially, it was unclear whether any system based on this concept could achieve commercial success. Nevertheless, a company named Software Development Laboratories Relational Software came into being in 1977 and released a product named Oracle V.2 as the world’s first commercial relational database within a couple of years (also changing its name to Relational Software, Incorporated). By 1985, Oracle could claim more than 1,000 relational database customer sites. Curiously, IBM would not embrace relational technology in a commercial product until the Query Management Facility in 1983.</w:t>
      </w:r>
    </w:p>
    <w:p w:rsidR="00E26DD0" w:rsidRPr="00AE3AEF" w:rsidRDefault="00E26DD0" w:rsidP="00E26DD0">
      <w:pPr>
        <w:pStyle w:val="BodyText"/>
        <w:rPr>
          <w:rFonts w:eastAsia="Calibri"/>
        </w:rPr>
      </w:pPr>
      <w:r w:rsidRPr="007E509B">
        <w:t xml:space="preserve">By 1985, Oracle claimed the ability to run on more than 30 platforms. Some of these platforms are historical curiosities today, but others remain in use. (In addition to VMS, early operating systems supported by Oracle included IBM MVS, HP/UX, IBM AIX, and Sun’s Solaris version of </w:t>
      </w:r>
      <w:r w:rsidR="006938D5" w:rsidRPr="007E509B">
        <w:t>UNIX</w:t>
      </w:r>
      <w:r w:rsidRPr="007E509B">
        <w:t xml:space="preserve">.) Oracle was able to leverage and helped accelerate the growth in popularity of minicomputers and </w:t>
      </w:r>
      <w:r w:rsidR="006938D5" w:rsidRPr="007E509B">
        <w:t>UNIX</w:t>
      </w:r>
      <w:r w:rsidRPr="007E509B">
        <w:t xml:space="preserve"> servers in the 1980s. Today, this portability also includes releases for operating systems such as Microsoft Windows and Linux.</w:t>
      </w:r>
    </w:p>
    <w:p w:rsidR="00E26DD0" w:rsidRDefault="00E26DD0" w:rsidP="00E26DD0">
      <w:pPr>
        <w:pStyle w:val="Heading2"/>
        <w:rPr>
          <w:rFonts w:ascii="Utopia-Regular" w:hAnsi="Utopia-Regular" w:cs="Utopia-Regular"/>
          <w:sz w:val="18"/>
          <w:szCs w:val="18"/>
        </w:rPr>
      </w:pPr>
      <w:bookmarkStart w:id="50" w:name="_Toc314415367"/>
      <w:bookmarkStart w:id="51" w:name="_Toc377496084"/>
      <w:bookmarkStart w:id="52" w:name="_Toc378322920"/>
      <w:bookmarkStart w:id="53" w:name="_Toc425273314"/>
      <w:r w:rsidRPr="00AE3AEF">
        <w:t>Defining</w:t>
      </w:r>
      <w:r w:rsidR="00E854C5">
        <w:t xml:space="preserve"> </w:t>
      </w:r>
      <w:r w:rsidRPr="003158C6">
        <w:t>Database</w:t>
      </w:r>
      <w:r>
        <w:t xml:space="preserve"> and Instance</w:t>
      </w:r>
      <w:bookmarkEnd w:id="50"/>
      <w:bookmarkEnd w:id="51"/>
      <w:bookmarkEnd w:id="52"/>
      <w:bookmarkEnd w:id="53"/>
    </w:p>
    <w:p w:rsidR="00E26DD0" w:rsidRDefault="00E26DD0" w:rsidP="00E26DD0">
      <w:pPr>
        <w:pStyle w:val="BodyText"/>
      </w:pPr>
      <w:r w:rsidRPr="007C0587">
        <w:t xml:space="preserve">There are two terms that, when used in an Oracle context, seem to cause a great deal of confusion: “database and “instance.” In Oracle terminology, the definitions of these terms are as follows: </w:t>
      </w:r>
    </w:p>
    <w:p w:rsidR="00E26DD0" w:rsidRDefault="00E26DD0" w:rsidP="00E26DD0">
      <w:pPr>
        <w:pStyle w:val="ListBullet"/>
        <w:numPr>
          <w:ilvl w:val="0"/>
          <w:numId w:val="3"/>
        </w:numPr>
      </w:pPr>
      <w:r w:rsidRPr="00D13F0C">
        <w:rPr>
          <w:b/>
        </w:rPr>
        <w:t>Database</w:t>
      </w:r>
      <w:r w:rsidRPr="007C0587">
        <w:t>: A collection of physical o</w:t>
      </w:r>
      <w:r>
        <w:t>perating system files or disks.</w:t>
      </w:r>
    </w:p>
    <w:p w:rsidR="00E26DD0" w:rsidRDefault="00E26DD0" w:rsidP="00E26DD0">
      <w:pPr>
        <w:pStyle w:val="ListBullet"/>
        <w:numPr>
          <w:ilvl w:val="0"/>
          <w:numId w:val="3"/>
        </w:numPr>
      </w:pPr>
      <w:r w:rsidRPr="00D13F0C">
        <w:rPr>
          <w:b/>
        </w:rPr>
        <w:t>Instance</w:t>
      </w:r>
      <w:r w:rsidRPr="007C0587">
        <w:t>: A set of Oracle background processes or threads and a shared memory area, which is memory that is shared across those threads or processes running on a single computer. A database instance can exist without any disk storage whatsoever. It might not be the most useful thing in the world, but thinking about it that way definitely helps draw the line between the instance and the database.</w:t>
      </w:r>
    </w:p>
    <w:p w:rsidR="00E26DD0" w:rsidRDefault="00E26DD0" w:rsidP="00E26DD0">
      <w:pPr>
        <w:pStyle w:val="BodyText"/>
      </w:pPr>
      <w:r w:rsidRPr="007C0587">
        <w:t>The two terms are sometimes used interchangeably, but they embrace very different concepts. The</w:t>
      </w:r>
      <w:r w:rsidR="00E854C5">
        <w:t xml:space="preserve"> </w:t>
      </w:r>
      <w:r w:rsidRPr="007C0587">
        <w:t>relationship between them is that a database may be mounted and opened by many instances. An</w:t>
      </w:r>
      <w:r w:rsidR="00E854C5">
        <w:t xml:space="preserve"> </w:t>
      </w:r>
      <w:r w:rsidRPr="007C0587">
        <w:t>instance may mount and open just a single database at any point in time. In fact, it is true to say that an</w:t>
      </w:r>
      <w:r w:rsidR="00E854C5">
        <w:t xml:space="preserve"> </w:t>
      </w:r>
      <w:r w:rsidRPr="007C0587">
        <w:t xml:space="preserve">instance will mount and open at most a single database in its entire lifetime! </w:t>
      </w:r>
    </w:p>
    <w:p w:rsidR="00E26DD0" w:rsidRDefault="00E26DD0" w:rsidP="00E26DD0">
      <w:pPr>
        <w:pStyle w:val="BodyText"/>
      </w:pPr>
      <w:r w:rsidRPr="007C0587">
        <w:t>Confused even more? Some further explanation should help clear up these concepts. An instance is</w:t>
      </w:r>
      <w:r w:rsidR="00E854C5">
        <w:t xml:space="preserve"> </w:t>
      </w:r>
      <w:r w:rsidRPr="007C0587">
        <w:t>simply a set of operating system processes, or a single process with many threads, and some memory.</w:t>
      </w:r>
      <w:r w:rsidR="00E854C5">
        <w:t xml:space="preserve"> </w:t>
      </w:r>
      <w:r w:rsidRPr="007C0587">
        <w:t xml:space="preserve">These processes can operate on a database, which is just a collection of files (data files, temporary </w:t>
      </w:r>
      <w:r w:rsidR="009D3380" w:rsidRPr="007C0587">
        <w:t>files, redo</w:t>
      </w:r>
      <w:r w:rsidRPr="007C0587">
        <w:t xml:space="preserve"> log files, and control files). At any time, an instance will have only one set of files (one database</w:t>
      </w:r>
      <w:r w:rsidR="006938D5" w:rsidRPr="007C0587">
        <w:t>) associated</w:t>
      </w:r>
      <w:r w:rsidRPr="007C0587">
        <w:t xml:space="preserve"> with it. In most cases, the opposite is true as well: a database will have only one instance</w:t>
      </w:r>
      <w:r w:rsidR="00E854C5">
        <w:t xml:space="preserve"> </w:t>
      </w:r>
      <w:r w:rsidRPr="007C0587">
        <w:t>working on it. However, in the special case of Oracle Real Application Clusters (RAC), an Oracle option</w:t>
      </w:r>
      <w:r w:rsidR="00E854C5">
        <w:t xml:space="preserve"> </w:t>
      </w:r>
      <w:r w:rsidRPr="007C0587">
        <w:t>that allows it to function on many computers in a clustered environment, we may have many instances</w:t>
      </w:r>
      <w:r w:rsidR="00E854C5">
        <w:t xml:space="preserve"> </w:t>
      </w:r>
      <w:r w:rsidRPr="007C0587">
        <w:t>simultaneously mounting and opening this one database, which resides on a set of shared physical</w:t>
      </w:r>
      <w:r w:rsidR="00E854C5">
        <w:t xml:space="preserve"> </w:t>
      </w:r>
      <w:r w:rsidRPr="007C0587">
        <w:t>disk. This gives us access to this single database from many different computers at the same time.</w:t>
      </w:r>
      <w:r w:rsidR="00E854C5">
        <w:t xml:space="preserve"> </w:t>
      </w:r>
      <w:r w:rsidRPr="007C0587">
        <w:t>Oracle RAC provides for extremely highly available systems and has the potential to architect extremely</w:t>
      </w:r>
      <w:r w:rsidR="00E854C5">
        <w:t xml:space="preserve"> </w:t>
      </w:r>
      <w:r w:rsidRPr="007C0587">
        <w:t>scalable solutions.</w:t>
      </w:r>
    </w:p>
    <w:p w:rsidR="00E26DD0" w:rsidRDefault="00E26DD0" w:rsidP="00E26DD0">
      <w:pPr>
        <w:pStyle w:val="Heading2"/>
      </w:pPr>
      <w:bookmarkStart w:id="54" w:name="_Toc377496085"/>
      <w:bookmarkStart w:id="55" w:name="_Toc378322921"/>
      <w:bookmarkStart w:id="56" w:name="_Toc425273315"/>
      <w:r>
        <w:t>Oracle Database Structures</w:t>
      </w:r>
      <w:bookmarkEnd w:id="54"/>
      <w:bookmarkEnd w:id="55"/>
      <w:bookmarkEnd w:id="56"/>
    </w:p>
    <w:p w:rsidR="00E26DD0" w:rsidRDefault="00E26DD0" w:rsidP="00E26DD0">
      <w:pPr>
        <w:pStyle w:val="BodyText"/>
      </w:pPr>
      <w:r>
        <w:t>Oracle’s database structures include schemas, pluggable databases (new in Oracle 12c), tablespaces, control files, redo logfiles, archived logs, block change tracking files, Flashback logs, and recovery backup (RMAN) files. This section introduces many of the structures and other components that make up a complete database.</w:t>
      </w:r>
    </w:p>
    <w:p w:rsidR="00E26DD0" w:rsidRDefault="00E26DD0" w:rsidP="00E26DD0">
      <w:pPr>
        <w:pStyle w:val="Heading3"/>
      </w:pPr>
      <w:bookmarkStart w:id="57" w:name="_Toc377496086"/>
      <w:bookmarkStart w:id="58" w:name="_Toc378322922"/>
      <w:bookmarkStart w:id="59" w:name="_Toc425273316"/>
      <w:r w:rsidRPr="00AE3AEF">
        <w:lastRenderedPageBreak/>
        <w:t>Schemas</w:t>
      </w:r>
      <w:bookmarkEnd w:id="57"/>
      <w:bookmarkEnd w:id="58"/>
      <w:bookmarkEnd w:id="59"/>
    </w:p>
    <w:p w:rsidR="00E26DD0" w:rsidRDefault="00E26DD0" w:rsidP="00E26DD0">
      <w:pPr>
        <w:pStyle w:val="BodyText"/>
      </w:pPr>
      <w:r>
        <w:t>Schemas are a core part of the logical organization of an Oracle Database. Schemas are matched to an Oracle Database user. When you create a schema, you specify a password for the user, the tablespace(s) for the schema, and the amount of each tablespace available to that schema/user.</w:t>
      </w:r>
    </w:p>
    <w:p w:rsidR="00E26DD0" w:rsidRDefault="00E26DD0" w:rsidP="00E26DD0">
      <w:pPr>
        <w:pStyle w:val="BodyText"/>
      </w:pPr>
      <w:r>
        <w:t>The schema is the basic logical isolation unit of the Oracle Database. Table names must be unique only within the context of their schema. The owner of a schema gets access to all data structures within the schema, and access to those objects must be GRANTed specifically to other users. All accessible data structures within a schema can normally only be accessed by other users by adding the name of the schema before the data structure name, although you can create synonyms to provide a common name to other users. Schemas are also used as the foundation for multitenancy.</w:t>
      </w:r>
    </w:p>
    <w:p w:rsidR="00E26DD0" w:rsidRDefault="00E26DD0" w:rsidP="00E26DD0">
      <w:pPr>
        <w:pStyle w:val="Heading3"/>
      </w:pPr>
      <w:bookmarkStart w:id="60" w:name="_Toc377496087"/>
      <w:bookmarkStart w:id="61" w:name="_Toc378322923"/>
      <w:bookmarkStart w:id="62" w:name="_Toc425273317"/>
      <w:r w:rsidRPr="00AE3AEF">
        <w:t>Tablespaces</w:t>
      </w:r>
      <w:bookmarkEnd w:id="60"/>
      <w:bookmarkEnd w:id="61"/>
      <w:bookmarkEnd w:id="62"/>
    </w:p>
    <w:p w:rsidR="00E26DD0" w:rsidRDefault="00E26DD0" w:rsidP="00E26DD0">
      <w:pPr>
        <w:pStyle w:val="BodyText"/>
      </w:pPr>
      <w:r>
        <w:t>All of the data stored within an Oracle Database must reside in a tablespace. A tablespace is a logical structure; you can’t look at the operating system and see a tablespace. Each tablespace is composed of physical structures called datafiles; each tablespace must consist of one or more datafiles, and each datafile can belong to only one tablespace. When creating a table, you can specify the tablespace in which to create it. Oracle will then find space for it in one of the datafiles that make up the tablespace. Figure 6 shows the relationship of tablespaces to datafiles for a database.</w:t>
      </w:r>
    </w:p>
    <w:p w:rsidR="00E26DD0" w:rsidRDefault="00E26DD0" w:rsidP="00E26DD0">
      <w:pPr>
        <w:widowControl/>
        <w:autoSpaceDE w:val="0"/>
        <w:autoSpaceDN w:val="0"/>
        <w:adjustRightInd w:val="0"/>
        <w:spacing w:line="276" w:lineRule="auto"/>
        <w:jc w:val="center"/>
      </w:pPr>
      <w:r w:rsidRPr="00314CCE">
        <w:rPr>
          <w:noProof/>
        </w:rPr>
        <w:drawing>
          <wp:inline distT="0" distB="0" distL="0" distR="0">
            <wp:extent cx="2719070" cy="1979930"/>
            <wp:effectExtent l="0" t="0" r="5080" b="127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9070" cy="1979930"/>
                    </a:xfrm>
                    <a:prstGeom prst="rect">
                      <a:avLst/>
                    </a:prstGeom>
                    <a:noFill/>
                    <a:ln>
                      <a:noFill/>
                    </a:ln>
                  </pic:spPr>
                </pic:pic>
              </a:graphicData>
            </a:graphic>
          </wp:inline>
        </w:drawing>
      </w:r>
    </w:p>
    <w:p w:rsidR="00E26DD0" w:rsidRPr="00F82852" w:rsidRDefault="00E26DD0" w:rsidP="00E26DD0">
      <w:pPr>
        <w:widowControl/>
        <w:autoSpaceDE w:val="0"/>
        <w:autoSpaceDN w:val="0"/>
        <w:adjustRightInd w:val="0"/>
        <w:spacing w:line="276" w:lineRule="auto"/>
        <w:jc w:val="center"/>
        <w:rPr>
          <w:b/>
        </w:rPr>
      </w:pPr>
      <w:r>
        <w:rPr>
          <w:b/>
        </w:rPr>
        <w:t>Figure 6</w:t>
      </w:r>
      <w:r w:rsidRPr="00F82852">
        <w:rPr>
          <w:b/>
        </w:rPr>
        <w:t xml:space="preserve"> Relation</w:t>
      </w:r>
      <w:r w:rsidR="00E854C5">
        <w:rPr>
          <w:b/>
        </w:rPr>
        <w:t>ship of tablespace to datafiles</w:t>
      </w:r>
    </w:p>
    <w:p w:rsidR="00E26DD0" w:rsidRDefault="00E26DD0" w:rsidP="00E26DD0">
      <w:pPr>
        <w:pStyle w:val="BodyText"/>
      </w:pPr>
      <w:r>
        <w:t>This figure shows two tablespaces within an Oracle Database. When you create a new table in this Oracle Database, you may place it in the DATA1 tablespace or the DATA2 tablespace. It will physically reside in one of the datafiles that make up the specified tablespace.</w:t>
      </w:r>
    </w:p>
    <w:p w:rsidR="00E26DD0" w:rsidRDefault="00E26DD0" w:rsidP="00E26DD0">
      <w:pPr>
        <w:pStyle w:val="BodyText"/>
      </w:pPr>
      <w:r>
        <w:t xml:space="preserve">Oracle Databases can be deployed on up to 64,000 datafiles. Because a bigfiletablespace can contain a file that is 1,024 times larger than a smallfiletablespace, and bigfiletablespaces have 32 KB block sizes on 64-bit operating systems, the Oracle Database can grow to up to 8exabytes in size (an </w:t>
      </w:r>
      <w:r w:rsidR="009D3380">
        <w:t>Exabyte</w:t>
      </w:r>
      <w:r>
        <w:t xml:space="preserve"> is equivalent to a million terabytes). The bigfiletablespace</w:t>
      </w:r>
      <w:r w:rsidR="009D3380">
        <w:t xml:space="preserve"> </w:t>
      </w:r>
      <w:r>
        <w:t>is designed for use with Oracle’s Automatic Storage Management (ASM), other logical volume managers that support striping, and RAID.</w:t>
      </w:r>
    </w:p>
    <w:p w:rsidR="00E26DD0" w:rsidRDefault="00E26DD0" w:rsidP="00E26DD0">
      <w:pPr>
        <w:pStyle w:val="Heading3"/>
      </w:pPr>
      <w:bookmarkStart w:id="63" w:name="_Toc377496088"/>
      <w:bookmarkStart w:id="64" w:name="_Toc378322924"/>
      <w:bookmarkStart w:id="65" w:name="_Toc425273318"/>
      <w:r>
        <w:t>Files of a database</w:t>
      </w:r>
      <w:bookmarkEnd w:id="63"/>
      <w:bookmarkEnd w:id="64"/>
      <w:bookmarkEnd w:id="65"/>
    </w:p>
    <w:p w:rsidR="00E26DD0" w:rsidRDefault="00E26DD0" w:rsidP="00E26DD0">
      <w:pPr>
        <w:pStyle w:val="BodyText"/>
      </w:pPr>
      <w:r>
        <w:t>There are three fundamental types of physical files that make up an Oracle Database:</w:t>
      </w:r>
    </w:p>
    <w:p w:rsidR="00E26DD0" w:rsidRDefault="00E26DD0" w:rsidP="00E26DD0">
      <w:pPr>
        <w:pStyle w:val="ListBullet"/>
        <w:numPr>
          <w:ilvl w:val="0"/>
          <w:numId w:val="3"/>
        </w:numPr>
      </w:pPr>
      <w:r>
        <w:t>Control files</w:t>
      </w:r>
    </w:p>
    <w:p w:rsidR="00E26DD0" w:rsidRDefault="00E26DD0" w:rsidP="00E26DD0">
      <w:pPr>
        <w:pStyle w:val="ListBullet"/>
        <w:numPr>
          <w:ilvl w:val="0"/>
          <w:numId w:val="3"/>
        </w:numPr>
      </w:pPr>
      <w:r>
        <w:t>Datafiles</w:t>
      </w:r>
    </w:p>
    <w:p w:rsidR="00E26DD0" w:rsidRDefault="00E26DD0" w:rsidP="00E26DD0">
      <w:pPr>
        <w:pStyle w:val="ListBullet"/>
        <w:numPr>
          <w:ilvl w:val="0"/>
          <w:numId w:val="3"/>
        </w:numPr>
      </w:pPr>
      <w:r>
        <w:t>Redo logfiles</w:t>
      </w:r>
    </w:p>
    <w:p w:rsidR="00E26DD0" w:rsidRDefault="00E26DD0" w:rsidP="00E26DD0">
      <w:pPr>
        <w:pStyle w:val="BodyText"/>
      </w:pPr>
      <w:r>
        <w:t>These three fundamental types represent the physical database itself. Figure 7 illustrates the three types of files and their interrelationships.</w:t>
      </w:r>
    </w:p>
    <w:p w:rsidR="00E26DD0" w:rsidRDefault="00E26DD0" w:rsidP="00E26DD0">
      <w:pPr>
        <w:pStyle w:val="BodyText"/>
      </w:pPr>
      <w:r>
        <w:t>The control file contains locations for other physical files that form the database: the datafiles and redo logfiles. It also contains key information about the contents and state of the database, including:</w:t>
      </w:r>
    </w:p>
    <w:p w:rsidR="00E26DD0" w:rsidRDefault="00E26DD0" w:rsidP="00E26DD0">
      <w:pPr>
        <w:pStyle w:val="ListBullet"/>
        <w:numPr>
          <w:ilvl w:val="0"/>
          <w:numId w:val="3"/>
        </w:numPr>
      </w:pPr>
      <w:r>
        <w:t>The name of the database</w:t>
      </w:r>
    </w:p>
    <w:p w:rsidR="00E26DD0" w:rsidRDefault="00E26DD0" w:rsidP="00E26DD0">
      <w:pPr>
        <w:pStyle w:val="ListBullet"/>
        <w:numPr>
          <w:ilvl w:val="0"/>
          <w:numId w:val="3"/>
        </w:numPr>
      </w:pPr>
      <w:r>
        <w:lastRenderedPageBreak/>
        <w:t>When the database was created</w:t>
      </w:r>
    </w:p>
    <w:p w:rsidR="00E26DD0" w:rsidRDefault="00E26DD0" w:rsidP="00E26DD0">
      <w:pPr>
        <w:pStyle w:val="ListBullet"/>
        <w:numPr>
          <w:ilvl w:val="0"/>
          <w:numId w:val="3"/>
        </w:numPr>
      </w:pPr>
      <w:r>
        <w:t>Names and locations of datafiles and redo logfiles</w:t>
      </w:r>
    </w:p>
    <w:p w:rsidR="00E26DD0" w:rsidRDefault="00E26DD0" w:rsidP="00E26DD0">
      <w:pPr>
        <w:pStyle w:val="ListBullet"/>
        <w:numPr>
          <w:ilvl w:val="0"/>
          <w:numId w:val="3"/>
        </w:numPr>
      </w:pPr>
      <w:r>
        <w:t>Tablespace information</w:t>
      </w:r>
    </w:p>
    <w:p w:rsidR="00E26DD0" w:rsidRDefault="00E26DD0" w:rsidP="00E26DD0">
      <w:pPr>
        <w:pStyle w:val="ListBullet"/>
        <w:numPr>
          <w:ilvl w:val="0"/>
          <w:numId w:val="3"/>
        </w:numPr>
      </w:pPr>
      <w:r>
        <w:t>The log history and current log sequence information</w:t>
      </w:r>
    </w:p>
    <w:p w:rsidR="00E26DD0" w:rsidRDefault="00E26DD0" w:rsidP="00E26DD0">
      <w:pPr>
        <w:pStyle w:val="ListBullet"/>
        <w:numPr>
          <w:ilvl w:val="0"/>
          <w:numId w:val="3"/>
        </w:numPr>
      </w:pPr>
      <w:r>
        <w:t>Archived log information</w:t>
      </w:r>
    </w:p>
    <w:p w:rsidR="00E26DD0" w:rsidRDefault="00E26DD0" w:rsidP="00E26DD0">
      <w:pPr>
        <w:pStyle w:val="ListBullet"/>
        <w:numPr>
          <w:ilvl w:val="0"/>
          <w:numId w:val="3"/>
        </w:numPr>
      </w:pPr>
      <w:r>
        <w:t>Backup set, pieces, datafile, and redo log information</w:t>
      </w:r>
    </w:p>
    <w:p w:rsidR="00E26DD0" w:rsidRDefault="00E26DD0" w:rsidP="00E26DD0">
      <w:pPr>
        <w:pStyle w:val="ListBullet"/>
        <w:numPr>
          <w:ilvl w:val="0"/>
          <w:numId w:val="3"/>
        </w:numPr>
      </w:pPr>
      <w:r>
        <w:t>Checkpoint information</w:t>
      </w:r>
    </w:p>
    <w:p w:rsidR="00E26DD0" w:rsidRDefault="00E26DD0" w:rsidP="00E26DD0">
      <w:pPr>
        <w:pStyle w:val="ListBullet"/>
        <w:numPr>
          <w:ilvl w:val="0"/>
          <w:numId w:val="3"/>
        </w:numPr>
      </w:pPr>
      <w:r>
        <w:t>Etc.</w:t>
      </w:r>
    </w:p>
    <w:p w:rsidR="00E26DD0" w:rsidRDefault="00E26DD0" w:rsidP="00E26DD0">
      <w:pPr>
        <w:widowControl/>
        <w:autoSpaceDE w:val="0"/>
        <w:autoSpaceDN w:val="0"/>
        <w:adjustRightInd w:val="0"/>
        <w:spacing w:line="276" w:lineRule="auto"/>
      </w:pPr>
    </w:p>
    <w:p w:rsidR="00E26DD0" w:rsidRDefault="00E26DD0" w:rsidP="00E26DD0">
      <w:pPr>
        <w:widowControl/>
        <w:autoSpaceDE w:val="0"/>
        <w:autoSpaceDN w:val="0"/>
        <w:adjustRightInd w:val="0"/>
        <w:spacing w:line="276" w:lineRule="auto"/>
        <w:jc w:val="center"/>
      </w:pPr>
      <w:r w:rsidRPr="00314CCE">
        <w:rPr>
          <w:noProof/>
        </w:rPr>
        <w:drawing>
          <wp:inline distT="0" distB="0" distL="0" distR="0">
            <wp:extent cx="4818380" cy="3307715"/>
            <wp:effectExtent l="0" t="0" r="1270" b="6985"/>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8380" cy="3307715"/>
                    </a:xfrm>
                    <a:prstGeom prst="rect">
                      <a:avLst/>
                    </a:prstGeom>
                    <a:noFill/>
                    <a:ln>
                      <a:noFill/>
                    </a:ln>
                  </pic:spPr>
                </pic:pic>
              </a:graphicData>
            </a:graphic>
          </wp:inline>
        </w:drawing>
      </w:r>
    </w:p>
    <w:p w:rsidR="00E26DD0" w:rsidRPr="00F82852" w:rsidRDefault="00E26DD0" w:rsidP="00E26DD0">
      <w:pPr>
        <w:widowControl/>
        <w:autoSpaceDE w:val="0"/>
        <w:autoSpaceDN w:val="0"/>
        <w:adjustRightInd w:val="0"/>
        <w:spacing w:line="276" w:lineRule="auto"/>
        <w:jc w:val="center"/>
        <w:rPr>
          <w:b/>
        </w:rPr>
      </w:pPr>
      <w:r w:rsidRPr="00F82852">
        <w:rPr>
          <w:b/>
        </w:rPr>
        <w:t xml:space="preserve">Figure </w:t>
      </w:r>
      <w:r>
        <w:rPr>
          <w:b/>
        </w:rPr>
        <w:t>7</w:t>
      </w:r>
      <w:r w:rsidRPr="00F82852">
        <w:rPr>
          <w:b/>
        </w:rPr>
        <w:t xml:space="preserve"> The files that make up a database</w:t>
      </w:r>
    </w:p>
    <w:p w:rsidR="00E26DD0" w:rsidRPr="002D7AB8" w:rsidRDefault="00E26DD0" w:rsidP="00E26DD0">
      <w:pPr>
        <w:pStyle w:val="Heading1"/>
      </w:pPr>
      <w:bookmarkStart w:id="66" w:name="_Toc377496089"/>
      <w:bookmarkStart w:id="67" w:name="_Toc378322925"/>
      <w:bookmarkStart w:id="68" w:name="_Toc425273319"/>
      <w:r w:rsidRPr="002D7AB8">
        <w:t>Source Books and Articles</w:t>
      </w:r>
      <w:bookmarkEnd w:id="66"/>
      <w:bookmarkEnd w:id="67"/>
      <w:bookmarkEnd w:id="68"/>
    </w:p>
    <w:p w:rsidR="00E26DD0" w:rsidRDefault="003D2CA2" w:rsidP="00E26DD0">
      <w:pPr>
        <w:pStyle w:val="ListNumber"/>
      </w:pPr>
      <w:r w:rsidRPr="003D2CA2">
        <w:t xml:space="preserve">Browning, </w:t>
      </w:r>
      <w:r w:rsidR="002352A5">
        <w:t>D.</w:t>
      </w:r>
      <w:r w:rsidRPr="003D2CA2">
        <w:t xml:space="preserve"> </w:t>
      </w:r>
      <w:r w:rsidR="002352A5">
        <w:t>&amp;</w:t>
      </w:r>
      <w:r w:rsidRPr="003D2CA2">
        <w:t xml:space="preserve"> Mundy, </w:t>
      </w:r>
      <w:r w:rsidR="002352A5">
        <w:t>J</w:t>
      </w:r>
      <w:r w:rsidRPr="003D2CA2">
        <w:t xml:space="preserve">. Microsoft Corporation (2001). </w:t>
      </w:r>
      <w:r w:rsidRPr="001529B1">
        <w:rPr>
          <w:i/>
        </w:rPr>
        <w:t>Data Warehouse Design Considerations.</w:t>
      </w:r>
      <w:r w:rsidRPr="003D2CA2">
        <w:t xml:space="preserve"> http://technet.microsoft.com/en-us/library/aa902672(v=sql.80).aspx (Accessed 2014-02-10)</w:t>
      </w:r>
      <w:r>
        <w:t>.</w:t>
      </w:r>
    </w:p>
    <w:p w:rsidR="00E26DD0" w:rsidRDefault="005A5B24" w:rsidP="00E26DD0">
      <w:pPr>
        <w:pStyle w:val="ListNumber"/>
      </w:pPr>
      <w:r w:rsidRPr="005A5B24">
        <w:t xml:space="preserve">Lane, P. </w:t>
      </w:r>
      <w:r w:rsidRPr="001529B1">
        <w:rPr>
          <w:i/>
        </w:rPr>
        <w:t>Oracle Database Data Warehousing Guide, 11g Release 2 (11.2).</w:t>
      </w:r>
      <w:r>
        <w:t xml:space="preserve"> Redwood City: Oracle, 2013</w:t>
      </w:r>
      <w:r w:rsidR="00E854C5">
        <w:t>.</w:t>
      </w:r>
    </w:p>
    <w:p w:rsidR="001529B1" w:rsidRPr="00770DBA" w:rsidRDefault="001529B1" w:rsidP="00E26DD0">
      <w:pPr>
        <w:pStyle w:val="ListNumber"/>
      </w:pPr>
      <w:r w:rsidRPr="001529B1">
        <w:t xml:space="preserve">Kimball R., &amp; Ross M. </w:t>
      </w:r>
      <w:r w:rsidRPr="001529B1">
        <w:rPr>
          <w:i/>
        </w:rPr>
        <w:t>The Data Warehouse Toolkit: The Definitive Guide to Dimensional Modeling, Third Edition.</w:t>
      </w:r>
      <w:r w:rsidRPr="001529B1">
        <w:t xml:space="preserve"> Indianapolis: John Wiley &amp; Sons, 2013.</w:t>
      </w:r>
    </w:p>
    <w:p w:rsidR="002352A5" w:rsidRDefault="002352A5" w:rsidP="00C3363B">
      <w:pPr>
        <w:pStyle w:val="ListNumber"/>
      </w:pPr>
      <w:r w:rsidRPr="002352A5">
        <w:t xml:space="preserve">Greenwald R., &amp; Stackowiak R., &amp; Stern J. </w:t>
      </w:r>
      <w:r w:rsidRPr="001529B1">
        <w:rPr>
          <w:i/>
        </w:rPr>
        <w:t>Oracle Essentials, Fifth Edition.</w:t>
      </w:r>
      <w:r w:rsidRPr="002352A5">
        <w:t xml:space="preserve"> Sebastopol: O’Reilly Media, Inc., 2013.</w:t>
      </w:r>
    </w:p>
    <w:p w:rsidR="00C3363B" w:rsidRPr="00114D08" w:rsidRDefault="002352A5" w:rsidP="00C3363B">
      <w:pPr>
        <w:pStyle w:val="ListNumber"/>
      </w:pPr>
      <w:r w:rsidRPr="001529B1">
        <w:rPr>
          <w:i/>
        </w:rPr>
        <w:t>Normalization</w:t>
      </w:r>
      <w:r w:rsidRPr="002352A5">
        <w:t>. http://www.orafaq.com/wiki/Norma</w:t>
      </w:r>
      <w:r>
        <w:t>lization. (Accessed 2014-02-10)</w:t>
      </w:r>
      <w:r w:rsidR="00E854C5">
        <w:t>.</w:t>
      </w: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E35" w:rsidRDefault="006B4E35">
      <w:r>
        <w:separator/>
      </w:r>
    </w:p>
  </w:endnote>
  <w:endnote w:type="continuationSeparator" w:id="0">
    <w:p w:rsidR="006B4E35" w:rsidRDefault="006B4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Utopia-Regular">
    <w:altName w:val="Times New Roman"/>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406C01">
            <w:rPr>
              <w:sz w:val="16"/>
            </w:rPr>
            <w:fldChar w:fldCharType="begin"/>
          </w:r>
          <w:r>
            <w:rPr>
              <w:sz w:val="16"/>
            </w:rPr>
            <w:instrText xml:space="preserve"> SAVEDATE  \@ "yyyy"  \* MERGEFORMAT </w:instrText>
          </w:r>
          <w:r w:rsidR="00406C01">
            <w:rPr>
              <w:sz w:val="16"/>
            </w:rPr>
            <w:fldChar w:fldCharType="separate"/>
          </w:r>
          <w:r w:rsidR="00790234">
            <w:rPr>
              <w:noProof/>
              <w:sz w:val="16"/>
            </w:rPr>
            <w:t>2014</w:t>
          </w:r>
          <w:r w:rsidR="00406C01">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9F7D51">
            <w:fldChar w:fldCharType="begin"/>
          </w:r>
          <w:r w:rsidR="009F7D51">
            <w:instrText xml:space="preserve"> PAGE </w:instrText>
          </w:r>
          <w:r w:rsidR="009F7D51">
            <w:fldChar w:fldCharType="separate"/>
          </w:r>
          <w:r w:rsidR="00276759">
            <w:rPr>
              <w:noProof/>
            </w:rPr>
            <w:t>3</w:t>
          </w:r>
          <w:r w:rsidR="009F7D51">
            <w:rPr>
              <w:noProof/>
            </w:rPr>
            <w:fldChar w:fldCharType="end"/>
          </w:r>
          <w:r w:rsidRPr="002F5D7B">
            <w:t>/</w:t>
          </w:r>
          <w:r w:rsidR="006B4E35">
            <w:fldChar w:fldCharType="begin"/>
          </w:r>
          <w:r w:rsidR="006B4E35">
            <w:instrText xml:space="preserve"> NUMPAGES </w:instrText>
          </w:r>
          <w:r w:rsidR="006B4E35">
            <w:fldChar w:fldCharType="separate"/>
          </w:r>
          <w:r w:rsidR="00276759">
            <w:rPr>
              <w:noProof/>
            </w:rPr>
            <w:t>10</w:t>
          </w:r>
          <w:r w:rsidR="006B4E35">
            <w:rPr>
              <w:noProof/>
            </w:rPr>
            <w:fldChar w:fldCharType="end"/>
          </w:r>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406C01">
            <w:rPr>
              <w:sz w:val="16"/>
            </w:rPr>
            <w:fldChar w:fldCharType="begin"/>
          </w:r>
          <w:r>
            <w:rPr>
              <w:sz w:val="16"/>
            </w:rPr>
            <w:instrText xml:space="preserve"> SAVEDATE  \@ "yyyy"  \* MERGEFORMAT </w:instrText>
          </w:r>
          <w:r w:rsidR="00406C01">
            <w:rPr>
              <w:sz w:val="16"/>
            </w:rPr>
            <w:fldChar w:fldCharType="separate"/>
          </w:r>
          <w:r w:rsidR="00790234">
            <w:rPr>
              <w:noProof/>
              <w:sz w:val="16"/>
            </w:rPr>
            <w:t>2014</w:t>
          </w:r>
          <w:r w:rsidR="00406C01">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9F7D51">
            <w:fldChar w:fldCharType="begin"/>
          </w:r>
          <w:r w:rsidR="009F7D51">
            <w:instrText xml:space="preserve"> PAGE </w:instrText>
          </w:r>
          <w:r w:rsidR="009F7D51">
            <w:fldChar w:fldCharType="separate"/>
          </w:r>
          <w:r w:rsidR="00276759">
            <w:rPr>
              <w:noProof/>
            </w:rPr>
            <w:t>1</w:t>
          </w:r>
          <w:r w:rsidR="009F7D51">
            <w:rPr>
              <w:noProof/>
            </w:rPr>
            <w:fldChar w:fldCharType="end"/>
          </w:r>
          <w:r w:rsidRPr="002F5D7B">
            <w:t>/</w:t>
          </w:r>
          <w:r w:rsidR="006B4E35">
            <w:fldChar w:fldCharType="begin"/>
          </w:r>
          <w:r w:rsidR="006B4E35">
            <w:instrText xml:space="preserve"> NUMPAGES </w:instrText>
          </w:r>
          <w:r w:rsidR="006B4E35">
            <w:fldChar w:fldCharType="separate"/>
          </w:r>
          <w:r w:rsidR="00276759">
            <w:rPr>
              <w:noProof/>
            </w:rPr>
            <w:t>10</w:t>
          </w:r>
          <w:r w:rsidR="006B4E35">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E35" w:rsidRDefault="006B4E35">
      <w:r>
        <w:separator/>
      </w:r>
    </w:p>
  </w:footnote>
  <w:footnote w:type="continuationSeparator" w:id="0">
    <w:p w:rsidR="006B4E35" w:rsidRDefault="006B4E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6B4E35">
            <w:fldChar w:fldCharType="begin"/>
          </w:r>
          <w:r w:rsidR="006B4E35">
            <w:instrText xml:space="preserve"> TITLE  \* MERGEFORMAT </w:instrText>
          </w:r>
          <w:r w:rsidR="006B4E35">
            <w:fldChar w:fldCharType="separate"/>
          </w:r>
          <w:r w:rsidR="00E26DD0" w:rsidRPr="00E26DD0">
            <w:rPr>
              <w:b/>
            </w:rPr>
            <w:t>MTN.BI</w:t>
          </w:r>
          <w:r w:rsidR="00E26DD0">
            <w:t>.</w:t>
          </w:r>
          <w:r w:rsidR="00E26DD0" w:rsidRPr="00E26DD0">
            <w:rPr>
              <w:b/>
            </w:rPr>
            <w:t>07</w:t>
          </w:r>
          <w:r w:rsidR="00E26DD0">
            <w:t xml:space="preserve"> Introduction to Data Warehouse &amp; Oracle DB</w:t>
          </w:r>
          <w:r w:rsidR="006B4E35">
            <w:fldChar w:fldCharType="end"/>
          </w:r>
        </w:p>
      </w:tc>
      <w:tc>
        <w:tcPr>
          <w:tcW w:w="2693" w:type="dxa"/>
          <w:tcBorders>
            <w:bottom w:val="single" w:sz="4" w:space="0" w:color="auto"/>
          </w:tcBorders>
          <w:shd w:val="clear" w:color="auto" w:fill="auto"/>
          <w:vAlign w:val="center"/>
        </w:tcPr>
        <w:p w:rsidR="00932D17" w:rsidRDefault="006B4E35" w:rsidP="00B23CF5">
          <w:pPr>
            <w:pStyle w:val="Header"/>
            <w:jc w:val="right"/>
            <w:rPr>
              <w:b/>
            </w:rPr>
          </w:pPr>
          <w:r>
            <w:fldChar w:fldCharType="begin"/>
          </w:r>
          <w:r>
            <w:instrText xml:space="preserve"> DOCPROPERTY  Classification  \* MERGEFORMAT </w:instrText>
          </w:r>
          <w:r>
            <w:fldChar w:fldCharType="separate"/>
          </w:r>
          <w:r w:rsidR="003448AA" w:rsidRPr="003448AA">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406C01" w:rsidRPr="00D639FE">
            <w:rPr>
              <w:sz w:val="16"/>
              <w:szCs w:val="16"/>
            </w:rPr>
            <w:fldChar w:fldCharType="begin"/>
          </w:r>
          <w:r w:rsidRPr="00D639FE">
            <w:rPr>
              <w:sz w:val="16"/>
              <w:szCs w:val="16"/>
            </w:rPr>
            <w:instrText xml:space="preserve"> SAVEDATE  \@ "dd-MMM-yyyy HH:mm"  \* MERGEFORMAT </w:instrText>
          </w:r>
          <w:r w:rsidR="00406C01" w:rsidRPr="00D639FE">
            <w:rPr>
              <w:sz w:val="16"/>
              <w:szCs w:val="16"/>
            </w:rPr>
            <w:fldChar w:fldCharType="separate"/>
          </w:r>
          <w:r w:rsidR="00790234">
            <w:rPr>
              <w:noProof/>
              <w:sz w:val="16"/>
              <w:szCs w:val="16"/>
            </w:rPr>
            <w:t>10-Apr-2014 15:11</w:t>
          </w:r>
          <w:r w:rsidR="00406C01"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6B4E35">
            <w:fldChar w:fldCharType="begin"/>
          </w:r>
          <w:r w:rsidR="006B4E35">
            <w:instrText xml:space="preserve"> TITLE  \* MERGEFORMAT </w:instrText>
          </w:r>
          <w:r w:rsidR="006B4E35">
            <w:fldChar w:fldCharType="separate"/>
          </w:r>
          <w:r w:rsidR="00E26DD0" w:rsidRPr="00E26DD0">
            <w:rPr>
              <w:b/>
            </w:rPr>
            <w:t xml:space="preserve">MTN.BI.07 </w:t>
          </w:r>
          <w:r w:rsidR="00E26DD0">
            <w:t>Introduction to Data Warehouse &amp; Oracle DB</w:t>
          </w:r>
          <w:r w:rsidR="006B4E35">
            <w:fldChar w:fldCharType="end"/>
          </w:r>
        </w:p>
      </w:tc>
      <w:tc>
        <w:tcPr>
          <w:tcW w:w="2693" w:type="dxa"/>
          <w:tcBorders>
            <w:bottom w:val="single" w:sz="4" w:space="0" w:color="auto"/>
          </w:tcBorders>
          <w:shd w:val="clear" w:color="auto" w:fill="auto"/>
          <w:vAlign w:val="center"/>
        </w:tcPr>
        <w:p w:rsidR="00410D49" w:rsidRDefault="006B4E35" w:rsidP="00A34D25">
          <w:pPr>
            <w:pStyle w:val="Header"/>
            <w:jc w:val="right"/>
            <w:rPr>
              <w:b/>
            </w:rPr>
          </w:pPr>
          <w:r>
            <w:fldChar w:fldCharType="begin"/>
          </w:r>
          <w:r>
            <w:instrText xml:space="preserve"> DOCPROPERTY  Classification  \* MERGEFORMAT </w:instrText>
          </w:r>
          <w:r>
            <w:fldChar w:fldCharType="separate"/>
          </w:r>
          <w:r w:rsidR="003448AA" w:rsidRPr="003448AA">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406C01" w:rsidRPr="00D639FE">
            <w:rPr>
              <w:sz w:val="16"/>
              <w:szCs w:val="16"/>
            </w:rPr>
            <w:fldChar w:fldCharType="begin"/>
          </w:r>
          <w:r w:rsidRPr="00D639FE">
            <w:rPr>
              <w:sz w:val="16"/>
              <w:szCs w:val="16"/>
            </w:rPr>
            <w:instrText xml:space="preserve"> SAVEDATE  \@ "dd-MMM-yyyy HH:mm"  \* MERGEFORMAT </w:instrText>
          </w:r>
          <w:r w:rsidR="00406C01" w:rsidRPr="00D639FE">
            <w:rPr>
              <w:sz w:val="16"/>
              <w:szCs w:val="16"/>
            </w:rPr>
            <w:fldChar w:fldCharType="separate"/>
          </w:r>
          <w:r w:rsidR="00790234">
            <w:rPr>
              <w:noProof/>
              <w:sz w:val="16"/>
              <w:szCs w:val="16"/>
            </w:rPr>
            <w:t>10-Apr-2014 15:11</w:t>
          </w:r>
          <w:r w:rsidR="00406C01"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26DD0"/>
    <w:rsid w:val="00081508"/>
    <w:rsid w:val="000A6040"/>
    <w:rsid w:val="000D22DF"/>
    <w:rsid w:val="000D4695"/>
    <w:rsid w:val="000E5733"/>
    <w:rsid w:val="000E676F"/>
    <w:rsid w:val="000E68BD"/>
    <w:rsid w:val="000F2774"/>
    <w:rsid w:val="000F3593"/>
    <w:rsid w:val="00114D08"/>
    <w:rsid w:val="00130569"/>
    <w:rsid w:val="00131A1C"/>
    <w:rsid w:val="00131E4A"/>
    <w:rsid w:val="001355C3"/>
    <w:rsid w:val="001529B1"/>
    <w:rsid w:val="00171785"/>
    <w:rsid w:val="00173FBC"/>
    <w:rsid w:val="001B6B1E"/>
    <w:rsid w:val="001D47B8"/>
    <w:rsid w:val="002154C4"/>
    <w:rsid w:val="00222DC3"/>
    <w:rsid w:val="002352A5"/>
    <w:rsid w:val="00235712"/>
    <w:rsid w:val="00260465"/>
    <w:rsid w:val="0027273F"/>
    <w:rsid w:val="00276374"/>
    <w:rsid w:val="00276759"/>
    <w:rsid w:val="00286611"/>
    <w:rsid w:val="002A713E"/>
    <w:rsid w:val="002F5D7B"/>
    <w:rsid w:val="00331A15"/>
    <w:rsid w:val="0033495D"/>
    <w:rsid w:val="003438DB"/>
    <w:rsid w:val="003448AA"/>
    <w:rsid w:val="003609E8"/>
    <w:rsid w:val="00383ABB"/>
    <w:rsid w:val="00386A51"/>
    <w:rsid w:val="0038754C"/>
    <w:rsid w:val="00394781"/>
    <w:rsid w:val="003B0471"/>
    <w:rsid w:val="003C425E"/>
    <w:rsid w:val="003D1F28"/>
    <w:rsid w:val="003D2CA2"/>
    <w:rsid w:val="003E41E7"/>
    <w:rsid w:val="003F7F40"/>
    <w:rsid w:val="00400831"/>
    <w:rsid w:val="004044FD"/>
    <w:rsid w:val="00406C01"/>
    <w:rsid w:val="00410D49"/>
    <w:rsid w:val="00432D54"/>
    <w:rsid w:val="00434841"/>
    <w:rsid w:val="004A49EF"/>
    <w:rsid w:val="004B4D2A"/>
    <w:rsid w:val="004C2F82"/>
    <w:rsid w:val="004D29BE"/>
    <w:rsid w:val="004E22A3"/>
    <w:rsid w:val="0052662C"/>
    <w:rsid w:val="005400E3"/>
    <w:rsid w:val="00557725"/>
    <w:rsid w:val="0057115C"/>
    <w:rsid w:val="005731ED"/>
    <w:rsid w:val="005732B5"/>
    <w:rsid w:val="00593E6E"/>
    <w:rsid w:val="005A2132"/>
    <w:rsid w:val="005A5B24"/>
    <w:rsid w:val="005C0966"/>
    <w:rsid w:val="005E56AF"/>
    <w:rsid w:val="0060532A"/>
    <w:rsid w:val="0061050A"/>
    <w:rsid w:val="00617320"/>
    <w:rsid w:val="0065035F"/>
    <w:rsid w:val="0068062E"/>
    <w:rsid w:val="00686BAB"/>
    <w:rsid w:val="006938D5"/>
    <w:rsid w:val="006A77BC"/>
    <w:rsid w:val="006B4E35"/>
    <w:rsid w:val="006C5085"/>
    <w:rsid w:val="006D5D58"/>
    <w:rsid w:val="006E0021"/>
    <w:rsid w:val="006F37C1"/>
    <w:rsid w:val="007124C3"/>
    <w:rsid w:val="0072682A"/>
    <w:rsid w:val="00750BDF"/>
    <w:rsid w:val="0075737B"/>
    <w:rsid w:val="0077510E"/>
    <w:rsid w:val="00790075"/>
    <w:rsid w:val="00790234"/>
    <w:rsid w:val="007A740E"/>
    <w:rsid w:val="007B3D5F"/>
    <w:rsid w:val="007F026A"/>
    <w:rsid w:val="00817B1B"/>
    <w:rsid w:val="00820129"/>
    <w:rsid w:val="008237F4"/>
    <w:rsid w:val="00827DE8"/>
    <w:rsid w:val="008450FB"/>
    <w:rsid w:val="00851356"/>
    <w:rsid w:val="008A16D2"/>
    <w:rsid w:val="008A31BA"/>
    <w:rsid w:val="008B3B7F"/>
    <w:rsid w:val="008D4230"/>
    <w:rsid w:val="008D4768"/>
    <w:rsid w:val="008D7C03"/>
    <w:rsid w:val="008E5E15"/>
    <w:rsid w:val="0090626A"/>
    <w:rsid w:val="00932D17"/>
    <w:rsid w:val="00964F64"/>
    <w:rsid w:val="009D3380"/>
    <w:rsid w:val="009F7D51"/>
    <w:rsid w:val="00A175B7"/>
    <w:rsid w:val="00A34D25"/>
    <w:rsid w:val="00A37131"/>
    <w:rsid w:val="00A530F0"/>
    <w:rsid w:val="00A622A2"/>
    <w:rsid w:val="00A667E6"/>
    <w:rsid w:val="00A83F89"/>
    <w:rsid w:val="00A9495A"/>
    <w:rsid w:val="00AC5A33"/>
    <w:rsid w:val="00AD5D01"/>
    <w:rsid w:val="00AF72D5"/>
    <w:rsid w:val="00B139F6"/>
    <w:rsid w:val="00B215BA"/>
    <w:rsid w:val="00B23CF5"/>
    <w:rsid w:val="00B2599C"/>
    <w:rsid w:val="00B43774"/>
    <w:rsid w:val="00B6507C"/>
    <w:rsid w:val="00B76439"/>
    <w:rsid w:val="00B81A83"/>
    <w:rsid w:val="00B839E0"/>
    <w:rsid w:val="00BB0780"/>
    <w:rsid w:val="00BE1AED"/>
    <w:rsid w:val="00BE4191"/>
    <w:rsid w:val="00BE7F18"/>
    <w:rsid w:val="00C03F50"/>
    <w:rsid w:val="00C04907"/>
    <w:rsid w:val="00C21975"/>
    <w:rsid w:val="00C3363B"/>
    <w:rsid w:val="00C44D23"/>
    <w:rsid w:val="00C63011"/>
    <w:rsid w:val="00C70F22"/>
    <w:rsid w:val="00C90F18"/>
    <w:rsid w:val="00C922B5"/>
    <w:rsid w:val="00CA2A71"/>
    <w:rsid w:val="00CB16E7"/>
    <w:rsid w:val="00D454F0"/>
    <w:rsid w:val="00D639FE"/>
    <w:rsid w:val="00D86536"/>
    <w:rsid w:val="00DE4E52"/>
    <w:rsid w:val="00E26DD0"/>
    <w:rsid w:val="00E44576"/>
    <w:rsid w:val="00E74234"/>
    <w:rsid w:val="00E8459E"/>
    <w:rsid w:val="00E854C5"/>
    <w:rsid w:val="00E903AC"/>
    <w:rsid w:val="00EC462D"/>
    <w:rsid w:val="00EE5CC2"/>
    <w:rsid w:val="00F00698"/>
    <w:rsid w:val="00F06C91"/>
    <w:rsid w:val="00F176C9"/>
    <w:rsid w:val="00F26FE7"/>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61A02B9-B0B7-4B09-BC22-8E4E3877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link w:val="Heading1"/>
    <w:rsid w:val="00E26DD0"/>
    <w:rPr>
      <w:rFonts w:ascii="Arial" w:hAnsi="Arial"/>
      <w:b/>
      <w:sz w:val="24"/>
    </w:rPr>
  </w:style>
  <w:style w:type="table" w:styleId="TableList4">
    <w:name w:val="Table List 4"/>
    <w:basedOn w:val="TableNormal"/>
    <w:rsid w:val="00E26DD0"/>
    <w:pPr>
      <w:widowControl w:val="0"/>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as_Nema@epam.com" TargetMode="External"/><Relationship Id="rId13"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mailto:Kiryl_Bucha@epam.com"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emf"/><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Code.0X.xxx_doc.dotx</Template>
  <TotalTime>93</TotalTime>
  <Pages>1</Pages>
  <Words>3808</Words>
  <Characters>21710</Characters>
  <Application>Microsoft Office Word</Application>
  <DocSecurity>0</DocSecurity>
  <Lines>180</Lines>
  <Paragraphs>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MTN.BI.07 Introduction to Data Warehouse &amp; Oracle DB</vt:lpstr>
      <vt:lpstr>&lt;code&gt;&lt;Title&gt;</vt:lpstr>
    </vt:vector>
  </TitlesOfParts>
  <Company>EPAM Systems, RD Dep.</Company>
  <LinksUpToDate>false</LinksUpToDate>
  <CharactersWithSpaces>25468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Introduction to Data Warehouse &amp; Oracle DB</dc:title>
  <dc:subject>Resource Department Dep.</dc:subject>
  <dc:creator>Elias Nema</dc:creator>
  <cp:lastModifiedBy>Elias Nema</cp:lastModifiedBy>
  <cp:revision>10</cp:revision>
  <cp:lastPrinted>2005-01-28T11:27:00Z</cp:lastPrinted>
  <dcterms:created xsi:type="dcterms:W3CDTF">2014-03-22T17:23:00Z</dcterms:created>
  <dcterms:modified xsi:type="dcterms:W3CDTF">2015-07-21T17:19:00Z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