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F6A91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F6A9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674DB">
              <w:t>MTN.BI.08 Transportation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F6A91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F6A9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D2986" w:rsidRPr="00114D08">
        <w:tc>
          <w:tcPr>
            <w:tcW w:w="851" w:type="dxa"/>
            <w:tcMar>
              <w:top w:w="57" w:type="dxa"/>
            </w:tcMar>
          </w:tcPr>
          <w:p w:rsidR="006D2986" w:rsidRDefault="006D298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6D2986" w:rsidRDefault="006D298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6D2986" w:rsidRDefault="006D2986">
            <w:pPr>
              <w:pStyle w:val="TableText"/>
            </w:pPr>
            <w: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6D2986" w:rsidRDefault="006D298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D2986" w:rsidRPr="00114D08" w:rsidRDefault="006D298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D2986" w:rsidRPr="00114D08" w:rsidRDefault="006D298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674DB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384724511" w:history="1">
        <w:r w:rsidR="007674DB" w:rsidRPr="00134AAD">
          <w:rPr>
            <w:rStyle w:val="Hyperlink"/>
            <w:noProof/>
          </w:rPr>
          <w:t>1.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Transportation - Analytical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AF6A9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2" w:history="1">
        <w:r w:rsidR="007674DB" w:rsidRPr="00134AAD">
          <w:rPr>
            <w:rStyle w:val="Hyperlink"/>
            <w:noProof/>
          </w:rPr>
          <w:t>1.1.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Transportation Description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_Toc384724512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AF6A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3" w:history="1">
        <w:r w:rsidR="007674DB" w:rsidRPr="00134AAD">
          <w:rPr>
            <w:rStyle w:val="Hyperlink"/>
            <w:noProof/>
          </w:rPr>
          <w:t>2.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Extraction – Example of Loading FCT_*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_Toc384724513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AF6A9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4" w:history="1">
        <w:r w:rsidR="007674DB" w:rsidRPr="00134AAD">
          <w:rPr>
            <w:rStyle w:val="Hyperlink"/>
            <w:noProof/>
          </w:rPr>
          <w:t>2.1.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Prepare Table of Facts to SAL Layer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_Toc384724514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AF6A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5" w:history="1">
        <w:r w:rsidR="007674DB" w:rsidRPr="00134AAD">
          <w:rPr>
            <w:rStyle w:val="Hyperlink"/>
            <w:noProof/>
          </w:rPr>
          <w:t>3.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Transportable Tablespaces and DBLinks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_Toc384724515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AF6A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6" w:history="1">
        <w:r w:rsidR="007674DB" w:rsidRPr="00134AAD">
          <w:rPr>
            <w:rStyle w:val="Hyperlink"/>
            <w:noProof/>
          </w:rPr>
          <w:t>4.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Hierarchies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_Toc384724516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Default="00222DC3" w:rsidP="0037428E">
      <w:pPr>
        <w:pStyle w:val="Heading1"/>
      </w:pPr>
      <w:r w:rsidRPr="00114D08">
        <w:br w:type="page"/>
      </w:r>
      <w:bookmarkStart w:id="4" w:name="_Toc384724515"/>
      <w:bookmarkEnd w:id="0"/>
      <w:bookmarkEnd w:id="1"/>
      <w:bookmarkEnd w:id="2"/>
      <w:bookmarkEnd w:id="3"/>
      <w:r w:rsidR="0037428E">
        <w:lastRenderedPageBreak/>
        <w:t xml:space="preserve">Transportable </w:t>
      </w:r>
      <w:proofErr w:type="spellStart"/>
      <w:r w:rsidR="0037428E">
        <w:t>Tablespaces</w:t>
      </w:r>
      <w:proofErr w:type="spellEnd"/>
      <w:r w:rsidR="0037428E">
        <w:t xml:space="preserve"> and </w:t>
      </w:r>
      <w:bookmarkEnd w:id="4"/>
      <w:r w:rsidR="007674DB">
        <w:t>DB Links</w:t>
      </w:r>
    </w:p>
    <w:p w:rsidR="004D0666" w:rsidRPr="00B36388" w:rsidRDefault="0037428E" w:rsidP="00C3363B">
      <w:pPr>
        <w:pStyle w:val="BodyText"/>
        <w:rPr>
          <w:b/>
          <w:color w:val="002060"/>
          <w:sz w:val="24"/>
        </w:rPr>
      </w:pPr>
      <w:r>
        <w:t xml:space="preserve">Create sample usage of transportable </w:t>
      </w:r>
      <w:proofErr w:type="spellStart"/>
      <w:r>
        <w:t>tablespaces</w:t>
      </w:r>
      <w:proofErr w:type="spellEnd"/>
      <w:r>
        <w:t xml:space="preserve"> and database links and describe it in document with screenshots and description.</w:t>
      </w:r>
    </w:p>
    <w:p w:rsidR="004704A7" w:rsidRPr="004704A7" w:rsidRDefault="004704A7" w:rsidP="00C3363B">
      <w:pPr>
        <w:pStyle w:val="BodyText"/>
        <w:rPr>
          <w:b/>
          <w:color w:val="002060"/>
          <w:sz w:val="24"/>
        </w:rPr>
      </w:pPr>
      <w:r w:rsidRPr="004704A7">
        <w:rPr>
          <w:b/>
          <w:color w:val="002060"/>
          <w:sz w:val="24"/>
        </w:rPr>
        <w:t>DB LINK:</w:t>
      </w:r>
    </w:p>
    <w:p w:rsidR="004704A7" w:rsidRPr="004704A7" w:rsidRDefault="004704A7" w:rsidP="00C3363B">
      <w:pPr>
        <w:pStyle w:val="BodyText"/>
        <w:rPr>
          <w:color w:val="002060"/>
          <w:sz w:val="22"/>
        </w:rPr>
      </w:pPr>
      <w:r w:rsidRPr="004704A7">
        <w:rPr>
          <w:color w:val="002060"/>
          <w:sz w:val="22"/>
        </w:rPr>
        <w:t xml:space="preserve">Creation of a new </w:t>
      </w:r>
      <w:proofErr w:type="spellStart"/>
      <w:r w:rsidRPr="004704A7">
        <w:rPr>
          <w:color w:val="002060"/>
          <w:sz w:val="22"/>
        </w:rPr>
        <w:t>tablespace</w:t>
      </w:r>
      <w:proofErr w:type="spellEnd"/>
      <w:r w:rsidRPr="004704A7">
        <w:rPr>
          <w:color w:val="002060"/>
          <w:sz w:val="22"/>
        </w:rPr>
        <w:t>:</w:t>
      </w:r>
    </w:p>
    <w:p w:rsidR="004704A7" w:rsidRDefault="004704A7" w:rsidP="00C3363B">
      <w:pPr>
        <w:pStyle w:val="BodyText"/>
      </w:pPr>
      <w:r>
        <w:rPr>
          <w:noProof/>
        </w:rPr>
        <w:drawing>
          <wp:inline distT="0" distB="0" distL="0" distR="0" wp14:anchorId="49225F44" wp14:editId="235DAD5E">
            <wp:extent cx="2942456" cy="7179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718" cy="7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7" w:rsidRPr="004704A7" w:rsidRDefault="004704A7" w:rsidP="00C3363B">
      <w:pPr>
        <w:pStyle w:val="BodyText"/>
        <w:rPr>
          <w:color w:val="002060"/>
          <w:sz w:val="22"/>
        </w:rPr>
      </w:pPr>
      <w:r w:rsidRPr="004704A7">
        <w:rPr>
          <w:color w:val="002060"/>
          <w:sz w:val="22"/>
        </w:rPr>
        <w:t>Creation of a new user:</w:t>
      </w:r>
    </w:p>
    <w:p w:rsidR="004704A7" w:rsidRDefault="004704A7" w:rsidP="00C3363B">
      <w:pPr>
        <w:pStyle w:val="BodyText"/>
      </w:pPr>
      <w:r>
        <w:rPr>
          <w:noProof/>
        </w:rPr>
        <w:drawing>
          <wp:inline distT="0" distB="0" distL="0" distR="0" wp14:anchorId="5A3A7349" wp14:editId="20133E1B">
            <wp:extent cx="42862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7" w:rsidRPr="004704A7" w:rsidRDefault="004704A7" w:rsidP="00C3363B">
      <w:pPr>
        <w:pStyle w:val="BodyText"/>
        <w:rPr>
          <w:color w:val="002060"/>
          <w:sz w:val="22"/>
        </w:rPr>
      </w:pPr>
      <w:r w:rsidRPr="004704A7">
        <w:rPr>
          <w:color w:val="002060"/>
          <w:sz w:val="22"/>
        </w:rPr>
        <w:t xml:space="preserve">Grants to </w:t>
      </w:r>
      <w:proofErr w:type="spellStart"/>
      <w:r w:rsidRPr="004704A7">
        <w:rPr>
          <w:color w:val="002060"/>
          <w:sz w:val="22"/>
        </w:rPr>
        <w:t>test_user</w:t>
      </w:r>
      <w:proofErr w:type="spellEnd"/>
      <w:r w:rsidRPr="004704A7">
        <w:rPr>
          <w:color w:val="002060"/>
          <w:sz w:val="22"/>
        </w:rPr>
        <w:t xml:space="preserve"> were </w:t>
      </w:r>
      <w:proofErr w:type="spellStart"/>
      <w:r w:rsidRPr="004704A7">
        <w:rPr>
          <w:color w:val="002060"/>
          <w:sz w:val="22"/>
        </w:rPr>
        <w:t>addes</w:t>
      </w:r>
      <w:proofErr w:type="spellEnd"/>
      <w:r w:rsidRPr="004704A7">
        <w:rPr>
          <w:color w:val="002060"/>
          <w:sz w:val="22"/>
        </w:rPr>
        <w:t>:</w:t>
      </w:r>
    </w:p>
    <w:p w:rsidR="004704A7" w:rsidRDefault="004704A7" w:rsidP="00C3363B">
      <w:pPr>
        <w:pStyle w:val="BodyText"/>
      </w:pPr>
      <w:r>
        <w:rPr>
          <w:noProof/>
        </w:rPr>
        <w:drawing>
          <wp:inline distT="0" distB="0" distL="0" distR="0" wp14:anchorId="1567FA69" wp14:editId="75007351">
            <wp:extent cx="3680271" cy="7214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933" cy="7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66" w:rsidRDefault="004D0666" w:rsidP="00C3363B">
      <w:pPr>
        <w:pStyle w:val="BodyText"/>
      </w:pPr>
    </w:p>
    <w:p w:rsidR="004D0666" w:rsidRDefault="004D0666" w:rsidP="00C3363B">
      <w:pPr>
        <w:pStyle w:val="BodyText"/>
      </w:pPr>
      <w:r>
        <w:t>Creation of the DB LINK:</w:t>
      </w:r>
    </w:p>
    <w:p w:rsidR="004D0666" w:rsidRDefault="004D0666" w:rsidP="00C3363B">
      <w:pPr>
        <w:pStyle w:val="BodyText"/>
      </w:pPr>
      <w:r>
        <w:rPr>
          <w:noProof/>
        </w:rPr>
        <w:drawing>
          <wp:inline distT="0" distB="0" distL="0" distR="0" wp14:anchorId="03F43096" wp14:editId="19546DCE">
            <wp:extent cx="3393104" cy="6428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377" cy="6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66" w:rsidRDefault="004D0666" w:rsidP="00C3363B">
      <w:pPr>
        <w:pStyle w:val="BodyText"/>
      </w:pPr>
    </w:p>
    <w:p w:rsidR="004D0666" w:rsidRDefault="004D0666" w:rsidP="00C3363B">
      <w:pPr>
        <w:pStyle w:val="BodyText"/>
      </w:pPr>
      <w:r>
        <w:rPr>
          <w:noProof/>
        </w:rPr>
        <w:drawing>
          <wp:inline distT="0" distB="0" distL="0" distR="0" wp14:anchorId="51925780" wp14:editId="217B0BF7">
            <wp:extent cx="19335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66" w:rsidRDefault="004D0666" w:rsidP="00C3363B">
      <w:pPr>
        <w:pStyle w:val="BodyText"/>
      </w:pPr>
      <w:r>
        <w:t>Test DB LINK:</w:t>
      </w:r>
    </w:p>
    <w:p w:rsidR="004D0666" w:rsidRDefault="004D0666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69776A8A" wp14:editId="1AB82973">
            <wp:extent cx="27813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6D" w:rsidRDefault="00F4346D" w:rsidP="00F4346D">
      <w:pPr>
        <w:pStyle w:val="Heading1"/>
      </w:pPr>
      <w:bookmarkStart w:id="5" w:name="_Toc384132313"/>
      <w:r>
        <w:t>Table Functions</w:t>
      </w:r>
      <w:bookmarkEnd w:id="5"/>
    </w:p>
    <w:p w:rsidR="00BE2DB1" w:rsidRPr="00BE2DB1" w:rsidRDefault="00BE2DB1" w:rsidP="00BE2DB1">
      <w:pPr>
        <w:pStyle w:val="BodyText"/>
      </w:pPr>
      <w:r>
        <w:t>Creation of the type to support table functions:</w:t>
      </w:r>
    </w:p>
    <w:p w:rsidR="0037428E" w:rsidRDefault="00BE2DB1" w:rsidP="00F4346D">
      <w:pPr>
        <w:pStyle w:val="BodyText"/>
      </w:pPr>
      <w:r>
        <w:rPr>
          <w:noProof/>
        </w:rPr>
        <w:drawing>
          <wp:inline distT="0" distB="0" distL="0" distR="0" wp14:anchorId="27196796" wp14:editId="7CF4B024">
            <wp:extent cx="34480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B1" w:rsidRDefault="00BE2DB1" w:rsidP="00F4346D">
      <w:pPr>
        <w:pStyle w:val="BodyText"/>
      </w:pPr>
    </w:p>
    <w:p w:rsidR="00BE2DB1" w:rsidRPr="00BE2DB1" w:rsidRDefault="00BE2DB1" w:rsidP="00BE2DB1">
      <w:pPr>
        <w:widowControl/>
        <w:spacing w:after="160" w:line="259" w:lineRule="auto"/>
        <w:contextualSpacing/>
        <w:rPr>
          <w:color w:val="002060"/>
          <w:sz w:val="22"/>
        </w:rPr>
      </w:pPr>
      <w:r w:rsidRPr="00BE2DB1">
        <w:rPr>
          <w:color w:val="002060"/>
          <w:sz w:val="22"/>
        </w:rPr>
        <w:t>Creation of table function:</w:t>
      </w:r>
    </w:p>
    <w:p w:rsidR="00BE2DB1" w:rsidRDefault="00BE2DB1" w:rsidP="00BE2DB1">
      <w:pPr>
        <w:widowControl/>
        <w:spacing w:after="160" w:line="259" w:lineRule="auto"/>
        <w:contextualSpacing/>
      </w:pPr>
      <w:r>
        <w:rPr>
          <w:noProof/>
        </w:rPr>
        <w:drawing>
          <wp:inline distT="0" distB="0" distL="0" distR="0" wp14:anchorId="2E1B8D69" wp14:editId="2EBD61FD">
            <wp:extent cx="3876753" cy="138961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369" cy="13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B1" w:rsidRDefault="00BE2DB1" w:rsidP="00BE2DB1">
      <w:pPr>
        <w:widowControl/>
        <w:spacing w:after="160" w:line="259" w:lineRule="auto"/>
        <w:contextualSpacing/>
      </w:pPr>
    </w:p>
    <w:p w:rsidR="00BE2DB1" w:rsidRPr="00BE2DB1" w:rsidRDefault="00BE2DB1" w:rsidP="00BE2DB1">
      <w:pPr>
        <w:widowControl/>
        <w:spacing w:after="160" w:line="259" w:lineRule="auto"/>
        <w:contextualSpacing/>
        <w:rPr>
          <w:color w:val="002060"/>
          <w:sz w:val="22"/>
        </w:rPr>
      </w:pPr>
      <w:r w:rsidRPr="00BE2DB1">
        <w:rPr>
          <w:color w:val="002060"/>
          <w:sz w:val="22"/>
        </w:rPr>
        <w:t>Test table function:</w:t>
      </w:r>
      <w:bookmarkStart w:id="6" w:name="_GoBack"/>
      <w:bookmarkEnd w:id="6"/>
    </w:p>
    <w:p w:rsidR="00BE2DB1" w:rsidRDefault="00BE2DB1" w:rsidP="00BE2DB1">
      <w:pPr>
        <w:widowControl/>
        <w:spacing w:after="160" w:line="259" w:lineRule="auto"/>
        <w:contextualSpacing/>
      </w:pPr>
      <w:r>
        <w:rPr>
          <w:noProof/>
        </w:rPr>
        <w:lastRenderedPageBreak/>
        <w:drawing>
          <wp:inline distT="0" distB="0" distL="0" distR="0" wp14:anchorId="34B4CD1F" wp14:editId="4227D94C">
            <wp:extent cx="340995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B1" w:rsidRDefault="00BE2DB1" w:rsidP="00F4346D">
      <w:pPr>
        <w:pStyle w:val="BodyText"/>
      </w:pPr>
    </w:p>
    <w:p w:rsidR="00BE2DB1" w:rsidRDefault="00BE2DB1" w:rsidP="00F4346D">
      <w:pPr>
        <w:pStyle w:val="BodyText"/>
      </w:pPr>
    </w:p>
    <w:p w:rsidR="00BE2DB1" w:rsidRPr="00114D08" w:rsidRDefault="00BE2DB1" w:rsidP="00F4346D">
      <w:pPr>
        <w:pStyle w:val="BodyText"/>
      </w:pPr>
    </w:p>
    <w:sectPr w:rsidR="00BE2DB1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A91" w:rsidRDefault="00AF6A91">
      <w:r>
        <w:separator/>
      </w:r>
    </w:p>
  </w:endnote>
  <w:endnote w:type="continuationSeparator" w:id="0">
    <w:p w:rsidR="00AF6A91" w:rsidRDefault="00A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6D2986">
            <w:rPr>
              <w:noProof/>
              <w:sz w:val="16"/>
            </w:rPr>
            <w:t>2015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BE2DB1">
            <w:rPr>
              <w:noProof/>
            </w:rPr>
            <w:t>5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BE2DB1">
            <w:rPr>
              <w:noProof/>
            </w:rPr>
            <w:t>5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6D2986">
            <w:rPr>
              <w:noProof/>
              <w:sz w:val="16"/>
            </w:rPr>
            <w:t>2015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BE2DB1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BE2DB1">
            <w:rPr>
              <w:noProof/>
            </w:rPr>
            <w:t>5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A91" w:rsidRDefault="00AF6A91">
      <w:r>
        <w:separator/>
      </w:r>
    </w:p>
  </w:footnote>
  <w:footnote w:type="continuationSeparator" w:id="0">
    <w:p w:rsidR="00AF6A91" w:rsidRDefault="00AF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F6A91">
            <w:fldChar w:fldCharType="begin"/>
          </w:r>
          <w:r w:rsidR="00AF6A91">
            <w:instrText xml:space="preserve"> TITLE  \* MERGEFORMAT </w:instrText>
          </w:r>
          <w:r w:rsidR="00AF6A91">
            <w:fldChar w:fldCharType="separate"/>
          </w:r>
          <w:r w:rsidR="007674DB" w:rsidRPr="007674DB">
            <w:rPr>
              <w:b/>
            </w:rPr>
            <w:t>MTN.BI.08</w:t>
          </w:r>
          <w:r w:rsidR="007674DB">
            <w:t xml:space="preserve"> Transportation</w:t>
          </w:r>
          <w:r w:rsidR="00AF6A9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F6A9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6D2986">
            <w:rPr>
              <w:noProof/>
              <w:sz w:val="16"/>
              <w:szCs w:val="16"/>
            </w:rPr>
            <w:t>15-Mar-2015 23:55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F6A91">
            <w:fldChar w:fldCharType="begin"/>
          </w:r>
          <w:r w:rsidR="00AF6A91">
            <w:instrText xml:space="preserve"> TITLE  \* MERGEFORMAT </w:instrText>
          </w:r>
          <w:r w:rsidR="00AF6A91">
            <w:fldChar w:fldCharType="separate"/>
          </w:r>
          <w:r w:rsidR="007674DB" w:rsidRPr="007674DB">
            <w:rPr>
              <w:b/>
            </w:rPr>
            <w:t xml:space="preserve">MTN.BI.08 </w:t>
          </w:r>
          <w:r w:rsidR="007674DB">
            <w:t>Transportation</w:t>
          </w:r>
          <w:r w:rsidR="00AF6A9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F6A9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6D2986">
            <w:rPr>
              <w:noProof/>
              <w:sz w:val="16"/>
              <w:szCs w:val="16"/>
            </w:rPr>
            <w:t>15-Mar-2015 23:55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E7E0610"/>
    <w:multiLevelType w:val="hybridMultilevel"/>
    <w:tmpl w:val="2EBA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87"/>
    <w:rsid w:val="000142FB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04A7"/>
    <w:rsid w:val="004A49EF"/>
    <w:rsid w:val="004B4D2A"/>
    <w:rsid w:val="004C2F82"/>
    <w:rsid w:val="004D0666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2986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6A91"/>
    <w:rsid w:val="00AF72D5"/>
    <w:rsid w:val="00B139F6"/>
    <w:rsid w:val="00B215BA"/>
    <w:rsid w:val="00B23CF5"/>
    <w:rsid w:val="00B2599C"/>
    <w:rsid w:val="00B36388"/>
    <w:rsid w:val="00B43774"/>
    <w:rsid w:val="00B6507C"/>
    <w:rsid w:val="00B76439"/>
    <w:rsid w:val="00B81A83"/>
    <w:rsid w:val="00B839E0"/>
    <w:rsid w:val="00BB0780"/>
    <w:rsid w:val="00BE1AED"/>
    <w:rsid w:val="00BE2DB1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FFF8C"/>
  <w15:docId w15:val="{147B42EF-F9A5-43BF-973A-3A7E111F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33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1547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Aksana Kuratnik</cp:lastModifiedBy>
  <cp:revision>3</cp:revision>
  <cp:lastPrinted>2005-01-28T11:27:00Z</cp:lastPrinted>
  <dcterms:created xsi:type="dcterms:W3CDTF">2017-12-07T18:52:00Z</dcterms:created>
  <dcterms:modified xsi:type="dcterms:W3CDTF">2017-12-07T19:41:00Z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