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Домашняя работа 4. Орленко Анастасия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Нетерминальные узлы: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S -&gt; VP NP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S -&gt; NP VP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S -&gt; VP PP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NP -&gt; Nominal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VP -&gt; PP Adv VP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VP -&gt; V PP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VP -&gt; PP V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VP -&gt; VP NP Adv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VP -&gt; V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PP -&gt; Pr NP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Терминальные узлы: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N -&gt; {небо, Яна, картошку, Кати, попугай, птицы, юг}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V -&gt; {посмотри, приготовит, живет, улетают}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Pr -&gt; {на, у}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Adv -&gt; {вечером, сейчас}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По Хомскому: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S -&gt; VP NP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S -&gt; NP VP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S -&gt; VP PP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NP -&gt; {небо, Яна, картошку, Кати, попугай, птицы, юг}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VP -&gt; V PP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VP -&gt; PP V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VP -&gt; VP_Dependent VP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VP -&gt; VP VP_Dependent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VP -&gt; {посмотри, приготовит, живет, улетают}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PP -&gt; Pr NP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VP_Dependent -&gt; PP Adv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VP_Dependent -&gt; NP Adv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8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