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CE2C0" w14:textId="3956DA32" w:rsidR="00DB1977" w:rsidRPr="007D4383" w:rsidRDefault="007D4383" w:rsidP="007D4383">
      <w:pPr>
        <w:ind w:left="-709"/>
        <w:rPr>
          <w:b/>
          <w:bCs/>
        </w:rPr>
      </w:pPr>
      <w:r w:rsidRPr="007D4383">
        <w:rPr>
          <w:b/>
          <w:bCs/>
        </w:rPr>
        <w:t>Варіанти локації:</w:t>
      </w:r>
    </w:p>
    <w:p w14:paraId="40CC583A" w14:textId="0CFB724E" w:rsidR="007D4383" w:rsidRDefault="007D4383" w:rsidP="007D4383">
      <w:pPr>
        <w:pStyle w:val="a3"/>
        <w:numPr>
          <w:ilvl w:val="0"/>
          <w:numId w:val="1"/>
        </w:numPr>
      </w:pPr>
      <w:r>
        <w:t>Парк біля Львівського національного університету імені Івана Франка;</w:t>
      </w:r>
    </w:p>
    <w:p w14:paraId="01DD3239" w14:textId="6B2D6AF5" w:rsidR="007D4383" w:rsidRDefault="007D4383" w:rsidP="007D4383">
      <w:pPr>
        <w:pStyle w:val="a3"/>
        <w:numPr>
          <w:ilvl w:val="0"/>
          <w:numId w:val="1"/>
        </w:numPr>
      </w:pPr>
      <w:r>
        <w:t>Хол головного корпусу Львівського національного університету імені Івана Франка;</w:t>
      </w:r>
    </w:p>
    <w:p w14:paraId="3FB27A82" w14:textId="059EAA7C" w:rsidR="007D4383" w:rsidRPr="007D4383" w:rsidRDefault="007D4383" w:rsidP="007D4383">
      <w:pPr>
        <w:ind w:left="-709"/>
        <w:rPr>
          <w:b/>
          <w:bCs/>
        </w:rPr>
      </w:pPr>
      <w:r w:rsidRPr="007D4383">
        <w:rPr>
          <w:b/>
          <w:bCs/>
        </w:rPr>
        <w:t>Рішення про локацію благодійного ярмарку</w:t>
      </w:r>
    </w:p>
    <w:p w14:paraId="1109D49F" w14:textId="77777777" w:rsidR="007D4383" w:rsidRDefault="007D4383" w:rsidP="007D4383">
      <w:pPr>
        <w:ind w:left="-709"/>
      </w:pPr>
      <w:r>
        <w:t>Після обговорення різних варіантів локацій для проведення благодійного ярмарку в університеті, команда проекту прийняла рішення обрати парк, що розташований поруч з головним корпусом.</w:t>
      </w:r>
    </w:p>
    <w:p w14:paraId="35F62830" w14:textId="57D74CCE" w:rsidR="007D4383" w:rsidRPr="007D4383" w:rsidRDefault="007D4383" w:rsidP="007D4383">
      <w:pPr>
        <w:ind w:left="-709"/>
        <w:rPr>
          <w:b/>
          <w:bCs/>
        </w:rPr>
      </w:pPr>
      <w:r w:rsidRPr="007D4383">
        <w:rPr>
          <w:b/>
          <w:bCs/>
        </w:rPr>
        <w:t>Причини вибору парку:</w:t>
      </w:r>
    </w:p>
    <w:p w14:paraId="5A61F866" w14:textId="30707513" w:rsidR="007D4383" w:rsidRDefault="007D4383" w:rsidP="007D4383">
      <w:pPr>
        <w:ind w:left="-709"/>
      </w:pPr>
      <w:r>
        <w:t xml:space="preserve">1. </w:t>
      </w:r>
      <w:r w:rsidRPr="007D4383">
        <w:rPr>
          <w:i/>
          <w:iCs/>
        </w:rPr>
        <w:t>Зручний доступ:</w:t>
      </w:r>
      <w:r>
        <w:t xml:space="preserve"> Парк розташований недалеко від університету, що забезпечує зручний доступ для студентів, викладачів та гостей.</w:t>
      </w:r>
    </w:p>
    <w:p w14:paraId="7590E830" w14:textId="07873B65" w:rsidR="007D4383" w:rsidRDefault="007D4383" w:rsidP="007D4383">
      <w:pPr>
        <w:ind w:left="-709"/>
      </w:pPr>
      <w:r>
        <w:t xml:space="preserve">2. </w:t>
      </w:r>
      <w:r w:rsidRPr="007D4383">
        <w:rPr>
          <w:i/>
          <w:iCs/>
        </w:rPr>
        <w:t>Природне середовище</w:t>
      </w:r>
      <w:r>
        <w:t>: Природне оточення парку створить приємну та релаксуючу атмосферу для відвідувачів ярмарку.</w:t>
      </w:r>
    </w:p>
    <w:p w14:paraId="4FB5FE05" w14:textId="6455BACF" w:rsidR="007D4383" w:rsidRDefault="007D4383" w:rsidP="007D4383">
      <w:pPr>
        <w:ind w:left="-709"/>
      </w:pPr>
      <w:r>
        <w:t xml:space="preserve">3. </w:t>
      </w:r>
      <w:r w:rsidRPr="007D4383">
        <w:rPr>
          <w:i/>
          <w:iCs/>
        </w:rPr>
        <w:t>Більший простір:</w:t>
      </w:r>
      <w:r>
        <w:t xml:space="preserve"> Парк надає більше простору для розміщення стендів, розважальних зон та інших активностей, що дозволить створити більш розмаїтий та привабливий захід.</w:t>
      </w:r>
    </w:p>
    <w:p w14:paraId="398B8C57" w14:textId="3DB4DB93" w:rsidR="007D4383" w:rsidRDefault="007D4383" w:rsidP="007D4383">
      <w:pPr>
        <w:ind w:left="-709"/>
      </w:pPr>
      <w:r>
        <w:t xml:space="preserve">4. </w:t>
      </w:r>
      <w:r w:rsidRPr="007D4383">
        <w:rPr>
          <w:i/>
          <w:iCs/>
        </w:rPr>
        <w:t>Привабливість для громадськості:</w:t>
      </w:r>
      <w:r>
        <w:t xml:space="preserve"> Локація в парку приверне більшу кількість мешканців міста та інших гостей, що сприятиме підвищенню участі та підтримки благодійного заходу.</w:t>
      </w:r>
    </w:p>
    <w:p w14:paraId="6B8866EB" w14:textId="45027D37" w:rsidR="00841A68" w:rsidRDefault="00841A68" w:rsidP="007D4383">
      <w:pPr>
        <w:ind w:left="-709"/>
      </w:pPr>
      <w:r w:rsidRPr="00841A68">
        <w:drawing>
          <wp:inline distT="0" distB="0" distL="0" distR="0" wp14:anchorId="0B8A755C" wp14:editId="035B40C4">
            <wp:extent cx="5731510" cy="2610485"/>
            <wp:effectExtent l="0" t="0" r="2540" b="0"/>
            <wp:docPr id="982754718" name="Рисунок 1" descr="Зображення, що містить карта, текст, схема, атла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54718" name="Рисунок 1" descr="Зображення, що містить карта, текст, схема, атлан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7B1B" w14:textId="5E5878EE" w:rsidR="007D4383" w:rsidRDefault="007D4383" w:rsidP="007D4383">
      <w:pPr>
        <w:ind w:left="-709"/>
      </w:pPr>
    </w:p>
    <w:sectPr w:rsidR="007D4383" w:rsidSect="007D4383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C1E9A"/>
    <w:multiLevelType w:val="hybridMultilevel"/>
    <w:tmpl w:val="86F62410"/>
    <w:lvl w:ilvl="0" w:tplc="0422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 w16cid:durableId="1536310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83"/>
    <w:rsid w:val="007D4383"/>
    <w:rsid w:val="00841A68"/>
    <w:rsid w:val="00A263D6"/>
    <w:rsid w:val="00DB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F825A"/>
  <w15:chartTrackingRefBased/>
  <w15:docId w15:val="{C0E932B3-E088-4589-B7F9-68958B0D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642</Words>
  <Characters>367</Characters>
  <Application>Microsoft Office Word</Application>
  <DocSecurity>0</DocSecurity>
  <Lines>3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Пелиньо Анастасія</dc:creator>
  <cp:keywords/>
  <dc:description/>
  <cp:lastModifiedBy>Пелиньо Анастасія</cp:lastModifiedBy>
  <cp:revision>2</cp:revision>
  <dcterms:created xsi:type="dcterms:W3CDTF">2024-04-28T15:11:00Z</dcterms:created>
  <dcterms:modified xsi:type="dcterms:W3CDTF">2024-04-28T16:18:00Z</dcterms:modified>
</cp:coreProperties>
</file>