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EE06" w14:textId="77777777" w:rsidR="005F6679" w:rsidRDefault="00000000">
      <w:pPr>
        <w:pStyle w:val="a4"/>
      </w:pPr>
      <w:r>
        <w:t>Отчёт по лабораторной работе №8</w:t>
      </w:r>
    </w:p>
    <w:p w14:paraId="006D2F21" w14:textId="77777777" w:rsidR="005F6679" w:rsidRDefault="00000000">
      <w:pPr>
        <w:pStyle w:val="a5"/>
      </w:pPr>
      <w:r>
        <w:t>Элементы криптографии. Шифрование (кодирование) различных исходных текстов одним ключом</w:t>
      </w:r>
    </w:p>
    <w:p w14:paraId="77B5BB62" w14:textId="77777777" w:rsidR="005F6679" w:rsidRDefault="00000000">
      <w:pPr>
        <w:pStyle w:val="Author"/>
      </w:pPr>
      <w:r>
        <w:t>Данилова Анастасия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66766588"/>
        <w:docPartObj>
          <w:docPartGallery w:val="Table of Contents"/>
          <w:docPartUnique/>
        </w:docPartObj>
      </w:sdtPr>
      <w:sdtContent>
        <w:p w14:paraId="11E299DD" w14:textId="77777777" w:rsidR="005F6679" w:rsidRDefault="00000000">
          <w:pPr>
            <w:pStyle w:val="ae"/>
          </w:pPr>
          <w:r>
            <w:t>Содержание</w:t>
          </w:r>
        </w:p>
        <w:p w14:paraId="3D356AA8" w14:textId="77777777" w:rsidR="007652E1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9402533" w:history="1">
            <w:r w:rsidR="007652E1" w:rsidRPr="00E73E59">
              <w:rPr>
                <w:rStyle w:val="ad"/>
                <w:noProof/>
              </w:rPr>
              <w:t>0.1</w:t>
            </w:r>
            <w:r w:rsidR="007652E1">
              <w:rPr>
                <w:noProof/>
              </w:rPr>
              <w:tab/>
            </w:r>
            <w:r w:rsidR="007652E1" w:rsidRPr="00E73E59">
              <w:rPr>
                <w:rStyle w:val="ad"/>
                <w:noProof/>
              </w:rPr>
              <w:t>Цель лабораторной работы</w:t>
            </w:r>
            <w:r w:rsidR="007652E1">
              <w:rPr>
                <w:noProof/>
                <w:webHidden/>
              </w:rPr>
              <w:tab/>
            </w:r>
            <w:r w:rsidR="007652E1">
              <w:rPr>
                <w:noProof/>
                <w:webHidden/>
              </w:rPr>
              <w:fldChar w:fldCharType="begin"/>
            </w:r>
            <w:r w:rsidR="007652E1">
              <w:rPr>
                <w:noProof/>
                <w:webHidden/>
              </w:rPr>
              <w:instrText xml:space="preserve"> PAGEREF _Toc149402533 \h </w:instrText>
            </w:r>
            <w:r w:rsidR="007652E1">
              <w:rPr>
                <w:noProof/>
                <w:webHidden/>
              </w:rPr>
            </w:r>
            <w:r w:rsidR="007652E1">
              <w:rPr>
                <w:noProof/>
                <w:webHidden/>
              </w:rPr>
              <w:fldChar w:fldCharType="separate"/>
            </w:r>
            <w:r w:rsidR="007652E1">
              <w:rPr>
                <w:noProof/>
                <w:webHidden/>
              </w:rPr>
              <w:t>1</w:t>
            </w:r>
            <w:r w:rsidR="007652E1">
              <w:rPr>
                <w:noProof/>
                <w:webHidden/>
              </w:rPr>
              <w:fldChar w:fldCharType="end"/>
            </w:r>
          </w:hyperlink>
        </w:p>
        <w:p w14:paraId="454991C9" w14:textId="77777777" w:rsidR="007652E1" w:rsidRDefault="007652E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402534" w:history="1">
            <w:r w:rsidRPr="00E73E59">
              <w:rPr>
                <w:rStyle w:val="ad"/>
                <w:noProof/>
              </w:rPr>
              <w:t>1</w:t>
            </w:r>
            <w:r>
              <w:rPr>
                <w:noProof/>
              </w:rPr>
              <w:tab/>
            </w:r>
            <w:r w:rsidRPr="00E73E59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B54C" w14:textId="77777777" w:rsidR="007652E1" w:rsidRDefault="007652E1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49402535" w:history="1">
            <w:r w:rsidRPr="00E73E59">
              <w:rPr>
                <w:rStyle w:val="ad"/>
                <w:noProof/>
              </w:rPr>
              <w:t>1.1</w:t>
            </w:r>
            <w:r>
              <w:rPr>
                <w:noProof/>
              </w:rPr>
              <w:tab/>
            </w:r>
            <w:r w:rsidRPr="00E73E59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DFF4" w14:textId="77777777" w:rsidR="007652E1" w:rsidRDefault="007652E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49402536" w:history="1">
            <w:r w:rsidRPr="00E73E59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73E59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6815" w14:textId="77777777" w:rsidR="005F6679" w:rsidRDefault="00000000">
          <w:r>
            <w:fldChar w:fldCharType="end"/>
          </w:r>
        </w:p>
      </w:sdtContent>
    </w:sdt>
    <w:p w14:paraId="4F92E2AB" w14:textId="77777777" w:rsidR="005F6679" w:rsidRDefault="00000000">
      <w:pPr>
        <w:pStyle w:val="2"/>
      </w:pPr>
      <w:bookmarkStart w:id="0" w:name="цель-лабораторной-работы"/>
      <w:bookmarkStart w:id="1" w:name="_Toc149402533"/>
      <w:r>
        <w:rPr>
          <w:rStyle w:val="SectionNumber"/>
        </w:rPr>
        <w:t>0.1</w:t>
      </w:r>
      <w:r>
        <w:tab/>
        <w:t>Цель лабораторной работы</w:t>
      </w:r>
      <w:bookmarkEnd w:id="1"/>
    </w:p>
    <w:p w14:paraId="510E8978" w14:textId="77777777" w:rsidR="005F6679" w:rsidRDefault="00000000">
      <w:pPr>
        <w:pStyle w:val="FirstParagraph"/>
      </w:pPr>
      <w:r>
        <w:t>Освоить на практике применение режима однократного гаммирования на примере кодирования различных исходных текстов одним ключом.</w:t>
      </w:r>
    </w:p>
    <w:p w14:paraId="35BCA825" w14:textId="77777777" w:rsidR="005F6679" w:rsidRDefault="00000000">
      <w:pPr>
        <w:pStyle w:val="1"/>
      </w:pPr>
      <w:bookmarkStart w:id="2" w:name="выполнение-работы"/>
      <w:bookmarkStart w:id="3" w:name="_Toc149402534"/>
      <w:bookmarkEnd w:id="0"/>
      <w:r>
        <w:rPr>
          <w:rStyle w:val="SectionNumber"/>
        </w:rPr>
        <w:t>1</w:t>
      </w:r>
      <w:r>
        <w:tab/>
        <w:t>Выполнение работы</w:t>
      </w:r>
      <w:bookmarkEnd w:id="3"/>
    </w:p>
    <w:p w14:paraId="218B6E55" w14:textId="77777777" w:rsidR="005F6679" w:rsidRDefault="00000000">
      <w:pPr>
        <w:pStyle w:val="FirstParagraph"/>
      </w:pPr>
      <w:r>
        <w:t>Два текста кодируются одним ключом (однократное гаммирование). 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 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p w14:paraId="7D147304" w14:textId="77777777" w:rsidR="005F6679" w:rsidRDefault="00000000" w:rsidP="007652E1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71CA9E53" wp14:editId="0528C679">
            <wp:extent cx="5334000" cy="4449165"/>
            <wp:effectExtent l="0" t="0" r="0" b="0"/>
            <wp:docPr id="22" name="Picture" descr="Код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9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D4CE1" w14:textId="77777777" w:rsidR="005F6679" w:rsidRDefault="00000000" w:rsidP="007652E1">
      <w:pPr>
        <w:pStyle w:val="ImageCaption"/>
        <w:jc w:val="center"/>
      </w:pPr>
      <w:r>
        <w:t>Код</w:t>
      </w:r>
    </w:p>
    <w:p w14:paraId="0BCB00EC" w14:textId="77777777" w:rsidR="005F6679" w:rsidRDefault="00000000" w:rsidP="007652E1">
      <w:pPr>
        <w:pStyle w:val="CaptionedFigure"/>
        <w:jc w:val="center"/>
      </w:pPr>
      <w:r>
        <w:rPr>
          <w:noProof/>
        </w:rPr>
        <w:drawing>
          <wp:inline distT="0" distB="0" distL="0" distR="0" wp14:anchorId="0852CE3A" wp14:editId="6BBE385F">
            <wp:extent cx="5334000" cy="1413604"/>
            <wp:effectExtent l="0" t="0" r="0" b="0"/>
            <wp:docPr id="25" name="Picture" descr="Результат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F2585" w14:textId="77777777" w:rsidR="005F6679" w:rsidRDefault="00000000" w:rsidP="007652E1">
      <w:pPr>
        <w:pStyle w:val="ImageCaption"/>
        <w:jc w:val="center"/>
      </w:pPr>
      <w:r>
        <w:t>Результат</w:t>
      </w:r>
    </w:p>
    <w:p w14:paraId="427F133E" w14:textId="77777777" w:rsidR="005F6679" w:rsidRDefault="00000000">
      <w:pPr>
        <w:pStyle w:val="2"/>
      </w:pPr>
      <w:bookmarkStart w:id="4" w:name="контрольные-вопросы"/>
      <w:bookmarkStart w:id="5" w:name="_Toc149402535"/>
      <w:r>
        <w:rPr>
          <w:rStyle w:val="SectionNumber"/>
        </w:rPr>
        <w:t>1.1</w:t>
      </w:r>
      <w:r>
        <w:tab/>
        <w:t>Контрольные вопросы</w:t>
      </w:r>
      <w:bookmarkEnd w:id="5"/>
    </w:p>
    <w:p w14:paraId="201206A5" w14:textId="77777777" w:rsidR="005F6679" w:rsidRDefault="00000000">
      <w:pPr>
        <w:pStyle w:val="Compact"/>
        <w:numPr>
          <w:ilvl w:val="0"/>
          <w:numId w:val="2"/>
        </w:numPr>
      </w:pPr>
      <w:r>
        <w:t>Как, зная один из текстов (P1 или P2), определить другой, не зная при этом ключа?</w:t>
      </w:r>
    </w:p>
    <w:p w14:paraId="6E95A89A" w14:textId="77777777" w:rsidR="005F6679" w:rsidRDefault="00000000">
      <w:pPr>
        <w:pStyle w:val="FirstParagraph"/>
      </w:pPr>
      <w:r>
        <w:t>Для определения другого текста без знания ключа можно использовать метод криптоанализа, который включает в себя анализ частотности букв, поиски общих слов или выражений, анализ повторяющихся блоков и другие методы. Однако, без ключа дешифрование текста может быть сложным и требовать большого количества времени и вычислительных ресурсов.</w:t>
      </w:r>
    </w:p>
    <w:p w14:paraId="7E7212C7" w14:textId="77777777" w:rsidR="005F6679" w:rsidRDefault="00000000">
      <w:pPr>
        <w:pStyle w:val="Compact"/>
        <w:numPr>
          <w:ilvl w:val="0"/>
          <w:numId w:val="3"/>
        </w:numPr>
      </w:pPr>
      <w:r>
        <w:t>Что будет при повторном использовании ключа при шифровании текста?</w:t>
      </w:r>
    </w:p>
    <w:p w14:paraId="79475FCA" w14:textId="77777777" w:rsidR="005F6679" w:rsidRDefault="00000000">
      <w:pPr>
        <w:pStyle w:val="FirstParagraph"/>
      </w:pPr>
      <w:r>
        <w:lastRenderedPageBreak/>
        <w:t>При повторном использовании ключа при шифровании текста возможно нарушение криптографической стойкости и приведение к возможности восстановления ключа или дешифрования текста без его использования. Поэтому рекомендуется использовать каждый ключ только один раз.</w:t>
      </w:r>
    </w:p>
    <w:p w14:paraId="4232C031" w14:textId="77777777" w:rsidR="005F6679" w:rsidRDefault="00000000">
      <w:pPr>
        <w:pStyle w:val="Compact"/>
        <w:numPr>
          <w:ilvl w:val="0"/>
          <w:numId w:val="4"/>
        </w:numPr>
      </w:pPr>
      <w:r>
        <w:t>Как реализуется режим шифрования однократного гаммирования одним ключом двух открытых текстов?</w:t>
      </w:r>
    </w:p>
    <w:p w14:paraId="300402BA" w14:textId="77777777" w:rsidR="005F6679" w:rsidRDefault="00000000">
      <w:pPr>
        <w:pStyle w:val="FirstParagraph"/>
      </w:pPr>
      <w:r>
        <w:t>В режиме шифрования однократного гаммирования одним ключом двух открытых текстов каждый открытый текст сначала обрабатывается с помощью операции XOR с ключом, а затем происходит операция XOR между зашифрованными текстами. Таким образом, ключ применяется только один раз для шифрования каждого открытого текста.</w:t>
      </w:r>
    </w:p>
    <w:p w14:paraId="24E954C4" w14:textId="77777777" w:rsidR="005F6679" w:rsidRDefault="00000000">
      <w:pPr>
        <w:pStyle w:val="Compact"/>
        <w:numPr>
          <w:ilvl w:val="0"/>
          <w:numId w:val="5"/>
        </w:numPr>
      </w:pPr>
      <w:r>
        <w:t>Перечислите недостатки шифрования одним ключом двух открытых текстов.</w:t>
      </w:r>
    </w:p>
    <w:p w14:paraId="2665A9B6" w14:textId="77777777" w:rsidR="005F6679" w:rsidRDefault="00000000">
      <w:pPr>
        <w:pStyle w:val="FirstParagraph"/>
      </w:pPr>
      <w:r>
        <w:t>Недостатки шифрования одним ключом двух открытых текстов включают возможность угадывания ключа или дешифрования текста, если злоумышленник имеет доступ к нескольким парам зашифрованных и открытых текстов. Кроме того, использование одного и того же ключа для нескольких текстов может привести к компрометации стойкости шифрования или к “слабым” ключам.</w:t>
      </w:r>
    </w:p>
    <w:p w14:paraId="252C8209" w14:textId="77777777" w:rsidR="005F6679" w:rsidRDefault="00000000">
      <w:pPr>
        <w:pStyle w:val="Compact"/>
        <w:numPr>
          <w:ilvl w:val="0"/>
          <w:numId w:val="6"/>
        </w:numPr>
      </w:pPr>
      <w:r>
        <w:t>Перечислите преимущества шифрования одним ключом двух открытых текстов.</w:t>
      </w:r>
    </w:p>
    <w:p w14:paraId="378561B8" w14:textId="77777777" w:rsidR="005F6679" w:rsidRDefault="00000000">
      <w:pPr>
        <w:pStyle w:val="FirstParagraph"/>
      </w:pPr>
      <w:r>
        <w:t>Преимущества шифрования одним ключом двух открытых текстов включают уменьшение объема ключевого материала, что упрощает его хранение и управление. Это также может сэкономить вычислительные ресурсы и время, поскольку для шифрования и расшифрования двух текстов требуется всего одно применение ключа. Если ключ надежен и хорошо защищен, шифрование одним ключом двух текстов может быть безопасным и эффективным методом шифрования.</w:t>
      </w:r>
    </w:p>
    <w:p w14:paraId="1302B081" w14:textId="77777777" w:rsidR="005F6679" w:rsidRDefault="00000000">
      <w:pPr>
        <w:pStyle w:val="1"/>
      </w:pPr>
      <w:bookmarkStart w:id="6" w:name="вывод"/>
      <w:bookmarkStart w:id="7" w:name="_Toc149402536"/>
      <w:bookmarkEnd w:id="2"/>
      <w:bookmarkEnd w:id="4"/>
      <w:r>
        <w:rPr>
          <w:rStyle w:val="SectionNumber"/>
        </w:rPr>
        <w:t>2</w:t>
      </w:r>
      <w:r>
        <w:tab/>
        <w:t>Вывод</w:t>
      </w:r>
      <w:bookmarkEnd w:id="7"/>
    </w:p>
    <w:p w14:paraId="693A047A" w14:textId="77777777" w:rsidR="005F6679" w:rsidRDefault="00000000">
      <w:pPr>
        <w:pStyle w:val="FirstParagraph"/>
      </w:pPr>
      <w:r>
        <w:t>Мы освоили на практике применение режима однократного гаммирования на примере кодирования различных исходных текстов одним ключом.</w:t>
      </w:r>
      <w:bookmarkEnd w:id="6"/>
    </w:p>
    <w:sectPr w:rsidR="005F667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04771" w14:textId="77777777" w:rsidR="00171498" w:rsidRDefault="00171498">
      <w:pPr>
        <w:spacing w:after="0"/>
      </w:pPr>
      <w:r>
        <w:separator/>
      </w:r>
    </w:p>
  </w:endnote>
  <w:endnote w:type="continuationSeparator" w:id="0">
    <w:p w14:paraId="64E14679" w14:textId="77777777" w:rsidR="00171498" w:rsidRDefault="001714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AC70F" w14:textId="77777777" w:rsidR="00171498" w:rsidRDefault="00171498">
      <w:r>
        <w:separator/>
      </w:r>
    </w:p>
  </w:footnote>
  <w:footnote w:type="continuationSeparator" w:id="0">
    <w:p w14:paraId="6987CB7F" w14:textId="77777777" w:rsidR="00171498" w:rsidRDefault="00171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63CFD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4D86A78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C680CE9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DAA44AB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C8AAB5B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48845CB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173347377">
    <w:abstractNumId w:val="0"/>
  </w:num>
  <w:num w:numId="2" w16cid:durableId="17042853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374261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95247197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7702374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883829118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679"/>
    <w:rsid w:val="00171498"/>
    <w:rsid w:val="005F6679"/>
    <w:rsid w:val="0076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58973"/>
  <w15:docId w15:val="{DD9A6C92-7E2D-4712-B967-D4FFE5B9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7652E1"/>
    <w:pPr>
      <w:spacing w:after="100"/>
      <w:ind w:left="240"/>
    </w:pPr>
  </w:style>
  <w:style w:type="paragraph" w:styleId="10">
    <w:name w:val="toc 1"/>
    <w:basedOn w:val="a"/>
    <w:next w:val="a"/>
    <w:autoRedefine/>
    <w:uiPriority w:val="39"/>
    <w:unhideWhenUsed/>
    <w:rsid w:val="007652E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Данилова Анастасия Сергеевна</dc:creator>
  <cp:keywords/>
  <cp:lastModifiedBy>Данилова Анастасия Сергеевна</cp:lastModifiedBy>
  <cp:revision>2</cp:revision>
  <dcterms:created xsi:type="dcterms:W3CDTF">2023-10-28T13:21:00Z</dcterms:created>
  <dcterms:modified xsi:type="dcterms:W3CDTF">2023-10-28T13:22:00Z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