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Після зміни декількох операторів INNER на LEFT чи RIGHT в запиті, кількість рядків може змінитися через те, як здійснюється з'єднання таблиць.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 ми використовуємо INNER JOIN, результат містить тільки рядки, які мають відповідні значення у обох з'єднуваних таблицях. Тобто, якщо в одній з таблиць відсутній відповідний запис, то він не включається у результат.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 при використанні LEFT JOIN, всі рядки з першої (лівої) таблиці включаються у результат, навіть якщо вони не мають відповідних записів у другій (правій) таблиці. Тобто, це може призвести до збільшення кількості рядків у результаті, оскільки відсутні рядки з правої таблиці тепер також включаються.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Навпаки, при використанні RIGHT JOIN, всі рядки з другої (правої) таблиці включаються у результат, навіть якщо вони не мають відповідних записів у першій (лівій) таблиці. Також це може призвести до збільшення кількості рядків у результаті, але цього разу через включення відсутніх рядків з лівої таблиці.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Під час зміни операторів INNER JOIN на LEFT JOIN в данному випадку кількість рядків у результаті залишилася незмінною через те, що всі значення з'єднуваних ключів присутні у всіх таблицях. Таким чином, кожен рядок з лівої таблиці мав відповідний запис у правій таблиці, тому результат не змінився.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