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618E9F">
      <w:pPr>
        <w:pStyle w:val="2"/>
        <w:spacing w:line="360" w:lineRule="auto"/>
        <w:ind w:left="0" w:firstLine="0"/>
        <w:jc w:val="center"/>
      </w:pPr>
      <w:bookmarkStart w:id="0" w:name="_Toc31448"/>
      <w:r>
        <w:rPr>
          <w:rFonts w:ascii="Times New Roman" w:hAnsi="Times New Roman" w:eastAsia="Times New Roman" w:cs="Times New Roman"/>
          <w:b/>
          <w:color w:val="000000" w:themeColor="text1"/>
          <w:sz w:val="28"/>
          <w:szCs w:val="28"/>
          <w14:textFill>
            <w14:solidFill>
              <w14:schemeClr w14:val="tx1"/>
            </w14:solidFill>
          </w14:textFill>
        </w:rPr>
        <w:t>ВИСНОВКИ</w:t>
      </w:r>
      <w:bookmarkEnd w:id="0"/>
    </w:p>
    <w:p w14:paraId="0DA54633">
      <w:pPr>
        <w:spacing w:after="160" w:line="360" w:lineRule="auto"/>
        <w:ind w:left="0" w:firstLine="708"/>
        <w:rPr>
          <w:szCs w:val="28"/>
        </w:rPr>
      </w:pPr>
      <w:r>
        <w:rPr>
          <w:szCs w:val="28"/>
        </w:rPr>
        <w:t xml:space="preserve">У результаті виконання </w:t>
      </w:r>
      <w:r>
        <w:rPr>
          <w:szCs w:val="28"/>
          <w:lang w:val="uk-UA"/>
        </w:rPr>
        <w:t>курсового</w:t>
      </w:r>
      <w:r>
        <w:rPr>
          <w:szCs w:val="28"/>
        </w:rPr>
        <w:t xml:space="preserve"> проєкту був спроектований і розроблений десктопний застосунок </w:t>
      </w:r>
      <w:r>
        <w:rPr>
          <w:rFonts w:hint="default"/>
          <w:szCs w:val="28"/>
          <w:lang w:val="ru-RU"/>
        </w:rPr>
        <w:t>«</w:t>
      </w:r>
      <w:r>
        <w:rPr>
          <w:rFonts w:hint="default"/>
          <w:szCs w:val="28"/>
          <w:lang w:val="en-US"/>
        </w:rPr>
        <w:t>Metronome</w:t>
      </w:r>
      <w:r>
        <w:rPr>
          <w:rFonts w:hint="default"/>
          <w:szCs w:val="28"/>
          <w:lang w:val="ru-RU"/>
        </w:rPr>
        <w:t>»</w:t>
      </w:r>
      <w:r>
        <w:rPr>
          <w:szCs w:val="28"/>
        </w:rPr>
        <w:t xml:space="preserve"> для автоматизації роботи музичної школи. Проєкт охоплює всі етапи створення інформаційної системи: аналіз предметної області, проектування бази даних, розробку інтерфейсу користувача та реалізацію функціоналу управління учнями, викладачами, інструментами, дисциплінами, розкладом та звітами.</w:t>
      </w:r>
    </w:p>
    <w:p w14:paraId="4AF137CA">
      <w:pPr>
        <w:spacing w:after="160" w:line="360" w:lineRule="auto"/>
        <w:ind w:left="0" w:firstLine="0"/>
        <w:rPr>
          <w:szCs w:val="28"/>
        </w:rPr>
      </w:pPr>
      <w:r>
        <w:rPr>
          <w:szCs w:val="28"/>
        </w:rPr>
        <w:t>В процесі роботи були виконані наступні завдання:</w:t>
      </w:r>
    </w:p>
    <w:p w14:paraId="6BD50EC1">
      <w:pPr>
        <w:pStyle w:val="6"/>
        <w:numPr>
          <w:ilvl w:val="0"/>
          <w:numId w:val="1"/>
        </w:numPr>
        <w:spacing w:after="160" w:line="360" w:lineRule="auto"/>
        <w:rPr>
          <w:szCs w:val="28"/>
        </w:rPr>
      </w:pPr>
      <w:r>
        <w:rPr>
          <w:szCs w:val="28"/>
        </w:rPr>
        <w:t>проведено аналіз предметної області та визначено ключові об’єкти системи;</w:t>
      </w:r>
    </w:p>
    <w:p w14:paraId="220A2451">
      <w:pPr>
        <w:pStyle w:val="6"/>
        <w:numPr>
          <w:ilvl w:val="0"/>
          <w:numId w:val="1"/>
        </w:numPr>
        <w:spacing w:after="160" w:line="360" w:lineRule="auto"/>
        <w:rPr>
          <w:szCs w:val="28"/>
        </w:rPr>
      </w:pPr>
      <w:r>
        <w:rPr>
          <w:szCs w:val="28"/>
        </w:rPr>
        <w:t>розроблено реляційну базу даних у MySQL з таблицями для обліку учнів, викладачів, інструментів, постачальників, ремонту та закупівель;</w:t>
      </w:r>
    </w:p>
    <w:p w14:paraId="763F2FD8">
      <w:pPr>
        <w:pStyle w:val="6"/>
        <w:numPr>
          <w:ilvl w:val="0"/>
          <w:numId w:val="1"/>
        </w:numPr>
        <w:spacing w:after="160" w:line="360" w:lineRule="auto"/>
        <w:rPr>
          <w:szCs w:val="28"/>
        </w:rPr>
      </w:pPr>
      <w:r>
        <w:rPr>
          <w:szCs w:val="28"/>
        </w:rPr>
        <w:t>реалізовано десктопний інтерфейс на основі C# WinForms з підтримкою CRUD-операцій, пошуку, сортування, фільтрації та генерації звітів;</w:t>
      </w:r>
    </w:p>
    <w:p w14:paraId="449FE345">
      <w:pPr>
        <w:pStyle w:val="6"/>
        <w:numPr>
          <w:ilvl w:val="0"/>
          <w:numId w:val="1"/>
        </w:numPr>
        <w:spacing w:after="160" w:line="360" w:lineRule="auto"/>
        <w:rPr>
          <w:szCs w:val="28"/>
        </w:rPr>
      </w:pPr>
      <w:r>
        <w:rPr>
          <w:szCs w:val="28"/>
        </w:rPr>
        <w:t>впроваджено механізми безпеки: авторизація користувачів, хешування паролів, контроль доступу до функцій системи та захист від SQL-ін’єкцій;</w:t>
      </w:r>
    </w:p>
    <w:p w14:paraId="3AFCC673">
      <w:pPr>
        <w:pStyle w:val="6"/>
        <w:numPr>
          <w:ilvl w:val="0"/>
          <w:numId w:val="1"/>
        </w:numPr>
        <w:spacing w:after="160" w:line="360" w:lineRule="auto"/>
        <w:rPr>
          <w:szCs w:val="28"/>
        </w:rPr>
      </w:pPr>
      <w:r>
        <w:rPr>
          <w:szCs w:val="28"/>
        </w:rPr>
        <w:t>протестовано роботу всіх модулів системи та перевірено коректність взаємодії з базою даних.</w:t>
      </w:r>
    </w:p>
    <w:p w14:paraId="0F0EFD28">
      <w:pPr>
        <w:spacing w:after="160" w:line="360" w:lineRule="auto"/>
        <w:ind w:left="0" w:firstLine="708"/>
        <w:rPr>
          <w:szCs w:val="28"/>
        </w:rPr>
      </w:pPr>
      <w:r>
        <w:rPr>
          <w:szCs w:val="28"/>
        </w:rPr>
        <w:t>Практичне значення розробленої системи полягає у можливості централізованого та ефективного обліку ресурсів музичної школи, контролю видачі та повернення інструментів, планування ремонтів, ведення розкладу занять та формування аналітичних звітів. Система дозволяє скоротити час на адміністративні процеси, знизити ймовірність помилок та втрат даних, підвищити прозорість і якість роботи школи.</w:t>
      </w:r>
    </w:p>
    <w:p w14:paraId="3700F7CC">
      <w:pPr>
        <w:spacing w:after="160" w:line="360" w:lineRule="auto"/>
        <w:ind w:left="0" w:firstLine="708"/>
        <w:rPr>
          <w:szCs w:val="28"/>
        </w:rPr>
      </w:pPr>
      <w:r>
        <w:rPr>
          <w:szCs w:val="28"/>
        </w:rPr>
        <w:t>Отримані результати можуть бути використані як у навчальних закладах, так і в організаціях, що займаються музичним навчанням, для оптимізації управлінських процесів і покращення контролю за ресурсами. В подальшому систему можна розширювати, додаючи інтеграцію з іншими сервісами, автоматизовані нагадування та аналітичні модулі для оцінки ефективності навчання.</w:t>
      </w:r>
      <w:r>
        <w:rPr>
          <w:szCs w:val="28"/>
        </w:rPr>
        <w:br w:type="page"/>
      </w:r>
    </w:p>
    <w:p w14:paraId="23F5B0E3">
      <w:pPr>
        <w:pStyle w:val="2"/>
        <w:spacing w:line="360" w:lineRule="auto"/>
        <w:ind w:left="0" w:firstLine="0"/>
        <w:jc w:val="center"/>
        <w:rPr>
          <w:rFonts w:ascii="Times New Roman" w:hAnsi="Times New Roman" w:eastAsia="Times New Roman" w:cs="Times New Roman"/>
          <w:b/>
          <w:color w:val="000000" w:themeColor="text1"/>
          <w:sz w:val="28"/>
          <w:szCs w:val="28"/>
          <w14:textFill>
            <w14:solidFill>
              <w14:schemeClr w14:val="tx1"/>
            </w14:solidFill>
          </w14:textFill>
        </w:rPr>
      </w:pPr>
      <w:bookmarkStart w:id="1" w:name="_Toc28191"/>
      <w:r>
        <w:rPr>
          <w:rFonts w:ascii="Times New Roman" w:hAnsi="Times New Roman" w:eastAsia="Times New Roman" w:cs="Times New Roman"/>
          <w:b/>
          <w:color w:val="000000" w:themeColor="text1"/>
          <w:sz w:val="28"/>
          <w:szCs w:val="28"/>
          <w14:textFill>
            <w14:solidFill>
              <w14:schemeClr w14:val="tx1"/>
            </w14:solidFill>
          </w14:textFill>
        </w:rPr>
        <w:t>СПИСОК ДЖЕРЕЛ</w:t>
      </w:r>
      <w:bookmarkEnd w:id="1"/>
    </w:p>
    <w:p w14:paraId="4659E0D5">
      <w:pPr>
        <w:spacing w:after="160" w:line="259" w:lineRule="auto"/>
        <w:ind w:left="0" w:firstLine="0"/>
        <w:jc w:val="left"/>
      </w:pPr>
    </w:p>
    <w:p w14:paraId="68D774CD">
      <w:pPr>
        <w:pStyle w:val="6"/>
        <w:numPr>
          <w:ilvl w:val="0"/>
          <w:numId w:val="2"/>
        </w:numPr>
        <w:spacing w:after="160" w:line="360" w:lineRule="auto"/>
        <w:ind w:left="714" w:hanging="357"/>
        <w:jc w:val="left"/>
      </w:pPr>
      <w:r>
        <w:t>Учасники проектів Вікімедіа. MySQL – Вікіпедія. </w:t>
      </w:r>
      <w:r>
        <w:rPr>
          <w:i/>
          <w:iCs/>
        </w:rPr>
        <w:t>Вікіпедія</w:t>
      </w:r>
      <w:r>
        <w:t>. URL: </w:t>
      </w:r>
      <w:r>
        <w:fldChar w:fldCharType="begin"/>
      </w:r>
      <w:r>
        <w:instrText xml:space="preserve"> HYPERLINK "https://uk.wikipedia.org/wiki/MySQL" \t "_blank" </w:instrText>
      </w:r>
      <w:r>
        <w:fldChar w:fldCharType="separate"/>
      </w:r>
      <w:r>
        <w:rPr>
          <w:rStyle w:val="5"/>
          <w:color w:val="000000"/>
        </w:rPr>
        <w:t>https://uk.wikipedia.org/wiki/MySQL</w:t>
      </w:r>
      <w:r>
        <w:rPr>
          <w:rStyle w:val="5"/>
          <w:color w:val="000000"/>
        </w:rPr>
        <w:fldChar w:fldCharType="end"/>
      </w:r>
      <w:r>
        <w:t> (дата звернення: 01.12.2025).</w:t>
      </w:r>
    </w:p>
    <w:p w14:paraId="7FA62740">
      <w:pPr>
        <w:pStyle w:val="6"/>
        <w:numPr>
          <w:ilvl w:val="0"/>
          <w:numId w:val="2"/>
        </w:numPr>
        <w:spacing w:after="160" w:line="360" w:lineRule="auto"/>
        <w:ind w:left="714" w:hanging="357"/>
        <w:jc w:val="left"/>
      </w:pPr>
      <w:r>
        <w:t>Windows Forms for .NET documentation. </w:t>
      </w:r>
      <w:r>
        <w:rPr>
          <w:i/>
          <w:iCs/>
        </w:rPr>
        <w:t>Microsoft Learn: Build skills that open doors in your career</w:t>
      </w:r>
      <w:r>
        <w:t>. URL: </w:t>
      </w:r>
      <w:r>
        <w:fldChar w:fldCharType="begin"/>
      </w:r>
      <w:r>
        <w:instrText xml:space="preserve"> HYPERLINK "https://learn.microsoft.com/uk-ua/dotnet/desktop/winforms/?view=netframeworkdesktop-4.8" \t "_blank" </w:instrText>
      </w:r>
      <w:r>
        <w:fldChar w:fldCharType="separate"/>
      </w:r>
      <w:r>
        <w:rPr>
          <w:rStyle w:val="5"/>
          <w:color w:val="000000"/>
        </w:rPr>
        <w:t>https://learn.microsoft.com/uk-ua/dotnet/desktop/winforms/?view=netframeworkdesktop-4.8</w:t>
      </w:r>
      <w:r>
        <w:rPr>
          <w:rStyle w:val="5"/>
          <w:color w:val="000000"/>
        </w:rPr>
        <w:fldChar w:fldCharType="end"/>
      </w:r>
      <w:r>
        <w:t> (дата звернення: 01.12.2025).</w:t>
      </w:r>
    </w:p>
    <w:p w14:paraId="31B6D254">
      <w:pPr>
        <w:pStyle w:val="6"/>
        <w:numPr>
          <w:ilvl w:val="0"/>
          <w:numId w:val="2"/>
        </w:numPr>
        <w:spacing w:after="160" w:line="360" w:lineRule="auto"/>
        <w:ind w:left="714" w:hanging="357"/>
        <w:jc w:val="left"/>
      </w:pPr>
      <w:r>
        <w:t>C# MySQL Connection (How it Works for Developers). </w:t>
      </w:r>
      <w:r>
        <w:rPr>
          <w:i/>
          <w:iCs/>
        </w:rPr>
        <w:t>C# PDF Library (All-in-One Solution) | IronPDF for .NET 10</w:t>
      </w:r>
      <w:r>
        <w:t>. URL: </w:t>
      </w:r>
      <w:r>
        <w:fldChar w:fldCharType="begin"/>
      </w:r>
      <w:r>
        <w:instrText xml:space="preserve"> HYPERLINK "https://ironpdf.com/blog/net-help/csharp-mysql-connection/" \t "_blank" </w:instrText>
      </w:r>
      <w:r>
        <w:fldChar w:fldCharType="separate"/>
      </w:r>
      <w:r>
        <w:rPr>
          <w:rStyle w:val="5"/>
          <w:color w:val="000000"/>
        </w:rPr>
        <w:t>https://ironpdf.com/blog/net-help/csharp-mysql-connection/</w:t>
      </w:r>
      <w:r>
        <w:rPr>
          <w:rStyle w:val="5"/>
          <w:color w:val="000000"/>
        </w:rPr>
        <w:fldChar w:fldCharType="end"/>
      </w:r>
      <w:r>
        <w:t> (дата звернення: 01.12.2025).</w:t>
      </w:r>
    </w:p>
    <w:p w14:paraId="6A9B40EF">
      <w:pPr>
        <w:pStyle w:val="6"/>
        <w:numPr>
          <w:ilvl w:val="0"/>
          <w:numId w:val="2"/>
        </w:numPr>
        <w:spacing w:after="160" w:line="360" w:lineRule="auto"/>
        <w:ind w:left="714" w:hanging="357"/>
        <w:jc w:val="left"/>
      </w:pPr>
      <w:r>
        <w:t>Contributors to Wikimedia projects. MySQL Workbench - Wikipedia. </w:t>
      </w:r>
      <w:r>
        <w:rPr>
          <w:i/>
          <w:iCs/>
        </w:rPr>
        <w:t>Wikipedia, the free encyclopedia</w:t>
      </w:r>
      <w:r>
        <w:t>. URL: </w:t>
      </w:r>
      <w:r>
        <w:fldChar w:fldCharType="begin"/>
      </w:r>
      <w:r>
        <w:instrText xml:space="preserve"> HYPERLINK "https://en.wikipedia.org/wiki/MySQL_Workbench" \t "_blank" </w:instrText>
      </w:r>
      <w:r>
        <w:fldChar w:fldCharType="separate"/>
      </w:r>
      <w:r>
        <w:rPr>
          <w:rStyle w:val="5"/>
          <w:color w:val="000000"/>
        </w:rPr>
        <w:t>https://en.wikipedia.org/wiki/MySQL_Workbench</w:t>
      </w:r>
      <w:r>
        <w:rPr>
          <w:rStyle w:val="5"/>
          <w:color w:val="000000"/>
        </w:rPr>
        <w:fldChar w:fldCharType="end"/>
      </w:r>
      <w:r>
        <w:t> (дата звернення: 01.12.2025).</w:t>
      </w:r>
    </w:p>
    <w:p w14:paraId="79444D1E">
      <w:pPr>
        <w:pStyle w:val="6"/>
        <w:numPr>
          <w:ilvl w:val="0"/>
          <w:numId w:val="2"/>
        </w:numPr>
        <w:spacing w:after="160" w:line="360" w:lineRule="auto"/>
        <w:ind w:left="714" w:hanging="357"/>
        <w:jc w:val="left"/>
      </w:pPr>
      <w:r>
        <w:t>Учасники проектів Вікімедіа. C Sharp – Вікіпедія. Вікіпедія. URL: https://uk.wikipedia.org/wiki/C_Sharp (дата звернення: 01.12.2025).</w:t>
      </w:r>
    </w:p>
    <w:p w14:paraId="7BB8BA57">
      <w:bookmarkStart w:id="2" w:name="_GoBack"/>
      <w:bookmarkEnd w:id="2"/>
    </w:p>
    <w:sectPr>
      <w:pgSz w:w="11906" w:h="16838"/>
      <w:pgMar w:top="1134" w:right="567"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5" w:lineRule="auto"/>
      </w:pPr>
      <w:r>
        <w:separator/>
      </w:r>
    </w:p>
  </w:footnote>
  <w:footnote w:type="continuationSeparator" w:id="1">
    <w:p>
      <w:pPr>
        <w:spacing w:before="0" w:after="0" w:line="265"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AF493C"/>
    <w:multiLevelType w:val="multilevel"/>
    <w:tmpl w:val="31AF493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6E904EEF"/>
    <w:multiLevelType w:val="multilevel"/>
    <w:tmpl w:val="6E904EE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224360"/>
    <w:rsid w:val="702243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34" w:semiHidden="0" w:name="List Paragraph"/>
  </w:latentStyles>
  <w:style w:type="paragraph" w:default="1" w:styleId="1">
    <w:name w:val="Normal"/>
    <w:qFormat/>
    <w:uiPriority w:val="0"/>
    <w:pPr>
      <w:spacing w:after="3" w:line="265" w:lineRule="auto"/>
      <w:ind w:left="656" w:hanging="10"/>
      <w:jc w:val="both"/>
    </w:pPr>
    <w:rPr>
      <w:rFonts w:ascii="Times New Roman" w:hAnsi="Times New Roman" w:cs="Times New Roman" w:eastAsiaTheme="minorHAnsi"/>
      <w:color w:val="000000"/>
      <w:kern w:val="2"/>
      <w:sz w:val="28"/>
      <w:szCs w:val="22"/>
      <w:lang w:val="en-US" w:eastAsia="en-US" w:bidi="ar-SA"/>
      <w14:ligatures w14:val="standardContextual"/>
    </w:rPr>
  </w:style>
  <w:style w:type="paragraph" w:styleId="2">
    <w:name w:val="heading 1"/>
    <w:basedOn w:val="1"/>
    <w:next w:val="1"/>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unhideWhenUsed/>
    <w:qFormat/>
    <w:uiPriority w:val="99"/>
    <w:rPr>
      <w:color w:val="0563C1" w:themeColor="hyperlink"/>
      <w:u w:val="single"/>
      <w14:textFill>
        <w14:solidFill>
          <w14:schemeClr w14:val="hlink"/>
        </w14:solidFill>
      </w14:textFill>
    </w:r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2025-12-09T23:05:00Z</dcterms:created>
  <dc:creator>Анастасия Сохина</dc:creator>
  <cp:lastModifiedBy>Анастасия Сохина</cp:lastModifiedBy>
  <dcterms:modified xsi:type="dcterms:W3CDTF">2025-12-09T23:05:42Z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1049-12.2.0.23149</vt:lpwstr>
  </property>
  <property fmtid="{D5CDD505-2E9C-101B-9397-08002B2CF9AE}" pid="3" name="ICV">
    <vt:lpwstr>7C6DD3D11EF542F38FF1E137D8D16F06_11</vt:lpwstr>
  </property>
</Properties>
</file>