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AE7" w:rsidRDefault="002E3681" w:rsidP="002E3681">
      <w:pPr>
        <w:jc w:val="center"/>
        <w:rPr>
          <w:b/>
        </w:rPr>
      </w:pPr>
      <w:r w:rsidRPr="002E3681">
        <w:rPr>
          <w:b/>
        </w:rPr>
        <w:t>ΔΙΕΞΑΓΩΓΗ  ΠΑΝΕΛΛΗΝΙΩΝ  ΕΞΕΤΑΣΕΩΝ</w:t>
      </w:r>
    </w:p>
    <w:p w:rsidR="002E3681" w:rsidRDefault="002E3681" w:rsidP="002E3681"/>
    <w:p w:rsidR="002E3681" w:rsidRDefault="002E3681" w:rsidP="002E3681">
      <w:pPr>
        <w:pStyle w:val="a3"/>
        <w:numPr>
          <w:ilvl w:val="0"/>
          <w:numId w:val="3"/>
        </w:numPr>
        <w:rPr>
          <w:b/>
          <w:sz w:val="20"/>
          <w:szCs w:val="20"/>
        </w:rPr>
      </w:pPr>
      <w:r w:rsidRPr="002E3681">
        <w:rPr>
          <w:b/>
          <w:sz w:val="20"/>
          <w:szCs w:val="20"/>
        </w:rPr>
        <w:t xml:space="preserve">ΥΠΟΧΡΕΏΣΕΙΣ ΜΑΘΗΤΩΝ ΓΕΝ.ΛΥΚΕΙΩΝ </w:t>
      </w:r>
    </w:p>
    <w:p w:rsidR="002E3681" w:rsidRDefault="002E3681" w:rsidP="002E3681">
      <w:pPr>
        <w:rPr>
          <w:sz w:val="18"/>
          <w:szCs w:val="18"/>
        </w:rPr>
      </w:pPr>
      <w:r>
        <w:rPr>
          <w:sz w:val="18"/>
          <w:szCs w:val="18"/>
        </w:rPr>
        <w:t>Οι  μαθητές υποχρεούνται στην υποβολή σχετικής αίτησης/ δήλωσης για τη συμμέτοχη τους στις εξετάσεις.</w:t>
      </w:r>
    </w:p>
    <w:p w:rsidR="002E3681" w:rsidRDefault="002E3681" w:rsidP="002E3681">
      <w:pPr>
        <w:rPr>
          <w:sz w:val="18"/>
          <w:szCs w:val="18"/>
        </w:rPr>
      </w:pPr>
      <w:r>
        <w:rPr>
          <w:sz w:val="18"/>
          <w:szCs w:val="18"/>
        </w:rPr>
        <w:t>Στην αίτηση αυτή ορίζονται τα εξής:</w:t>
      </w:r>
    </w:p>
    <w:p w:rsidR="002E3681" w:rsidRDefault="002E3681" w:rsidP="002E3681">
      <w:pPr>
        <w:pStyle w:val="a3"/>
        <w:numPr>
          <w:ilvl w:val="0"/>
          <w:numId w:val="4"/>
        </w:numPr>
        <w:rPr>
          <w:sz w:val="18"/>
          <w:szCs w:val="18"/>
        </w:rPr>
      </w:pPr>
      <w:r w:rsidRPr="002E3681">
        <w:rPr>
          <w:b/>
          <w:sz w:val="18"/>
          <w:szCs w:val="18"/>
        </w:rPr>
        <w:t>Την Ομάδα Προσανατολισμού με τα τέσσερα (4) μαθήματα</w:t>
      </w:r>
      <w:r w:rsidRPr="002E3681">
        <w:rPr>
          <w:sz w:val="18"/>
          <w:szCs w:val="18"/>
        </w:rPr>
        <w:t xml:space="preserve"> στα οποία θα εξεταστεί πανελλαδικά για να έχει πρόσβαση σε ένα (1) </w:t>
      </w:r>
      <w:r>
        <w:rPr>
          <w:sz w:val="18"/>
          <w:szCs w:val="18"/>
        </w:rPr>
        <w:t>συγκεκριμένο Επιστημονικό Πεδίο.</w:t>
      </w:r>
    </w:p>
    <w:p w:rsidR="002E3681" w:rsidRPr="002E3681" w:rsidRDefault="002E3681" w:rsidP="002E3681">
      <w:pPr>
        <w:pStyle w:val="a3"/>
        <w:numPr>
          <w:ilvl w:val="0"/>
          <w:numId w:val="4"/>
        </w:numPr>
        <w:rPr>
          <w:sz w:val="18"/>
          <w:szCs w:val="18"/>
        </w:rPr>
      </w:pPr>
      <w:r w:rsidRPr="002E3681">
        <w:rPr>
          <w:sz w:val="18"/>
          <w:szCs w:val="18"/>
        </w:rPr>
        <w:t>Τα ειδικά μαθήματα που τυχόν επιθυμεί να εξεταστεί.</w:t>
      </w:r>
      <w:r>
        <w:rPr>
          <w:sz w:val="18"/>
          <w:szCs w:val="18"/>
        </w:rPr>
        <w:t xml:space="preserve"> (Αγγλικά, Σχέδιο κτλ)</w:t>
      </w:r>
    </w:p>
    <w:p w:rsidR="002E3681" w:rsidRPr="002E3681" w:rsidRDefault="002E3681" w:rsidP="002E3681">
      <w:pPr>
        <w:pStyle w:val="a3"/>
        <w:numPr>
          <w:ilvl w:val="0"/>
          <w:numId w:val="4"/>
        </w:numPr>
        <w:rPr>
          <w:sz w:val="18"/>
          <w:szCs w:val="18"/>
        </w:rPr>
      </w:pPr>
      <w:r w:rsidRPr="002E3681">
        <w:rPr>
          <w:sz w:val="18"/>
          <w:szCs w:val="18"/>
        </w:rPr>
        <w:t>Τη συμμετοχή στην υγειονομική εξέταση και στις πρακτικές δοκιμασίες που απαιτούνται για τα Τμήματα Επιστήμης Φυσικής Αγωγής και Αθλητισμού (Τ.Ε.Φ.Α.Α.).</w:t>
      </w:r>
    </w:p>
    <w:p w:rsidR="002E3681" w:rsidRDefault="002E3681" w:rsidP="002E3681">
      <w:pPr>
        <w:pStyle w:val="a3"/>
        <w:numPr>
          <w:ilvl w:val="0"/>
          <w:numId w:val="4"/>
        </w:numPr>
        <w:rPr>
          <w:sz w:val="18"/>
          <w:szCs w:val="18"/>
        </w:rPr>
      </w:pPr>
      <w:r w:rsidRPr="002E3681">
        <w:rPr>
          <w:sz w:val="18"/>
          <w:szCs w:val="18"/>
        </w:rPr>
        <w:t>Τη συμμετοχή στην εξέταση των 2 μουσικών μαθημάτων Μουσική Εκτέλεση και Ερμηνεία και Μουσική Αντίληψη και Γνώση</w:t>
      </w:r>
    </w:p>
    <w:p w:rsidR="002E3681" w:rsidRDefault="00423180" w:rsidP="002E3681">
      <w:pPr>
        <w:rPr>
          <w:sz w:val="18"/>
          <w:szCs w:val="18"/>
        </w:rPr>
      </w:pPr>
      <w:r w:rsidRPr="00423180">
        <w:rPr>
          <w:sz w:val="18"/>
          <w:szCs w:val="18"/>
        </w:rPr>
        <w:t>Η δήλωση των ανωτέρω στοιχείων είναι υποχρεωτική για τη συμμετοχή στις διαδικασίες των πανελλαδικών εξετάσεων.</w:t>
      </w:r>
      <w:r w:rsidR="006150AD">
        <w:rPr>
          <w:sz w:val="18"/>
          <w:szCs w:val="18"/>
        </w:rPr>
        <w:t xml:space="preserve"> </w:t>
      </w:r>
      <w:r w:rsidR="006150AD" w:rsidRPr="006150AD">
        <w:rPr>
          <w:sz w:val="18"/>
          <w:szCs w:val="18"/>
        </w:rPr>
        <w:t>Την ανωτέρω Αίτηση - Δήλωση υποβάλλουν και οι κάτοχοι απολυτηρίου οποιουδήποτε τύπου Λυκείου ή ισότιμου απολυτηρίου άλλου σχολείου δευτεροβάθμιας εκπαίδευσης που παρέχει πρόσβαση στην τριτοβάθμια εκπαίδευση, εφόσον επιθυμούν να συμμετάσχουν στις Πανελλαδικές Εξετάσεις του Γενικού Λυκείου οποιοδήποτε άλλο έτος από αυτό που απέκτησαν τον απολυτήριο τίτλο τους.</w:t>
      </w:r>
    </w:p>
    <w:p w:rsidR="00441E57" w:rsidRDefault="00441E57" w:rsidP="002E3681">
      <w:pPr>
        <w:rPr>
          <w:sz w:val="18"/>
          <w:szCs w:val="18"/>
        </w:rPr>
      </w:pPr>
      <w:bookmarkStart w:id="0" w:name="_GoBack"/>
      <w:bookmarkEnd w:id="0"/>
    </w:p>
    <w:p w:rsidR="002E3681" w:rsidRDefault="002E3681" w:rsidP="002E3681">
      <w:pPr>
        <w:pStyle w:val="a3"/>
        <w:numPr>
          <w:ilvl w:val="0"/>
          <w:numId w:val="3"/>
        </w:numPr>
        <w:rPr>
          <w:b/>
          <w:sz w:val="18"/>
          <w:szCs w:val="18"/>
        </w:rPr>
      </w:pPr>
      <w:r w:rsidRPr="002E3681">
        <w:rPr>
          <w:b/>
          <w:sz w:val="18"/>
          <w:szCs w:val="18"/>
        </w:rPr>
        <w:t xml:space="preserve">ΥΠΟΧΡΕΩΣΕΙΣ ΣΧΟΛΕΙΟΥ </w:t>
      </w:r>
    </w:p>
    <w:p w:rsidR="00423180" w:rsidRDefault="002E3681" w:rsidP="002E3681">
      <w:pPr>
        <w:rPr>
          <w:sz w:val="18"/>
          <w:szCs w:val="18"/>
        </w:rPr>
      </w:pPr>
      <w:r>
        <w:rPr>
          <w:sz w:val="18"/>
          <w:szCs w:val="18"/>
        </w:rPr>
        <w:t>Υποβάλλουν στο υπουργείο τα στοιχεία των υποψηφίων</w:t>
      </w:r>
      <w:r w:rsidR="00423180">
        <w:rPr>
          <w:sz w:val="18"/>
          <w:szCs w:val="18"/>
        </w:rPr>
        <w:t xml:space="preserve">, </w:t>
      </w:r>
      <w:r>
        <w:rPr>
          <w:sz w:val="18"/>
          <w:szCs w:val="18"/>
        </w:rPr>
        <w:t xml:space="preserve">όπως οι καρτέλες </w:t>
      </w:r>
      <w:r w:rsidR="00423180">
        <w:rPr>
          <w:sz w:val="18"/>
          <w:szCs w:val="18"/>
        </w:rPr>
        <w:t xml:space="preserve">τους, </w:t>
      </w:r>
      <w:r>
        <w:rPr>
          <w:sz w:val="18"/>
          <w:szCs w:val="18"/>
        </w:rPr>
        <w:t xml:space="preserve"> βεβαιώσεις </w:t>
      </w:r>
      <w:r w:rsidR="00423180">
        <w:rPr>
          <w:sz w:val="18"/>
          <w:szCs w:val="18"/>
        </w:rPr>
        <w:t>κτλ</w:t>
      </w:r>
    </w:p>
    <w:p w:rsidR="006150AD" w:rsidRDefault="006150AD" w:rsidP="002E3681">
      <w:pPr>
        <w:rPr>
          <w:sz w:val="18"/>
          <w:szCs w:val="18"/>
        </w:rPr>
      </w:pPr>
    </w:p>
    <w:p w:rsidR="006150AD" w:rsidRDefault="006150AD" w:rsidP="006150AD">
      <w:pPr>
        <w:pStyle w:val="a3"/>
        <w:numPr>
          <w:ilvl w:val="0"/>
          <w:numId w:val="3"/>
        </w:numPr>
        <w:rPr>
          <w:b/>
          <w:sz w:val="18"/>
          <w:szCs w:val="18"/>
        </w:rPr>
      </w:pPr>
      <w:r>
        <w:rPr>
          <w:b/>
          <w:sz w:val="18"/>
          <w:szCs w:val="18"/>
        </w:rPr>
        <w:t xml:space="preserve">ΒΑΘΜΟΛΌΓΙΣΗ / ΥΠΟΛΟΓΙΣΜΌΣ ΜΟΡΊΩΝ </w:t>
      </w:r>
    </w:p>
    <w:p w:rsidR="006150AD" w:rsidRDefault="006150AD" w:rsidP="006150AD">
      <w:pPr>
        <w:pStyle w:val="a3"/>
        <w:rPr>
          <w:b/>
          <w:sz w:val="18"/>
          <w:szCs w:val="18"/>
        </w:rPr>
      </w:pPr>
    </w:p>
    <w:p w:rsidR="002E3681" w:rsidRDefault="006150AD" w:rsidP="006150AD">
      <w:pPr>
        <w:pStyle w:val="a3"/>
        <w:numPr>
          <w:ilvl w:val="0"/>
          <w:numId w:val="6"/>
        </w:numPr>
        <w:rPr>
          <w:sz w:val="18"/>
          <w:szCs w:val="18"/>
        </w:rPr>
      </w:pPr>
      <w:r w:rsidRPr="006150AD">
        <w:rPr>
          <w:sz w:val="18"/>
          <w:szCs w:val="18"/>
        </w:rPr>
        <w:t xml:space="preserve">Ο βαθμός κάθε πανελλαδικά εξεταζόμενου μαθήματος εκφράζεται στην </w:t>
      </w:r>
      <w:proofErr w:type="spellStart"/>
      <w:r w:rsidRPr="006150AD">
        <w:rPr>
          <w:sz w:val="18"/>
          <w:szCs w:val="18"/>
        </w:rPr>
        <w:t>εικοσάβαθμη</w:t>
      </w:r>
      <w:proofErr w:type="spellEnd"/>
      <w:r w:rsidRPr="006150AD">
        <w:rPr>
          <w:sz w:val="18"/>
          <w:szCs w:val="18"/>
        </w:rPr>
        <w:t xml:space="preserve"> κλίμακα με προσέγγιση δεκάτου. Για την εισαγωγή στην τριτοβάθμια εκπαίδευση για το ακαδημαϊκό έτος 2020-2021 υπολογίζεται μόνο ο μέσος όρος των τεσσάρων (4) πανελλαδικά εξεταζομένων μαθημάτων. Για τον υπολογισμό του συνολικού αριθμού μορίων ο ανωτέρω μέσος όρος πολλαπλασιάζεται επί χίλια (1.000).</w:t>
      </w:r>
    </w:p>
    <w:p w:rsidR="006150AD" w:rsidRDefault="00F81578" w:rsidP="00F81578">
      <w:pPr>
        <w:pStyle w:val="a3"/>
        <w:numPr>
          <w:ilvl w:val="0"/>
          <w:numId w:val="6"/>
        </w:numPr>
        <w:rPr>
          <w:sz w:val="18"/>
          <w:szCs w:val="18"/>
        </w:rPr>
      </w:pPr>
      <w:proofErr w:type="spellStart"/>
      <w:r>
        <w:rPr>
          <w:sz w:val="18"/>
          <w:szCs w:val="18"/>
        </w:rPr>
        <w:t>Προσμετράται</w:t>
      </w:r>
      <w:proofErr w:type="spellEnd"/>
      <w:r>
        <w:rPr>
          <w:sz w:val="18"/>
          <w:szCs w:val="18"/>
        </w:rPr>
        <w:t xml:space="preserve"> </w:t>
      </w:r>
      <w:r w:rsidRPr="00F81578">
        <w:rPr>
          <w:sz w:val="18"/>
          <w:szCs w:val="18"/>
        </w:rPr>
        <w:t>σε ποσοστό ενενήντα τοις εκατό (90%) ο μέσος όρος των βαθμών στα τέσσερα (4) πανελλαδικά εξεταζόμενα μαθήματα του οικείου επιστημονικού πεδίου, σύμφωνα με το άρθρο 4Α, και σε ποσοστό δέκα τοις εκατό (10%) ο βαθμός του απολυτηρίου της Γ΄ Τάξης ΓΕ.Λ.. Κατ’ εξαίρεση, για την εισαγωγή στην τριτοβάθμια εκπαίδευση για το ακαδημαϊκό έτος 2020-2021 υπολογίζεται μόνο ο μέσος όρος των τεσσάρων (4) πανελλαδικά εξεταζόμενων μαθημάτων,</w:t>
      </w:r>
    </w:p>
    <w:p w:rsidR="00F81578" w:rsidRDefault="00F81578" w:rsidP="00F81578">
      <w:pPr>
        <w:pStyle w:val="a3"/>
        <w:numPr>
          <w:ilvl w:val="0"/>
          <w:numId w:val="6"/>
        </w:numPr>
        <w:rPr>
          <w:sz w:val="18"/>
          <w:szCs w:val="18"/>
        </w:rPr>
      </w:pPr>
      <w:r>
        <w:rPr>
          <w:sz w:val="18"/>
          <w:szCs w:val="18"/>
        </w:rPr>
        <w:t xml:space="preserve">Βαρύτητα ειδικών μαθημάτων </w:t>
      </w:r>
      <w:r w:rsidRPr="00F81578">
        <w:rPr>
          <w:sz w:val="18"/>
          <w:szCs w:val="18"/>
        </w:rPr>
        <w:t>ή πρακτικών δοκιμασιών ο υπολογισμός του συνολικού αριθμού μορίων</w:t>
      </w:r>
      <w:r>
        <w:rPr>
          <w:sz w:val="18"/>
          <w:szCs w:val="18"/>
        </w:rPr>
        <w:t xml:space="preserve"> </w:t>
      </w:r>
      <w:r w:rsidRPr="00F81578">
        <w:rPr>
          <w:sz w:val="18"/>
          <w:szCs w:val="18"/>
        </w:rPr>
        <w:t>κάθε υποψηφίου/ας γίνεται ως εξής:</w:t>
      </w:r>
      <w:r>
        <w:rPr>
          <w:sz w:val="18"/>
          <w:szCs w:val="18"/>
        </w:rPr>
        <w:t xml:space="preserve"> </w:t>
      </w:r>
    </w:p>
    <w:p w:rsidR="006249DB" w:rsidRDefault="00F81578" w:rsidP="006249DB">
      <w:pPr>
        <w:pStyle w:val="a3"/>
        <w:rPr>
          <w:sz w:val="18"/>
          <w:szCs w:val="18"/>
        </w:rPr>
      </w:pPr>
      <w:r w:rsidRPr="00F81578">
        <w:rPr>
          <w:sz w:val="18"/>
          <w:szCs w:val="18"/>
        </w:rPr>
        <w:t>Στο σύνολο μορίων της προηγούμενης παραγράφου,</w:t>
      </w:r>
      <w:r>
        <w:rPr>
          <w:sz w:val="18"/>
          <w:szCs w:val="18"/>
        </w:rPr>
        <w:t xml:space="preserve"> </w:t>
      </w:r>
      <w:r w:rsidRPr="00F81578">
        <w:rPr>
          <w:sz w:val="18"/>
          <w:szCs w:val="18"/>
        </w:rPr>
        <w:t>προστίθενται τα μόρια που προκύπτουν από το γινόμενο</w:t>
      </w:r>
      <w:r>
        <w:rPr>
          <w:sz w:val="18"/>
          <w:szCs w:val="18"/>
        </w:rPr>
        <w:t xml:space="preserve"> </w:t>
      </w:r>
      <w:r w:rsidRPr="00F81578">
        <w:rPr>
          <w:sz w:val="18"/>
          <w:szCs w:val="18"/>
        </w:rPr>
        <w:t>του βαθμού του υποψηφίου/ας στο απαιτούμενο ειδικό</w:t>
      </w:r>
      <w:r>
        <w:rPr>
          <w:sz w:val="18"/>
          <w:szCs w:val="18"/>
        </w:rPr>
        <w:t xml:space="preserve"> </w:t>
      </w:r>
      <w:r w:rsidRPr="00F81578">
        <w:rPr>
          <w:sz w:val="18"/>
          <w:szCs w:val="18"/>
        </w:rPr>
        <w:t>μάθημα ή στις πρακτικές δοκιμασίες με τον αντίστοιχο</w:t>
      </w:r>
      <w:r>
        <w:rPr>
          <w:sz w:val="18"/>
          <w:szCs w:val="18"/>
        </w:rPr>
        <w:t xml:space="preserve"> </w:t>
      </w:r>
      <w:r w:rsidRPr="00F81578">
        <w:rPr>
          <w:sz w:val="18"/>
          <w:szCs w:val="18"/>
        </w:rPr>
        <w:t>συντελεστή κατά περίπτωση, πολλαπλασιασμένο επί το</w:t>
      </w:r>
      <w:r>
        <w:rPr>
          <w:sz w:val="18"/>
          <w:szCs w:val="18"/>
        </w:rPr>
        <w:t xml:space="preserve"> </w:t>
      </w:r>
      <w:r w:rsidRPr="00F81578">
        <w:rPr>
          <w:sz w:val="18"/>
          <w:szCs w:val="18"/>
        </w:rPr>
        <w:t>εκατό (100).</w:t>
      </w:r>
    </w:p>
    <w:p w:rsidR="006249DB" w:rsidRPr="006249DB" w:rsidRDefault="006249DB" w:rsidP="006249DB">
      <w:pPr>
        <w:pStyle w:val="a3"/>
        <w:numPr>
          <w:ilvl w:val="0"/>
          <w:numId w:val="6"/>
        </w:numPr>
        <w:rPr>
          <w:sz w:val="18"/>
          <w:szCs w:val="18"/>
        </w:rPr>
      </w:pPr>
      <w:r w:rsidRPr="006249DB">
        <w:rPr>
          <w:sz w:val="18"/>
          <w:szCs w:val="18"/>
        </w:rPr>
        <w:t>Αν με το σύνολο της βαθμολογίας που έχει επιτύχει ο υποψήφιος μπορεί να εισαχθεί σε περισσότερες από μία σχολές ή τμήματα, εισάγεται τελικά μόνο σε εκείνη τη σχολή ή τμήμα που προσδιόρισε στο μηχανογραφικό του με σειρά προτίμησης υψηλότερη σε σχέση με τις άλλες, σχολές ή τμήματα που έχει δηλώσει.</w:t>
      </w:r>
    </w:p>
    <w:p w:rsidR="006249DB" w:rsidRDefault="006249DB" w:rsidP="006249DB">
      <w:pPr>
        <w:pStyle w:val="a3"/>
        <w:numPr>
          <w:ilvl w:val="0"/>
          <w:numId w:val="6"/>
        </w:numPr>
        <w:rPr>
          <w:sz w:val="18"/>
          <w:szCs w:val="18"/>
        </w:rPr>
      </w:pPr>
      <w:r w:rsidRPr="006249DB">
        <w:rPr>
          <w:sz w:val="18"/>
          <w:szCs w:val="18"/>
        </w:rPr>
        <w:t xml:space="preserve">Σε περίπτωση ισοβαθμίας σου με τον τελευταίο εισαγόμενο σε τμήμα που δήλωσες προτίμηση, προηγείται αυτός που έχει μεγαλύτερο άθροισμα βαθμών στα δύο μαθήματα με συντελεστές βαρύτητας του αντίστοιχου Επιστημονικού Πεδίου. Εφόσον εξακολουθούν να υπάρχουν </w:t>
      </w:r>
      <w:r w:rsidRPr="006249DB">
        <w:rPr>
          <w:sz w:val="18"/>
          <w:szCs w:val="18"/>
        </w:rPr>
        <w:lastRenderedPageBreak/>
        <w:t>ισοβαθμούντες, εισάγεται αυτός που έχει μεγαλύτερο το διπλάσιο άθροισμα γραπτών βαθμών των τεσσάρων πανελλαδικά εξεταζόμενων μαθημάτων του αντίστοιχου Επιστημονικού Πεδίου. Αν και πάλι υπάρχει ισοβαθμία, εισάγονται όλοι οι ισοβαθμούντες ανεξάρτητα από τη σειρά που δήλωσε ο καθένας το τμήμα αυτό, εκτός αν πρόκειται για Στρατιωτικές, Αστυνομικές, Πυροσβεστικές Σχολές ή Σχολές Λιμενικού Σώματος – Ελληνικής Ακτοφυλακής.</w:t>
      </w:r>
      <w:r>
        <w:rPr>
          <w:sz w:val="18"/>
          <w:szCs w:val="18"/>
        </w:rPr>
        <w:t xml:space="preserve"> </w:t>
      </w:r>
      <w:r w:rsidRPr="006249DB">
        <w:rPr>
          <w:sz w:val="18"/>
          <w:szCs w:val="18"/>
        </w:rPr>
        <w:t>Στην περίπτωση ισοβαθμίας σε Στρατιωτικές, Αστυνομικές, Πυροσβεστικές ή Σχολές Λιμενικού Σώματος – Ελληνικής Ακτοφυλακής, ως τρίτο στη σειρά κριτήριο επιλογής λαμβάνεται υπόψη η σειρά προτίμησης, οπότε προηγείται αυτός που δήλωσε τη σχολή με προγενέστερη προτίμηση. Αν και πάλι υπάρχουν ισοβαθμούντες, εισάγεται αυτός που έχει μεγαλύτερο βαθμό στο μάθημα με το μεγαλύτερο συντελεστή βαρύτητας του αντίστοιχου επιστημονικού πεδίου.</w:t>
      </w:r>
    </w:p>
    <w:p w:rsidR="008D5A21" w:rsidRPr="008D5A21" w:rsidRDefault="008D5A21" w:rsidP="008D5A21">
      <w:pPr>
        <w:pStyle w:val="a3"/>
        <w:numPr>
          <w:ilvl w:val="0"/>
          <w:numId w:val="6"/>
        </w:numPr>
        <w:rPr>
          <w:sz w:val="18"/>
          <w:szCs w:val="18"/>
        </w:rPr>
      </w:pPr>
      <w:r w:rsidRPr="008D5A21">
        <w:rPr>
          <w:sz w:val="18"/>
          <w:szCs w:val="18"/>
        </w:rPr>
        <w:t xml:space="preserve">Τα Βαθμολογικά Κέντρα καταχωρίζουν τις βαθμολογίες των υποψηφίων στα πανελλαδικώς εξεταζόμενα μαθήματα στο κεντρικό πληροφοριακό σύστημα, που υποστηρίζεται από την αρμόδια Διεύθυνση του ΥΠΑΙΘ, η οποία αποστέλλει ηλεκτρονικά τις καταστάσεις βαθμολογιών ανά Λύκειο. Η αρμόδια Διεύθυνση, αφού συγκεντρώσει τα </w:t>
      </w:r>
      <w:proofErr w:type="spellStart"/>
      <w:r w:rsidRPr="008D5A21">
        <w:rPr>
          <w:sz w:val="18"/>
          <w:szCs w:val="18"/>
        </w:rPr>
        <w:t>κατατε</w:t>
      </w:r>
      <w:proofErr w:type="spellEnd"/>
      <w:r w:rsidRPr="008D5A21">
        <w:rPr>
          <w:sz w:val="18"/>
          <w:szCs w:val="18"/>
        </w:rPr>
        <w:t>-</w:t>
      </w:r>
      <w:proofErr w:type="spellStart"/>
      <w:r w:rsidRPr="008D5A21">
        <w:rPr>
          <w:sz w:val="18"/>
          <w:szCs w:val="18"/>
        </w:rPr>
        <w:t>θειμένα</w:t>
      </w:r>
      <w:proofErr w:type="spellEnd"/>
      <w:r w:rsidRPr="008D5A21">
        <w:rPr>
          <w:sz w:val="18"/>
          <w:szCs w:val="18"/>
        </w:rPr>
        <w:t xml:space="preserve"> Μηχανογραφικά Δελτία των υποψηφίων, τους βαθμούς των πανελλαδικώς εξεταζομένων μαθημάτων τους και λαμβάνοντας υπόψη τον αριθμό εισακτέων της κατηγορίας που διεκδικούν, καθώς και το χαρακτηριστικό της κατηγορίας στην οποία ανήκουν, ξεκινά τα στάδια της επεξεργασίας. Η Επιτροπή Έκδοσης Αποτελεσμάτων Επιλογής ελέγχει και δίνει τις</w:t>
      </w:r>
      <w:r w:rsidRPr="008D5A21">
        <w:t xml:space="preserve"> </w:t>
      </w:r>
      <w:r w:rsidRPr="008D5A21">
        <w:rPr>
          <w:sz w:val="18"/>
          <w:szCs w:val="18"/>
        </w:rPr>
        <w:t>απαιτούμενες κατευθύνσεις στα ενδιάμεσα στάδια της επεξεργασίας αποτελεσμάτων. Μετά τον τελικό έλεγχο, η αρμόδια Διεύθυνση προβαίνει στην τελική επεξεργασία,</w:t>
      </w:r>
      <w:r>
        <w:rPr>
          <w:sz w:val="18"/>
          <w:szCs w:val="18"/>
        </w:rPr>
        <w:t xml:space="preserve"> </w:t>
      </w:r>
      <w:r w:rsidRPr="008D5A21">
        <w:rPr>
          <w:sz w:val="18"/>
          <w:szCs w:val="18"/>
        </w:rPr>
        <w:t>τα αποτελέσματα της οποίας διαβιβάζονται στην Επιτροπή Έκδοσης Αποτελεσμάτων Επιλογής προκειμένου να</w:t>
      </w:r>
      <w:r>
        <w:rPr>
          <w:sz w:val="18"/>
          <w:szCs w:val="18"/>
        </w:rPr>
        <w:t xml:space="preserve"> </w:t>
      </w:r>
      <w:proofErr w:type="spellStart"/>
      <w:r w:rsidRPr="008D5A21">
        <w:rPr>
          <w:sz w:val="18"/>
          <w:szCs w:val="18"/>
        </w:rPr>
        <w:t>διενεργή</w:t>
      </w:r>
      <w:proofErr w:type="spellEnd"/>
      <w:r>
        <w:rPr>
          <w:sz w:val="18"/>
          <w:szCs w:val="18"/>
        </w:rPr>
        <w:t>-</w:t>
      </w:r>
      <w:proofErr w:type="spellStart"/>
      <w:r w:rsidRPr="008D5A21">
        <w:rPr>
          <w:sz w:val="18"/>
          <w:szCs w:val="18"/>
        </w:rPr>
        <w:t>σει</w:t>
      </w:r>
      <w:proofErr w:type="spellEnd"/>
      <w:r w:rsidRPr="008D5A21">
        <w:rPr>
          <w:sz w:val="18"/>
          <w:szCs w:val="18"/>
        </w:rPr>
        <w:t xml:space="preserve"> τους τελικούς ελέγχους και να εκδώσει τα αποτελέσμα</w:t>
      </w:r>
      <w:r>
        <w:rPr>
          <w:sz w:val="18"/>
          <w:szCs w:val="18"/>
        </w:rPr>
        <w:t xml:space="preserve">τα επιτυχόντων στην Τριτοβάθμια </w:t>
      </w:r>
      <w:proofErr w:type="spellStart"/>
      <w:r w:rsidRPr="008D5A21">
        <w:rPr>
          <w:sz w:val="18"/>
          <w:szCs w:val="18"/>
        </w:rPr>
        <w:t>Εκπαί</w:t>
      </w:r>
      <w:proofErr w:type="spellEnd"/>
      <w:r>
        <w:rPr>
          <w:sz w:val="18"/>
          <w:szCs w:val="18"/>
        </w:rPr>
        <w:t>-</w:t>
      </w:r>
      <w:proofErr w:type="spellStart"/>
      <w:r w:rsidRPr="008D5A21">
        <w:rPr>
          <w:sz w:val="18"/>
          <w:szCs w:val="18"/>
        </w:rPr>
        <w:t>δευση</w:t>
      </w:r>
      <w:proofErr w:type="spellEnd"/>
      <w:r w:rsidRPr="008D5A21">
        <w:rPr>
          <w:sz w:val="18"/>
          <w:szCs w:val="18"/>
        </w:rPr>
        <w:t>.</w:t>
      </w:r>
    </w:p>
    <w:p w:rsidR="006249DB" w:rsidRDefault="006249DB" w:rsidP="006249DB">
      <w:pPr>
        <w:rPr>
          <w:sz w:val="18"/>
          <w:szCs w:val="18"/>
        </w:rPr>
      </w:pPr>
    </w:p>
    <w:p w:rsidR="006249DB" w:rsidRDefault="006249DB" w:rsidP="006249DB">
      <w:pPr>
        <w:pStyle w:val="a3"/>
        <w:numPr>
          <w:ilvl w:val="0"/>
          <w:numId w:val="3"/>
        </w:numPr>
        <w:rPr>
          <w:b/>
          <w:sz w:val="18"/>
          <w:szCs w:val="18"/>
        </w:rPr>
      </w:pPr>
      <w:r w:rsidRPr="006249DB">
        <w:rPr>
          <w:b/>
          <w:sz w:val="18"/>
          <w:szCs w:val="18"/>
        </w:rPr>
        <w:t>ΜΗΧΑΝΟΓΡΑΦΙΚΟ</w:t>
      </w:r>
    </w:p>
    <w:p w:rsidR="00084146" w:rsidRDefault="00084146" w:rsidP="00084146">
      <w:pPr>
        <w:pStyle w:val="a3"/>
        <w:rPr>
          <w:b/>
          <w:sz w:val="18"/>
          <w:szCs w:val="18"/>
        </w:rPr>
      </w:pPr>
    </w:p>
    <w:p w:rsidR="006249DB" w:rsidRPr="006249DB" w:rsidRDefault="006249DB" w:rsidP="006249DB">
      <w:pPr>
        <w:pStyle w:val="a3"/>
        <w:numPr>
          <w:ilvl w:val="0"/>
          <w:numId w:val="9"/>
        </w:numPr>
        <w:rPr>
          <w:sz w:val="18"/>
          <w:szCs w:val="18"/>
        </w:rPr>
      </w:pPr>
      <w:r>
        <w:rPr>
          <w:sz w:val="18"/>
          <w:szCs w:val="18"/>
        </w:rPr>
        <w:t>Το μηχανογραφικό γίνεται ηλεκτρονικά . Σε συγκεκριμένη προθεσμία.</w:t>
      </w:r>
    </w:p>
    <w:p w:rsidR="006249DB" w:rsidRPr="006025AC" w:rsidRDefault="006249DB" w:rsidP="006249DB">
      <w:pPr>
        <w:pStyle w:val="a3"/>
        <w:numPr>
          <w:ilvl w:val="0"/>
          <w:numId w:val="7"/>
        </w:numPr>
        <w:rPr>
          <w:sz w:val="18"/>
          <w:szCs w:val="18"/>
        </w:rPr>
      </w:pPr>
      <w:r w:rsidRPr="006249DB">
        <w:rPr>
          <w:sz w:val="18"/>
          <w:szCs w:val="18"/>
        </w:rPr>
        <w:t>Δηλώνονται όσα τμήματα επιθυμεί ο υποψήφιος, ακόμη και όλα, από αυτά που περιλαμβάνονται σε ΕΝΑ (1) ή ΔYΟ (2) το πολύ από τα τέσσερα επιστημονικά πεδία. Τα τμήματα μπορούν να δηλωθούν με οποιαδήποτε σειρά προτίμησης, ανεξάρτητα από το επιστημονικό πεδίο που περιλαμβάνονται. Σε περίπτωση που κάποιο τμήμα  περιλαμβάνεται σε δύο επιστημονικά πεδία, δηλώνεται ΜΟΝΟ μια φορά</w:t>
      </w:r>
      <w:r w:rsidRPr="006249DB">
        <w:rPr>
          <w:b/>
          <w:sz w:val="18"/>
          <w:szCs w:val="18"/>
        </w:rPr>
        <w:t>.</w:t>
      </w:r>
    </w:p>
    <w:p w:rsidR="006025AC" w:rsidRPr="006249DB" w:rsidRDefault="006025AC" w:rsidP="006025AC">
      <w:pPr>
        <w:pStyle w:val="a3"/>
        <w:rPr>
          <w:sz w:val="18"/>
          <w:szCs w:val="18"/>
        </w:rPr>
      </w:pPr>
    </w:p>
    <w:p w:rsidR="0051164B" w:rsidRDefault="00441E57" w:rsidP="006025AC">
      <w:pPr>
        <w:pStyle w:val="a3"/>
        <w:jc w:val="center"/>
        <w:rPr>
          <w:b/>
          <w:sz w:val="18"/>
          <w:szCs w:val="18"/>
        </w:rPr>
      </w:pPr>
      <w:r>
        <w:rPr>
          <w:b/>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95pt;height:89.3pt">
            <v:imagedata r:id="rId7" o:title="pe20-math-av-1"/>
          </v:shape>
        </w:pict>
      </w:r>
    </w:p>
    <w:p w:rsidR="006249DB" w:rsidRDefault="006249DB" w:rsidP="006025AC">
      <w:pPr>
        <w:pStyle w:val="a3"/>
        <w:jc w:val="center"/>
        <w:rPr>
          <w:sz w:val="18"/>
          <w:szCs w:val="18"/>
        </w:rPr>
      </w:pPr>
    </w:p>
    <w:p w:rsidR="0051164B" w:rsidRDefault="0051164B" w:rsidP="006025AC">
      <w:pPr>
        <w:pStyle w:val="a3"/>
        <w:jc w:val="center"/>
        <w:rPr>
          <w:sz w:val="18"/>
          <w:szCs w:val="18"/>
        </w:rPr>
      </w:pPr>
    </w:p>
    <w:p w:rsidR="00084146" w:rsidRDefault="00084146" w:rsidP="00084146">
      <w:pPr>
        <w:pStyle w:val="a3"/>
        <w:rPr>
          <w:sz w:val="18"/>
          <w:szCs w:val="18"/>
        </w:rPr>
      </w:pPr>
      <w:r w:rsidRPr="00084146">
        <w:rPr>
          <w:sz w:val="18"/>
          <w:szCs w:val="18"/>
          <w:u w:val="single"/>
        </w:rPr>
        <w:t>Σημείωση</w:t>
      </w:r>
      <w:r>
        <w:rPr>
          <w:sz w:val="18"/>
          <w:szCs w:val="18"/>
          <w:u w:val="single"/>
        </w:rPr>
        <w:t xml:space="preserve">: </w:t>
      </w:r>
      <w:r w:rsidRPr="00084146">
        <w:rPr>
          <w:sz w:val="18"/>
          <w:szCs w:val="18"/>
        </w:rPr>
        <w:t xml:space="preserve">Εφόσον </w:t>
      </w:r>
      <w:r w:rsidR="008D5A21">
        <w:rPr>
          <w:sz w:val="18"/>
          <w:szCs w:val="18"/>
        </w:rPr>
        <w:t>υποβάλλει</w:t>
      </w:r>
      <w:r w:rsidRPr="00084146">
        <w:rPr>
          <w:sz w:val="18"/>
          <w:szCs w:val="18"/>
        </w:rPr>
        <w:t xml:space="preserve"> το Μηχανογραφικό Δελτίο προτιμήσεων υποψήφιος/ας το ίδιο έτος που συμμετείχε στις Πανελλαδικές Εξετάσεις, διεκδικεί αριθμό θέσεων εισακτέων, όπως αυτές ορίζονται στις σχετικές υπουργικές αποφάσεις, αλλά και ποσοστό του δέκα τοις εκατό (10%) των θέσεων εισακτέων κάθε Τμήματος, Σχολής ή Εισαγωγικής Κατεύθυνσης, χωρίς νέα εξέταση, με την υποβολή μηχανογραφικού, με βάση την τελευταία συνολική βαθμολογία τους για πρόσβαση στην τριτοβάθμια εκπαίδευση.</w:t>
      </w:r>
    </w:p>
    <w:p w:rsidR="00E7087C" w:rsidRDefault="00E7087C" w:rsidP="00084146">
      <w:pPr>
        <w:pStyle w:val="a3"/>
        <w:rPr>
          <w:sz w:val="18"/>
          <w:szCs w:val="18"/>
        </w:rPr>
      </w:pPr>
    </w:p>
    <w:p w:rsidR="00E7087C" w:rsidRDefault="00E7087C" w:rsidP="00E7087C">
      <w:pPr>
        <w:pStyle w:val="a3"/>
        <w:numPr>
          <w:ilvl w:val="0"/>
          <w:numId w:val="3"/>
        </w:numPr>
        <w:rPr>
          <w:b/>
          <w:sz w:val="18"/>
          <w:szCs w:val="18"/>
        </w:rPr>
      </w:pPr>
      <w:r w:rsidRPr="00E7087C">
        <w:rPr>
          <w:b/>
          <w:sz w:val="18"/>
          <w:szCs w:val="18"/>
        </w:rPr>
        <w:t>Γενικότερα</w:t>
      </w:r>
    </w:p>
    <w:p w:rsidR="00E7087C" w:rsidRDefault="00E7087C" w:rsidP="00E7087C">
      <w:pPr>
        <w:pStyle w:val="a3"/>
        <w:numPr>
          <w:ilvl w:val="0"/>
          <w:numId w:val="7"/>
        </w:numPr>
        <w:rPr>
          <w:sz w:val="18"/>
          <w:szCs w:val="18"/>
        </w:rPr>
      </w:pPr>
      <w:r>
        <w:rPr>
          <w:sz w:val="18"/>
          <w:szCs w:val="18"/>
        </w:rPr>
        <w:t xml:space="preserve">Εξεταστικά κέντρα ορίζονται από το υπουργείο Γενικά Λύκεια. </w:t>
      </w:r>
      <w:r w:rsidRPr="00E7087C">
        <w:rPr>
          <w:sz w:val="18"/>
          <w:szCs w:val="18"/>
        </w:rPr>
        <w:t>Οι πανελλαδικές εξετάσεις διενεργούνται στις αίθουσες των Εξεταστικών Κέντρων ενώπιον δύο (2) επιτηρητών.</w:t>
      </w:r>
      <w:r>
        <w:rPr>
          <w:sz w:val="18"/>
          <w:szCs w:val="18"/>
        </w:rPr>
        <w:t xml:space="preserve"> Το πρόγραμμα ανακοινώνεται έως και </w:t>
      </w:r>
      <w:r w:rsidRPr="00E7087C">
        <w:rPr>
          <w:sz w:val="18"/>
          <w:szCs w:val="18"/>
        </w:rPr>
        <w:t>δέκα (10) ημέρες πριν από τη λήξη</w:t>
      </w:r>
      <w:r>
        <w:rPr>
          <w:sz w:val="18"/>
          <w:szCs w:val="18"/>
        </w:rPr>
        <w:t xml:space="preserve"> των μαθημάτων του Β΄ Τετραμήνου.</w:t>
      </w:r>
    </w:p>
    <w:p w:rsidR="00E7087C" w:rsidRDefault="00E7087C" w:rsidP="00EF6059">
      <w:pPr>
        <w:pStyle w:val="a3"/>
        <w:numPr>
          <w:ilvl w:val="0"/>
          <w:numId w:val="7"/>
        </w:numPr>
        <w:rPr>
          <w:sz w:val="18"/>
          <w:szCs w:val="18"/>
        </w:rPr>
      </w:pPr>
      <w:r w:rsidRPr="00EF6059">
        <w:rPr>
          <w:sz w:val="18"/>
          <w:szCs w:val="18"/>
        </w:rPr>
        <w:lastRenderedPageBreak/>
        <w:t xml:space="preserve">Διαδικασία επιλογής, διατύπωσης και διαβίβασης των θεμάτων των μαθημάτων των πανελλαδικών εξετάσεων γίνεται από την οικεία Κεντρική Επιτροπή </w:t>
      </w:r>
      <w:proofErr w:type="spellStart"/>
      <w:r w:rsidRPr="00EF6059">
        <w:rPr>
          <w:sz w:val="18"/>
          <w:szCs w:val="18"/>
        </w:rPr>
        <w:t>Εξετάσεων.</w:t>
      </w:r>
      <w:r w:rsidR="00EF6059" w:rsidRPr="00EF6059">
        <w:rPr>
          <w:sz w:val="18"/>
          <w:szCs w:val="18"/>
        </w:rPr>
        <w:t>Τα</w:t>
      </w:r>
      <w:proofErr w:type="spellEnd"/>
      <w:r w:rsidR="00EF6059" w:rsidRPr="00EF6059">
        <w:rPr>
          <w:sz w:val="18"/>
          <w:szCs w:val="18"/>
        </w:rPr>
        <w:t xml:space="preserve"> θέματα</w:t>
      </w:r>
      <w:r w:rsidR="00EF6059" w:rsidRPr="00EF6059">
        <w:t xml:space="preserve"> </w:t>
      </w:r>
      <w:r w:rsidR="00EF6059" w:rsidRPr="00EF6059">
        <w:rPr>
          <w:sz w:val="18"/>
          <w:szCs w:val="18"/>
        </w:rPr>
        <w:t>αποστέλλονται ηλεκτρονικά σε όλα τα Εξεταστικά Κέντρα της χώρας την ώρα της έναρξης των εξετάσεων</w:t>
      </w:r>
      <w:r w:rsidR="00EF6059">
        <w:rPr>
          <w:sz w:val="18"/>
          <w:szCs w:val="18"/>
        </w:rPr>
        <w:t xml:space="preserve"> </w:t>
      </w:r>
      <w:r w:rsidR="00EF6059" w:rsidRPr="00EF6059">
        <w:rPr>
          <w:sz w:val="18"/>
          <w:szCs w:val="18"/>
        </w:rPr>
        <w:t>και μετά την</w:t>
      </w:r>
      <w:r w:rsidR="00EF6059">
        <w:rPr>
          <w:sz w:val="18"/>
          <w:szCs w:val="18"/>
        </w:rPr>
        <w:t xml:space="preserve"> είσοδο των υποψηφίων σε αυτά. </w:t>
      </w:r>
    </w:p>
    <w:p w:rsidR="00EF6059" w:rsidRDefault="00EF6059" w:rsidP="00EF6059">
      <w:pPr>
        <w:pStyle w:val="a3"/>
        <w:numPr>
          <w:ilvl w:val="0"/>
          <w:numId w:val="7"/>
        </w:numPr>
        <w:rPr>
          <w:sz w:val="18"/>
          <w:szCs w:val="18"/>
        </w:rPr>
      </w:pPr>
      <w:r w:rsidRPr="00EF6059">
        <w:rPr>
          <w:sz w:val="18"/>
          <w:szCs w:val="18"/>
        </w:rPr>
        <w:t>Οι οριζόμενοι επιτηρητές/</w:t>
      </w:r>
      <w:proofErr w:type="spellStart"/>
      <w:r w:rsidRPr="00EF6059">
        <w:rPr>
          <w:sz w:val="18"/>
          <w:szCs w:val="18"/>
        </w:rPr>
        <w:t>τριες</w:t>
      </w:r>
      <w:proofErr w:type="spellEnd"/>
      <w:r w:rsidRPr="00EF6059">
        <w:rPr>
          <w:sz w:val="18"/>
          <w:szCs w:val="18"/>
        </w:rPr>
        <w:t xml:space="preserve">  είναι υποχρεωτικά καθηγητές/</w:t>
      </w:r>
      <w:proofErr w:type="spellStart"/>
      <w:r w:rsidRPr="00EF6059">
        <w:rPr>
          <w:sz w:val="18"/>
          <w:szCs w:val="18"/>
        </w:rPr>
        <w:t>τριες</w:t>
      </w:r>
      <w:proofErr w:type="spellEnd"/>
      <w:r w:rsidRPr="00EF6059">
        <w:rPr>
          <w:sz w:val="18"/>
          <w:szCs w:val="18"/>
        </w:rPr>
        <w:t xml:space="preserve"> του Δημοσίου και πρέπει να  επιτηρούν σε Εξεταστικά Κέντρα διαφορετικά από εκείνα στα οποία εξετάζονται υποψήφιοι που ήταν μαθητές τους το τρέχον έτος. </w:t>
      </w:r>
    </w:p>
    <w:p w:rsidR="00EF6059" w:rsidRPr="00EF6059" w:rsidRDefault="00EF6059" w:rsidP="00EF6059">
      <w:pPr>
        <w:pStyle w:val="a3"/>
        <w:numPr>
          <w:ilvl w:val="0"/>
          <w:numId w:val="7"/>
        </w:numPr>
        <w:rPr>
          <w:sz w:val="18"/>
          <w:szCs w:val="18"/>
        </w:rPr>
      </w:pPr>
      <w:r>
        <w:rPr>
          <w:sz w:val="18"/>
          <w:szCs w:val="18"/>
        </w:rPr>
        <w:t>Σ</w:t>
      </w:r>
      <w:r w:rsidRPr="00EF6059">
        <w:rPr>
          <w:sz w:val="18"/>
          <w:szCs w:val="18"/>
        </w:rPr>
        <w:t>υγκροτούνται Βαθμολογικά Κέντρα (Β.Κ.) για τη βαθμολόγηση των γραπτών δοκιμίων των</w:t>
      </w:r>
      <w:r>
        <w:rPr>
          <w:sz w:val="18"/>
          <w:szCs w:val="18"/>
        </w:rPr>
        <w:t xml:space="preserve"> </w:t>
      </w:r>
      <w:r w:rsidRPr="00EF6059">
        <w:rPr>
          <w:sz w:val="18"/>
          <w:szCs w:val="18"/>
        </w:rPr>
        <w:t>μαθημάτων, που εξετάζονται σε πανελλαδικό επίπεδο</w:t>
      </w:r>
    </w:p>
    <w:p w:rsidR="008D5A21" w:rsidRDefault="008D5A21" w:rsidP="00084146">
      <w:pPr>
        <w:pStyle w:val="a3"/>
        <w:rPr>
          <w:sz w:val="18"/>
          <w:szCs w:val="18"/>
        </w:rPr>
      </w:pPr>
    </w:p>
    <w:p w:rsidR="008D5A21" w:rsidRPr="00084146" w:rsidRDefault="008D5A21" w:rsidP="00084146">
      <w:pPr>
        <w:pStyle w:val="a3"/>
        <w:rPr>
          <w:sz w:val="18"/>
          <w:szCs w:val="18"/>
        </w:rPr>
      </w:pPr>
    </w:p>
    <w:p w:rsidR="0051164B" w:rsidRDefault="0051164B" w:rsidP="0051164B">
      <w:pPr>
        <w:pStyle w:val="a3"/>
        <w:rPr>
          <w:b/>
          <w:sz w:val="18"/>
          <w:szCs w:val="18"/>
          <w:u w:val="single"/>
        </w:rPr>
      </w:pPr>
      <w:r w:rsidRPr="0051164B">
        <w:rPr>
          <w:b/>
          <w:sz w:val="18"/>
          <w:szCs w:val="18"/>
          <w:u w:val="single"/>
        </w:rPr>
        <w:t>Πηγές:</w:t>
      </w:r>
    </w:p>
    <w:p w:rsidR="0051164B" w:rsidRDefault="0051164B" w:rsidP="0051164B">
      <w:pPr>
        <w:pStyle w:val="a3"/>
        <w:rPr>
          <w:sz w:val="18"/>
          <w:szCs w:val="18"/>
        </w:rPr>
      </w:pPr>
    </w:p>
    <w:p w:rsidR="0051164B" w:rsidRDefault="002B4420" w:rsidP="0051164B">
      <w:pPr>
        <w:pStyle w:val="a3"/>
        <w:numPr>
          <w:ilvl w:val="0"/>
          <w:numId w:val="10"/>
        </w:numPr>
        <w:rPr>
          <w:sz w:val="18"/>
          <w:szCs w:val="18"/>
        </w:rPr>
      </w:pPr>
      <w:hyperlink r:id="rId8" w:history="1">
        <w:r w:rsidR="0051164B" w:rsidRPr="00547A43">
          <w:rPr>
            <w:rStyle w:val="-"/>
            <w:sz w:val="18"/>
            <w:szCs w:val="18"/>
          </w:rPr>
          <w:t>http://sep4u.gr/fek/fek_2020_643b.pdf</w:t>
        </w:r>
      </w:hyperlink>
    </w:p>
    <w:p w:rsidR="0051164B" w:rsidRDefault="002B4420" w:rsidP="0051164B">
      <w:pPr>
        <w:pStyle w:val="a3"/>
        <w:numPr>
          <w:ilvl w:val="0"/>
          <w:numId w:val="10"/>
        </w:numPr>
        <w:rPr>
          <w:sz w:val="18"/>
          <w:szCs w:val="18"/>
        </w:rPr>
      </w:pPr>
      <w:hyperlink r:id="rId9" w:history="1">
        <w:r w:rsidR="0051164B" w:rsidRPr="00547A43">
          <w:rPr>
            <w:rStyle w:val="-"/>
            <w:sz w:val="18"/>
            <w:szCs w:val="18"/>
          </w:rPr>
          <w:t>https://edu.klimaka.gr/panelladikes/exetaseis/1906-prosvasi-apo-lykeio-se-tritobathmia</w:t>
        </w:r>
      </w:hyperlink>
    </w:p>
    <w:p w:rsidR="0051164B" w:rsidRPr="0051164B" w:rsidRDefault="0051164B" w:rsidP="0051164B">
      <w:pPr>
        <w:pStyle w:val="a3"/>
        <w:rPr>
          <w:sz w:val="18"/>
          <w:szCs w:val="18"/>
        </w:rPr>
      </w:pPr>
    </w:p>
    <w:sectPr w:rsidR="0051164B" w:rsidRPr="0051164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4623"/>
    <w:multiLevelType w:val="hybridMultilevel"/>
    <w:tmpl w:val="38F8ED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07242EB3"/>
    <w:multiLevelType w:val="hybridMultilevel"/>
    <w:tmpl w:val="9A9010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17944FC8"/>
    <w:multiLevelType w:val="hybridMultilevel"/>
    <w:tmpl w:val="0D48C30C"/>
    <w:lvl w:ilvl="0" w:tplc="04080001">
      <w:start w:val="1"/>
      <w:numFmt w:val="bullet"/>
      <w:lvlText w:val=""/>
      <w:lvlJc w:val="left"/>
      <w:pPr>
        <w:ind w:left="758" w:hanging="360"/>
      </w:pPr>
      <w:rPr>
        <w:rFonts w:ascii="Symbol" w:hAnsi="Symbol" w:hint="default"/>
      </w:rPr>
    </w:lvl>
    <w:lvl w:ilvl="1" w:tplc="04080003" w:tentative="1">
      <w:start w:val="1"/>
      <w:numFmt w:val="bullet"/>
      <w:lvlText w:val="o"/>
      <w:lvlJc w:val="left"/>
      <w:pPr>
        <w:ind w:left="1478" w:hanging="360"/>
      </w:pPr>
      <w:rPr>
        <w:rFonts w:ascii="Courier New" w:hAnsi="Courier New" w:cs="Courier New" w:hint="default"/>
      </w:rPr>
    </w:lvl>
    <w:lvl w:ilvl="2" w:tplc="04080005" w:tentative="1">
      <w:start w:val="1"/>
      <w:numFmt w:val="bullet"/>
      <w:lvlText w:val=""/>
      <w:lvlJc w:val="left"/>
      <w:pPr>
        <w:ind w:left="2198" w:hanging="360"/>
      </w:pPr>
      <w:rPr>
        <w:rFonts w:ascii="Wingdings" w:hAnsi="Wingdings" w:hint="default"/>
      </w:rPr>
    </w:lvl>
    <w:lvl w:ilvl="3" w:tplc="04080001" w:tentative="1">
      <w:start w:val="1"/>
      <w:numFmt w:val="bullet"/>
      <w:lvlText w:val=""/>
      <w:lvlJc w:val="left"/>
      <w:pPr>
        <w:ind w:left="2918" w:hanging="360"/>
      </w:pPr>
      <w:rPr>
        <w:rFonts w:ascii="Symbol" w:hAnsi="Symbol" w:hint="default"/>
      </w:rPr>
    </w:lvl>
    <w:lvl w:ilvl="4" w:tplc="04080003" w:tentative="1">
      <w:start w:val="1"/>
      <w:numFmt w:val="bullet"/>
      <w:lvlText w:val="o"/>
      <w:lvlJc w:val="left"/>
      <w:pPr>
        <w:ind w:left="3638" w:hanging="360"/>
      </w:pPr>
      <w:rPr>
        <w:rFonts w:ascii="Courier New" w:hAnsi="Courier New" w:cs="Courier New" w:hint="default"/>
      </w:rPr>
    </w:lvl>
    <w:lvl w:ilvl="5" w:tplc="04080005" w:tentative="1">
      <w:start w:val="1"/>
      <w:numFmt w:val="bullet"/>
      <w:lvlText w:val=""/>
      <w:lvlJc w:val="left"/>
      <w:pPr>
        <w:ind w:left="4358" w:hanging="360"/>
      </w:pPr>
      <w:rPr>
        <w:rFonts w:ascii="Wingdings" w:hAnsi="Wingdings" w:hint="default"/>
      </w:rPr>
    </w:lvl>
    <w:lvl w:ilvl="6" w:tplc="04080001" w:tentative="1">
      <w:start w:val="1"/>
      <w:numFmt w:val="bullet"/>
      <w:lvlText w:val=""/>
      <w:lvlJc w:val="left"/>
      <w:pPr>
        <w:ind w:left="5078" w:hanging="360"/>
      </w:pPr>
      <w:rPr>
        <w:rFonts w:ascii="Symbol" w:hAnsi="Symbol" w:hint="default"/>
      </w:rPr>
    </w:lvl>
    <w:lvl w:ilvl="7" w:tplc="04080003" w:tentative="1">
      <w:start w:val="1"/>
      <w:numFmt w:val="bullet"/>
      <w:lvlText w:val="o"/>
      <w:lvlJc w:val="left"/>
      <w:pPr>
        <w:ind w:left="5798" w:hanging="360"/>
      </w:pPr>
      <w:rPr>
        <w:rFonts w:ascii="Courier New" w:hAnsi="Courier New" w:cs="Courier New" w:hint="default"/>
      </w:rPr>
    </w:lvl>
    <w:lvl w:ilvl="8" w:tplc="04080005" w:tentative="1">
      <w:start w:val="1"/>
      <w:numFmt w:val="bullet"/>
      <w:lvlText w:val=""/>
      <w:lvlJc w:val="left"/>
      <w:pPr>
        <w:ind w:left="6518" w:hanging="360"/>
      </w:pPr>
      <w:rPr>
        <w:rFonts w:ascii="Wingdings" w:hAnsi="Wingdings" w:hint="default"/>
      </w:rPr>
    </w:lvl>
  </w:abstractNum>
  <w:abstractNum w:abstractNumId="3">
    <w:nsid w:val="20E82A87"/>
    <w:multiLevelType w:val="hybridMultilevel"/>
    <w:tmpl w:val="E2C65DB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8C967D5"/>
    <w:multiLevelType w:val="hybridMultilevel"/>
    <w:tmpl w:val="5352093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30061555"/>
    <w:multiLevelType w:val="hybridMultilevel"/>
    <w:tmpl w:val="25548E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417B4422"/>
    <w:multiLevelType w:val="hybridMultilevel"/>
    <w:tmpl w:val="1DC694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454F2671"/>
    <w:multiLevelType w:val="hybridMultilevel"/>
    <w:tmpl w:val="1092FC4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nsid w:val="675750DA"/>
    <w:multiLevelType w:val="hybridMultilevel"/>
    <w:tmpl w:val="E722C40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6CF24ACC"/>
    <w:multiLevelType w:val="hybridMultilevel"/>
    <w:tmpl w:val="6004D7A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2"/>
  </w:num>
  <w:num w:numId="5">
    <w:abstractNumId w:val="3"/>
  </w:num>
  <w:num w:numId="6">
    <w:abstractNumId w:val="0"/>
  </w:num>
  <w:num w:numId="7">
    <w:abstractNumId w:val="6"/>
  </w:num>
  <w:num w:numId="8">
    <w:abstractNumId w:val="7"/>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279"/>
    <w:rsid w:val="00084146"/>
    <w:rsid w:val="00295AE7"/>
    <w:rsid w:val="002B4420"/>
    <w:rsid w:val="002E3681"/>
    <w:rsid w:val="00423180"/>
    <w:rsid w:val="00441E57"/>
    <w:rsid w:val="0051164B"/>
    <w:rsid w:val="006025AC"/>
    <w:rsid w:val="006150AD"/>
    <w:rsid w:val="006249DB"/>
    <w:rsid w:val="006C14FA"/>
    <w:rsid w:val="006D0279"/>
    <w:rsid w:val="007077A2"/>
    <w:rsid w:val="008D5A21"/>
    <w:rsid w:val="00E7087C"/>
    <w:rsid w:val="00EF6059"/>
    <w:rsid w:val="00F8157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3681"/>
    <w:pPr>
      <w:ind w:left="720"/>
      <w:contextualSpacing/>
    </w:pPr>
  </w:style>
  <w:style w:type="character" w:styleId="-">
    <w:name w:val="Hyperlink"/>
    <w:basedOn w:val="a0"/>
    <w:uiPriority w:val="99"/>
    <w:unhideWhenUsed/>
    <w:rsid w:val="0051164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3681"/>
    <w:pPr>
      <w:ind w:left="720"/>
      <w:contextualSpacing/>
    </w:pPr>
  </w:style>
  <w:style w:type="character" w:styleId="-">
    <w:name w:val="Hyperlink"/>
    <w:basedOn w:val="a0"/>
    <w:uiPriority w:val="99"/>
    <w:unhideWhenUsed/>
    <w:rsid w:val="005116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4u.gr/fek/fek_2020_643b.pdf"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du.klimaka.gr/panelladikes/exetaseis/1906-prosvasi-apo-lykeio-se-tritobathm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3D277-A493-427F-B571-2AAC7788E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Pages>
  <Words>1112</Words>
  <Characters>6007</Characters>
  <Application>Microsoft Office Word</Application>
  <DocSecurity>0</DocSecurity>
  <Lines>50</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User</dc:creator>
  <cp:keywords/>
  <dc:description/>
  <cp:lastModifiedBy>PC User</cp:lastModifiedBy>
  <cp:revision>11</cp:revision>
  <dcterms:created xsi:type="dcterms:W3CDTF">2020-03-24T20:00:00Z</dcterms:created>
  <dcterms:modified xsi:type="dcterms:W3CDTF">2020-03-25T13:48:00Z</dcterms:modified>
</cp:coreProperties>
</file>