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CA1 · Section 1: Scenario Interpretation</w:t>
      </w:r>
    </w:p>
    <w:p>
      <w:pPr>
        <w:spacing w:after="60"/>
      </w:pPr>
      <w:r>
        <w:rPr>
          <w:rFonts w:ascii="Calibri" w:cs="Calibri" w:eastAsia="Calibri" w:hAnsi="Calibri"/>
          <w:color w:val="5D6878"/>
          <w:sz w:val="22"/>
          <w:szCs w:val="22"/>
        </w:rPr>
        <w:t xml:space="preserve">Scenario CA1-24-HEBS · Kerry Harbour Services Cooperative · SAAD71000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D6878"/>
          <w:sz w:val="20"/>
          <w:szCs w:val="20"/>
        </w:rPr>
        <w:t xml:space="preserve">Anastasiia Tkachenko · Draft, 6 October 2026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Scenario evidence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878"/>
          <w:sz w:val="19"/>
          <w:szCs w:val="19"/>
        </w:rPr>
        <w:t xml:space="preserve">Method: Session 3 Laboratory, Part A, Step 1 “Extract facts about the current situation”. The final column shows which problem (Section 1.2) each piece of evidence supports, or where else it is used. Q = stakeholder clarification question; A = temporary assumption.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3400"/>
        <w:gridCol w:w="4598"/>
        <w:gridCol w:w="1900"/>
      </w:tblGrid>
      <w:tr>
        <w:trPr>
          <w:tblHeader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 evidence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Initial observation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Questions (Q) and assumptions (A)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→ Used 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E01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cooperative coordinates short-term berth use and shared harbour equipment for fishing, leisure and community vessels. Equipment includes mobile fenders, shore-power leads, pumps, lifting accessories and safety barriers.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process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E02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Berth requests, vessel details, equipment reservations, inspections and harbour notices are managed through separate logs and messages.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Information is fragmented. Staff may miss who booked what; records are easy to lose; several people recording may cause confusion (interpretation, not stated directly in the scenario).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Q01: Are the logs paper-based or electronic? Are they kept by one person or by several staff members?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E03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Weather, vessel changes and operational restrictions can alter plans quickly.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 are unstable.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Q20: What operational restrictions exist, who introduces them, and how are staff and vessel operators informed of them?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Q21: Who informs a vessel operator that plans have changed, and how?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E04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request includes vessel, dimensions, arrival and departure window, purpose, contact and required services. Exact times can change.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Q02: Which vessel information and evidence is required before a booking is confirmed?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Q22: How far in advance must an operator report a changed arrival time, and how is this done? (related to Q04, Q11)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Request content → requirements, concepts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E05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Berths differ in length, depth, access, power and operational restrictions. A physically empty berth may be unsuitable or reserved within the same time window.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empty berth is not necessarily a suitable berth.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Q03: How should berth suitability for a vessel be determined?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E06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 requests remain provisional while vessel information, insurance evidence or harbour approval is checked.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provisional hold blocks the berth for other vessels.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Q04: Is there a maximum duration for a provisional hold? What happens if evidence is not received?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A01: A provisional hold blocks the berth while checks are in progress (temporary assumption).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E07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 disagree how long provisional holds should block other vessels.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There is no agreed rule. The vessel operator needs to know how long a berth can be held.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Q04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E08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Equipment may be reserved with a berth or independently.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Q05: Who may reserve equipment without a berth? Is there a limit per person?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 → register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E09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Compatibility, rated capacity, connectors, inspection status and complete accessories matter.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compatibility error means the equipment will not suit the vessel.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Q06: Who confirms that equipment is compatible with the vessel? What happens if issued equipment is unsuitable?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E10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item can be stored at the harbour but unavailable because it is installed elsewhere, wet, damaged or awaiting inspection.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‘At the harbour’ does not mean ‘available’.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Q07: Can vessel operators see equipment that is currently unavailable?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E11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Sets can be incomplete even when the main component is present.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incomplete set is a safety risk for the vessel operator.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A02: An incomplete set is treated as unavailable (temporary assumption).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Q08: May an incomplete set ever be issued?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E12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issue, staff confirm the responsible person, intended use and current checks.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Rated capacity and inspection matter as much as physical availability.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Q09: Which checks are required, and how often must they be repeated to count as current?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E13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Different equipment categories require different authorisation or supervision.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Q10: Which equipment categories require which authorisation or supervision, and who grants it?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 → register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E14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arrival, staff confirm the vessel, berth and service arrangements.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process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E15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delayed vessel may overlap with the next booking.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Bookings overlap in time.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Q11: How does an operator report a changed arrival time? Is there an acceptable delay? What happens when bookings overlap?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E16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early arrival may need a temporary berth.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Q12: How is temporary allocation for an early arrival determined?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A03: An early vessel may wait behind a vessel still at the berth (an option only, not a fact).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E17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Weather, depth, works, incidents or vessel condition may require relocation, delayed entry or cancellation. Staff need to distinguish a changed berth from a rejected arrival.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Without this distinction, it is unclear what happened to a request.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Q13: Which conditions lead to relocation, delay or refusal? Who may relocate, delay or refuse an arrival?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E18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Equipment may be moved between berth areas. Changes agreed by radio or telephone are not always written into the harbour log promptly.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move may not be recorded: confusion, shortages, time spent searching.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Q14: Who must record an equipment move, and within what time?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E19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Departure releases the berth only after relevant equipment and access arrangements are cleared.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berth stays occupied until everything is cleared.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Q15: When do the berth and equipment become available again after departure?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E20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Shared equipment may return damaged, incomplete or requiring inspection.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much equipment returns unusable, there may not be enough for others.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Q16: What happens to existing bookings if there is not enough equipment?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E21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Incidents and damage may involve vessel movement, harbour conditions or equipment. Staff record observations without deciding cause prematurely.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Cause should not be decided at the moment of recording.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Q17: What information is recorded for an incident? Who determines cause and responsibility? How is the information shared?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E22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coordinator needs views of provisional arrivals, berth conflicts, equipment readiness, restrictions, delayed departures and unresolved inspections.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Q18: In what form does the coordinator need this information?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E23</w:t>
            </w:r>
          </w:p>
        </w:tc>
        <w:tc>
          <w:tcPr>
            <w:tcW w:type="dxa" w:w="48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Navigation control, vessel maintenance and financial accounting are outside scope.</w:t>
            </w:r>
          </w:p>
        </w:tc>
        <w:tc>
          <w:tcPr>
            <w:tcW w:type="dxa" w:w="34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Payments, penalties, extra charges and profit are out of scope.</w:t>
            </w:r>
          </w:p>
        </w:tc>
        <w:tc>
          <w:tcPr>
            <w:tcW w:type="dxa" w:w="4598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Q19: How is payment handled? (boundary only, not designed)</w:t>
            </w:r>
          </w:p>
        </w:tc>
        <w:tc>
          <w:tcPr>
            <w:tcW w:type="dxa" w:w="1900"/>
            <w:tcBorders>
              <w:top w:val="single" w:color="A9B4C2" w:sz="4"/>
              <w:left w:val="single" w:color="A9B4C2" w:sz="4"/>
              <w:bottom w:val="single" w:color="A9B4C2" w:sz="4"/>
              <w:right w:val="single" w:color="A9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Boundary → scope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CA1 Section 1 ·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A8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2026-10-06T11:16:15.101Z</dcterms:created>
  <dcterms:modified xsi:type="dcterms:W3CDTF">2026-10-06T11:16:15.109Z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