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</w:t>
      </w:r>
      <w:r w:rsidR="00082691">
        <w:rPr>
          <w:rFonts w:ascii="Times New Roman" w:hAnsi="Times New Roman"/>
          <w:sz w:val="28"/>
          <w:szCs w:val="28"/>
        </w:rPr>
        <w:t xml:space="preserve">на </w:t>
      </w:r>
      <w:r w:rsidRPr="00945171">
        <w:rPr>
          <w:rFonts w:ascii="Times New Roman" w:hAnsi="Times New Roman"/>
          <w:sz w:val="28"/>
          <w:szCs w:val="28"/>
          <w:lang w:val="uk-UA"/>
        </w:rPr>
        <w:t>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08269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Прибирання офісів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08269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082691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АРСЕНИЧ О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0E6471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92762" w:history="1">
            <w:r w:rsidR="000E6471" w:rsidRPr="0060515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 w:rsidR="000E6471">
              <w:rPr>
                <w:noProof/>
                <w:webHidden/>
              </w:rPr>
              <w:tab/>
            </w:r>
            <w:r w:rsidR="000E6471">
              <w:rPr>
                <w:noProof/>
                <w:webHidden/>
              </w:rPr>
              <w:fldChar w:fldCharType="begin"/>
            </w:r>
            <w:r w:rsidR="000E6471">
              <w:rPr>
                <w:noProof/>
                <w:webHidden/>
              </w:rPr>
              <w:instrText xml:space="preserve"> PAGEREF _Toc463892762 \h </w:instrText>
            </w:r>
            <w:r w:rsidR="000E6471">
              <w:rPr>
                <w:noProof/>
                <w:webHidden/>
              </w:rPr>
            </w:r>
            <w:r w:rsidR="000E6471">
              <w:rPr>
                <w:noProof/>
                <w:webHidden/>
              </w:rPr>
              <w:fldChar w:fldCharType="separate"/>
            </w:r>
            <w:r w:rsidR="000E6471">
              <w:rPr>
                <w:noProof/>
                <w:webHidden/>
              </w:rPr>
              <w:t>3</w:t>
            </w:r>
            <w:r w:rsidR="000E6471">
              <w:rPr>
                <w:noProof/>
                <w:webHidden/>
              </w:rPr>
              <w:fldChar w:fldCharType="end"/>
            </w:r>
          </w:hyperlink>
        </w:p>
        <w:p w:rsidR="000E6471" w:rsidRDefault="00D4181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3892763" w:history="1">
            <w:r w:rsidR="000E6471" w:rsidRPr="0060515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ПРОЦЕСИ ТА МОДЕЛІ ЖИТТЄВОГО ЦИКЛУ</w:t>
            </w:r>
            <w:r w:rsidR="000E6471">
              <w:rPr>
                <w:noProof/>
                <w:webHidden/>
              </w:rPr>
              <w:tab/>
            </w:r>
            <w:r w:rsidR="000E6471">
              <w:rPr>
                <w:noProof/>
                <w:webHidden/>
              </w:rPr>
              <w:fldChar w:fldCharType="begin"/>
            </w:r>
            <w:r w:rsidR="000E6471">
              <w:rPr>
                <w:noProof/>
                <w:webHidden/>
              </w:rPr>
              <w:instrText xml:space="preserve"> PAGEREF _Toc463892763 \h </w:instrText>
            </w:r>
            <w:r w:rsidR="000E6471">
              <w:rPr>
                <w:noProof/>
                <w:webHidden/>
              </w:rPr>
            </w:r>
            <w:r w:rsidR="000E6471">
              <w:rPr>
                <w:noProof/>
                <w:webHidden/>
              </w:rPr>
              <w:fldChar w:fldCharType="separate"/>
            </w:r>
            <w:r w:rsidR="000E6471">
              <w:rPr>
                <w:noProof/>
                <w:webHidden/>
              </w:rPr>
              <w:t>4</w:t>
            </w:r>
            <w:r w:rsidR="000E6471">
              <w:rPr>
                <w:noProof/>
                <w:webHidden/>
              </w:rPr>
              <w:fldChar w:fldCharType="end"/>
            </w:r>
          </w:hyperlink>
        </w:p>
        <w:p w:rsidR="000E6471" w:rsidRDefault="00D4181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3892764" w:history="1">
            <w:r w:rsidR="000E6471" w:rsidRPr="0060515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0E6471">
              <w:rPr>
                <w:noProof/>
                <w:webHidden/>
              </w:rPr>
              <w:tab/>
            </w:r>
            <w:r w:rsidR="000E6471">
              <w:rPr>
                <w:noProof/>
                <w:webHidden/>
              </w:rPr>
              <w:fldChar w:fldCharType="begin"/>
            </w:r>
            <w:r w:rsidR="000E6471">
              <w:rPr>
                <w:noProof/>
                <w:webHidden/>
              </w:rPr>
              <w:instrText xml:space="preserve"> PAGEREF _Toc463892764 \h </w:instrText>
            </w:r>
            <w:r w:rsidR="000E6471">
              <w:rPr>
                <w:noProof/>
                <w:webHidden/>
              </w:rPr>
            </w:r>
            <w:r w:rsidR="000E6471">
              <w:rPr>
                <w:noProof/>
                <w:webHidden/>
              </w:rPr>
              <w:fldChar w:fldCharType="separate"/>
            </w:r>
            <w:r w:rsidR="000E6471">
              <w:rPr>
                <w:noProof/>
                <w:webHidden/>
              </w:rPr>
              <w:t>5</w:t>
            </w:r>
            <w:r w:rsidR="000E6471">
              <w:rPr>
                <w:noProof/>
                <w:webHidden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89276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B9040A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Вказати модель життєвого циклу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 xml:space="preserve"> та аргументувати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для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 xml:space="preserve">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го підпроцесу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89276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040A" w:rsidRPr="00B9040A" w:rsidRDefault="00B9040A" w:rsidP="008165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2.1 – </w:t>
      </w:r>
      <w:r w:rsidR="008033C7">
        <w:rPr>
          <w:rFonts w:ascii="Times New Roman" w:hAnsi="Times New Roman" w:cs="Times New Roman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sz w:val="28"/>
          <w:szCs w:val="28"/>
        </w:rPr>
        <w:t>процеси та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 життєвого циклу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9040A" w:rsidTr="008033C7">
        <w:trPr>
          <w:trHeight w:val="679"/>
        </w:trPr>
        <w:tc>
          <w:tcPr>
            <w:tcW w:w="5097" w:type="dxa"/>
            <w:tcBorders>
              <w:bottom w:val="single" w:sz="4" w:space="0" w:color="auto"/>
            </w:tcBorders>
          </w:tcPr>
          <w:p w:rsidR="00B9040A" w:rsidRPr="00B9040A" w:rsidRDefault="00B9040A" w:rsidP="00B904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</w:t>
            </w:r>
          </w:p>
        </w:tc>
        <w:tc>
          <w:tcPr>
            <w:tcW w:w="5098" w:type="dxa"/>
          </w:tcPr>
          <w:p w:rsidR="00B9040A" w:rsidRPr="00B9040A" w:rsidRDefault="00B9040A" w:rsidP="00B904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</w:tr>
      <w:tr w:rsidR="00B9040A" w:rsidTr="00B9040A">
        <w:tc>
          <w:tcPr>
            <w:tcW w:w="5097" w:type="dxa"/>
          </w:tcPr>
          <w:p w:rsidR="00B9040A" w:rsidRPr="00B9040A" w:rsidRDefault="00B9040A" w:rsidP="00B904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Filling application</w:t>
            </w:r>
          </w:p>
        </w:tc>
        <w:tc>
          <w:tcPr>
            <w:tcW w:w="5098" w:type="dxa"/>
          </w:tcPr>
          <w:p w:rsidR="00B9040A" w:rsidRPr="00BC2C0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B9040A" w:rsidTr="00B9040A">
        <w:tc>
          <w:tcPr>
            <w:tcW w:w="5097" w:type="dxa"/>
          </w:tcPr>
          <w:p w:rsidR="00B9040A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application to basket</w:t>
            </w:r>
          </w:p>
        </w:tc>
        <w:tc>
          <w:tcPr>
            <w:tcW w:w="5098" w:type="dxa"/>
          </w:tcPr>
          <w:p w:rsidR="00B9040A" w:rsidRDefault="00480C95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B9040A" w:rsidTr="00B9040A">
        <w:tc>
          <w:tcPr>
            <w:tcW w:w="5097" w:type="dxa"/>
          </w:tcPr>
          <w:p w:rsidR="00B9040A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info about order</w:t>
            </w:r>
          </w:p>
        </w:tc>
        <w:tc>
          <w:tcPr>
            <w:tcW w:w="5098" w:type="dxa"/>
          </w:tcPr>
          <w:p w:rsidR="00B9040A" w:rsidRDefault="00480C95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B9040A" w:rsidTr="00B9040A">
        <w:tc>
          <w:tcPr>
            <w:tcW w:w="5097" w:type="dxa"/>
          </w:tcPr>
          <w:p w:rsidR="00B9040A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5098" w:type="dxa"/>
          </w:tcPr>
          <w:p w:rsidR="00B9040A" w:rsidRPr="00BC2C0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B9040A" w:rsidTr="00B9040A">
        <w:tc>
          <w:tcPr>
            <w:tcW w:w="5097" w:type="dxa"/>
          </w:tcPr>
          <w:p w:rsidR="00B9040A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 paid order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(adm.)</w:t>
            </w:r>
          </w:p>
        </w:tc>
        <w:tc>
          <w:tcPr>
            <w:tcW w:w="5098" w:type="dxa"/>
          </w:tcPr>
          <w:p w:rsidR="00B9040A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B9040A" w:rsidTr="00B9040A">
        <w:tc>
          <w:tcPr>
            <w:tcW w:w="5097" w:type="dxa"/>
          </w:tcPr>
          <w:p w:rsidR="00B9040A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the right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(adm.)</w:t>
            </w:r>
          </w:p>
        </w:tc>
        <w:tc>
          <w:tcPr>
            <w:tcW w:w="5098" w:type="dxa"/>
          </w:tcPr>
          <w:p w:rsidR="00B9040A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with company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(adm.)</w:t>
            </w:r>
          </w:p>
        </w:tc>
        <w:tc>
          <w:tcPr>
            <w:tcW w:w="5098" w:type="dxa"/>
          </w:tcPr>
          <w:p w:rsidR="008033C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to client info about order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(adm.)</w:t>
            </w:r>
          </w:p>
        </w:tc>
        <w:tc>
          <w:tcPr>
            <w:tcW w:w="5098" w:type="dxa"/>
          </w:tcPr>
          <w:p w:rsidR="008033C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5098" w:type="dxa"/>
          </w:tcPr>
          <w:p w:rsidR="008033C7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каскадна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Contacts</w:t>
            </w:r>
          </w:p>
        </w:tc>
        <w:tc>
          <w:tcPr>
            <w:tcW w:w="5098" w:type="dxa"/>
          </w:tcPr>
          <w:p w:rsidR="008033C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задачна</w:t>
            </w:r>
          </w:p>
        </w:tc>
      </w:tr>
      <w:tr w:rsidR="008033C7" w:rsidTr="00B9040A">
        <w:tc>
          <w:tcPr>
            <w:tcW w:w="5097" w:type="dxa"/>
          </w:tcPr>
          <w:p w:rsidR="008033C7" w:rsidRPr="00B9040A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info about service</w:t>
            </w:r>
          </w:p>
        </w:tc>
        <w:tc>
          <w:tcPr>
            <w:tcW w:w="5098" w:type="dxa"/>
          </w:tcPr>
          <w:p w:rsidR="008033C7" w:rsidRDefault="00BC2C0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задачна</w:t>
            </w:r>
          </w:p>
        </w:tc>
      </w:tr>
      <w:tr w:rsidR="008033C7" w:rsidTr="00B9040A">
        <w:tc>
          <w:tcPr>
            <w:tcW w:w="5097" w:type="dxa"/>
          </w:tcPr>
          <w:p w:rsidR="008033C7" w:rsidRP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- list</w:t>
            </w:r>
          </w:p>
        </w:tc>
        <w:tc>
          <w:tcPr>
            <w:tcW w:w="5098" w:type="dxa"/>
          </w:tcPr>
          <w:p w:rsidR="008033C7" w:rsidRDefault="00BC2C07" w:rsidP="00BC2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 about agreement</w:t>
            </w:r>
          </w:p>
        </w:tc>
        <w:tc>
          <w:tcPr>
            <w:tcW w:w="5098" w:type="dxa"/>
          </w:tcPr>
          <w:p w:rsidR="008033C7" w:rsidRDefault="00BC2C07" w:rsidP="00BC2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задачна</w:t>
            </w:r>
          </w:p>
        </w:tc>
      </w:tr>
      <w:tr w:rsidR="008033C7" w:rsidTr="00B9040A">
        <w:tc>
          <w:tcPr>
            <w:tcW w:w="5097" w:type="dxa"/>
          </w:tcPr>
          <w:p w:rsidR="008033C7" w:rsidRDefault="008033C7" w:rsidP="008033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Rules</w:t>
            </w:r>
          </w:p>
        </w:tc>
        <w:tc>
          <w:tcPr>
            <w:tcW w:w="5098" w:type="dxa"/>
          </w:tcPr>
          <w:p w:rsidR="008033C7" w:rsidRDefault="00BC2C07" w:rsidP="00BC2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задачна</w:t>
            </w:r>
          </w:p>
        </w:tc>
      </w:tr>
    </w:tbl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B904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89276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BC2C07" w:rsidP="000E6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A7DA7"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було визначено моделі життєвого циклу для кожного підпроцесу головного процесу. Вибір зупинився на всіх трьох моделях. Для більш простих процесів буде використана задачна модель, так як функціонал у підпроцесів споріднений, і документація для всіх однакова. Це процеси </w:t>
      </w:r>
      <w:r w:rsidR="002A7DA7">
        <w:rPr>
          <w:rFonts w:ascii="Times New Roman" w:hAnsi="Times New Roman" w:cs="Times New Roman"/>
          <w:sz w:val="28"/>
          <w:szCs w:val="28"/>
          <w:lang w:val="en-US"/>
        </w:rPr>
        <w:t>Contacts, View info about</w:t>
      </w:r>
      <w:r w:rsidR="00480C95">
        <w:rPr>
          <w:rFonts w:ascii="Times New Roman" w:hAnsi="Times New Roman" w:cs="Times New Roman"/>
          <w:sz w:val="28"/>
          <w:szCs w:val="28"/>
          <w:lang w:val="en-US"/>
        </w:rPr>
        <w:t xml:space="preserve">, Info about agreement, Price – list, </w:t>
      </w:r>
      <w:r w:rsidR="002A7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C95">
        <w:rPr>
          <w:rFonts w:ascii="Times New Roman" w:hAnsi="Times New Roman" w:cs="Times New Roman"/>
          <w:sz w:val="28"/>
          <w:szCs w:val="28"/>
          <w:lang w:val="en-US"/>
        </w:rPr>
        <w:t xml:space="preserve">Rules. </w:t>
      </w:r>
    </w:p>
    <w:p w:rsidR="00480C95" w:rsidRDefault="00480C95" w:rsidP="000E64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Filling 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 application to basket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>eive info about order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цих процесів обрано спіральну модель</w:t>
      </w:r>
      <w:r w:rsidR="00C478C6">
        <w:rPr>
          <w:rFonts w:ascii="Times New Roman" w:hAnsi="Times New Roman" w:cs="Times New Roman"/>
          <w:sz w:val="28"/>
          <w:szCs w:val="28"/>
          <w:lang w:val="uk-UA"/>
        </w:rPr>
        <w:t>, тому що для цих процесів буде додаватись новий функціонал.</w:t>
      </w:r>
    </w:p>
    <w:p w:rsidR="00C478C6" w:rsidRPr="00C478C6" w:rsidRDefault="00C478C6" w:rsidP="000E64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Каскадну модель для всіх інших підпроцесів було обрано тому що саме ця модель забезпечує високий рівень розробки, адже для процесів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це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ідно.</w:t>
      </w:r>
    </w:p>
    <w:p w:rsidR="00C478C6" w:rsidRDefault="00C478C6" w:rsidP="00480C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0C95" w:rsidRPr="00480C95" w:rsidRDefault="00480C95" w:rsidP="00480C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C95" w:rsidRPr="000E6471" w:rsidRDefault="00480C95" w:rsidP="00480C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C95" w:rsidRPr="000E6471" w:rsidRDefault="00480C95" w:rsidP="00480C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DC9" w:rsidRPr="000E6471" w:rsidRDefault="00F16DC9" w:rsidP="000E647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0E6471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1A" w:rsidRDefault="00D4181A" w:rsidP="00473B5E">
      <w:pPr>
        <w:spacing w:after="0" w:line="240" w:lineRule="auto"/>
      </w:pPr>
      <w:r>
        <w:separator/>
      </w:r>
    </w:p>
  </w:endnote>
  <w:endnote w:type="continuationSeparator" w:id="0">
    <w:p w:rsidR="00D4181A" w:rsidRDefault="00D4181A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1A" w:rsidRDefault="00D4181A" w:rsidP="00473B5E">
      <w:pPr>
        <w:spacing w:after="0" w:line="240" w:lineRule="auto"/>
      </w:pPr>
      <w:r>
        <w:separator/>
      </w:r>
    </w:p>
  </w:footnote>
  <w:footnote w:type="continuationSeparator" w:id="0">
    <w:p w:rsidR="00D4181A" w:rsidRDefault="00D4181A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63E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2691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6471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A7DA7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35CE9"/>
    <w:rsid w:val="00440712"/>
    <w:rsid w:val="0044612F"/>
    <w:rsid w:val="004469AA"/>
    <w:rsid w:val="0045110C"/>
    <w:rsid w:val="00473B5E"/>
    <w:rsid w:val="00474455"/>
    <w:rsid w:val="0047661F"/>
    <w:rsid w:val="00480C95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62F8F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033C7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9791B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763EF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040A"/>
    <w:rsid w:val="00B92B5B"/>
    <w:rsid w:val="00B96777"/>
    <w:rsid w:val="00BA467F"/>
    <w:rsid w:val="00BA6316"/>
    <w:rsid w:val="00BC2C07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478C6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81A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E3A02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B9A-51E3-41A9-A235-118F1D32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1438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Ольга</cp:lastModifiedBy>
  <cp:revision>2</cp:revision>
  <cp:lastPrinted>2016-09-20T02:26:00Z</cp:lastPrinted>
  <dcterms:created xsi:type="dcterms:W3CDTF">2016-12-25T22:40:00Z</dcterms:created>
  <dcterms:modified xsi:type="dcterms:W3CDTF">2016-12-25T22:40:00Z</dcterms:modified>
</cp:coreProperties>
</file>